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Captation vidéo AUTOMATISÉE sous supervision continue du pilote (RPAS, VLOS)</w:t>
      </w:r>
    </w:p>
    <w:p>
      <w:pPr>
        <w:spacing w:after="40"/>
        <w:jc w:val="center"/>
      </w:pPr>
      <w:r>
        <w:rPr>
          <w:rFonts w:ascii="Calibri" w:cs="Calibri" w:eastAsia="Calibri" w:hAnsi="Calibri"/>
          <w:sz w:val="22"/>
          <w:szCs w:val="22"/>
        </w:rPr>
        <w:t xml:space="preserve">Version 42.0 — Événement annoncé (snapshot atomique + watchdog implémentés) — 2026-07-20</w:t>
      </w:r>
    </w:p>
    <w:p>
      <w:pPr>
        <w:spacing w:after="40"/>
        <w:jc w:val="center"/>
      </w:pPr>
      <w:r>
        <w:rPr>
          <w:rFonts w:ascii="Calibri" w:cs="Calibri" w:eastAsia="Calibri" w:hAnsi="Calibri"/>
          <w:sz w:val="20"/>
          <w:szCs w:val="20"/>
        </w:rPr>
        <w:t xml:space="preserve">Exploitant : [EXEMPLE] CineFlight Média inc. · Pilote resp. : [EXEMPLE] J. Tremblay (cert. avancé)</w:t>
      </w:r>
    </w:p>
    <w:p>
      <w:pPr>
        <w:spacing w:after="40"/>
        <w:jc w:val="center"/>
      </w:pPr>
      <w:r>
        <w:rPr>
          <w:rFonts w:ascii="Calibri" w:cs="Calibri" w:eastAsia="Calibri" w:hAnsi="Calibri"/>
          <w:color w:val="2E4A7A"/>
          <w:sz w:val="20"/>
          <w:szCs w:val="20"/>
        </w:rPr>
        <w:t xml:space="preserve">Centre SATP (RPAS) — TC.RPASCentre-CentreSATP.TC@tc.gc.ca</w:t>
      </w:r>
    </w:p>
    <w:p>
      <w:pPr>
        <w:pBdr>
          <w:top w:val="single" w:color="C00000" w:sz="6"/>
          <w:bottom w:val="single" w:color="C00000" w:sz="6"/>
        </w:pBdr>
        <w:spacing w:after="0" w:before="500"/>
        <w:jc w:val="center"/>
      </w:pPr>
      <w:r>
        <w:rPr>
          <w:rFonts w:ascii="Calibri" w:cs="Calibri" w:eastAsia="Calibri" w:hAnsi="Calibri"/>
          <w:b/>
          <w:bCs/>
          <w:color w:val="C00000"/>
          <w:sz w:val="20"/>
          <w:szCs w:val="20"/>
        </w:rPr>
        <w:t xml:space="preserve">RENSEIGNEMENTS CONFIDENTIELS DE TIERS</w:t>
      </w:r>
    </w:p>
    <w:p>
      <w:r>
        <w:br w:type="page"/>
      </w:r>
    </w:p>
    <w:p>
      <w:pPr>
        <w:pStyle w:val="Heading1"/>
        <w:spacing w:after="140" w:before="280"/>
      </w:pPr>
      <w:r>
        <w:rPr>
          <w:rFonts w:ascii="Calibri" w:cs="Calibri" w:eastAsia="Calibri" w:hAnsi="Calibri"/>
          <w:b/>
          <w:bCs/>
          <w:color w:val="1F3864"/>
        </w:rPr>
        <w:t xml:space="preserve">Avis de confidentialité</w:t>
      </w:r>
    </w:p>
    <w:p>
      <w:pPr>
        <w:pBdr>
          <w:top w:val="single" w:color="C00000" w:sz="8"/>
          <w:bottom w:val="single" w:color="C00000" w:sz="8"/>
          <w:left w:val="single" w:color="C00000" w:sz="8"/>
          <w:right w:val="single" w:color="C00000" w:sz="8"/>
        </w:pBdr>
        <w:shd w:fill="FCE4D6" w:color="auto" w:val="clear"/>
        <w:spacing w:after="120" w:before="120"/>
      </w:pPr>
      <w:r>
        <w:rPr>
          <w:rFonts w:ascii="Calibri" w:cs="Calibri" w:eastAsia="Calibri" w:hAnsi="Calibri"/>
          <w:b/>
          <w:bCs/>
          <w:color w:val="7A0000"/>
          <w:sz w:val="22"/>
          <w:szCs w:val="22"/>
        </w:rPr>
        <w:t xml:space="preserve">RENSEIGNEMENTS CONFIDENTIELS DE TIERS — information technique et commerciale propriétaire fournie à Transports Canada exclusivement aux fins de l'évaluation de la demande SFOC-RPAS. Toute divulgation devrait être évaluée au regard de l'article 20 de la Loi sur l'accès à l'information.</w:t>
      </w:r>
    </w:p>
    <w:p>
      <w:pPr>
        <w:spacing w:after="100" w:line="276"/>
      </w:pPr>
      <w:r>
        <w:rPr>
          <w:rFonts w:ascii="Calibri" w:cs="Calibri" w:eastAsia="Calibri" w:hAnsi="Calibri"/>
          <w:b/>
          <w:bCs/>
          <w:sz w:val="21"/>
          <w:szCs w:val="21"/>
        </w:rPr>
        <w:t xml:space="preserve">Portée : </w:t>
      </w:r>
      <w:r>
        <w:rPr>
          <w:rFonts w:ascii="Calibri" w:cs="Calibri" w:eastAsia="Calibri" w:hAnsi="Calibri"/>
          <w:sz w:val="21"/>
          <w:szCs w:val="21"/>
        </w:rPr>
        <w:t xml:space="preserve">cette mention s'applique à l'ensemble du présent dossier et à toutes ses annexes (architecture logicielle, algorithmes, résultats d'essais, journaux, plans du site, configuration matérielle). Ces éléments constituent des renseignements techniques et commerciaux confidentiels de l'exploitant, communiqués de façon constante comme confidentiels.</w:t>
      </w:r>
    </w:p>
    <w:p>
      <w:pPr>
        <w:spacing w:after="100" w:line="276"/>
      </w:pPr>
      <w:r>
        <w:rPr>
          <w:rFonts w:ascii="Calibri" w:cs="Calibri" w:eastAsia="Calibri" w:hAnsi="Calibri"/>
          <w:b/>
          <w:bCs/>
          <w:sz w:val="21"/>
          <w:szCs w:val="21"/>
        </w:rPr>
        <w:t xml:space="preserve">Demande : </w:t>
      </w:r>
      <w:r>
        <w:rPr>
          <w:rFonts w:ascii="Calibri" w:cs="Calibri" w:eastAsia="Calibri" w:hAnsi="Calibri"/>
          <w:sz w:val="21"/>
          <w:szCs w:val="21"/>
        </w:rPr>
        <w:t xml:space="preserve">en cas de demande d'accès visant ce document ou ses annexes, l'exploitant demande à être consulté préalablement conformément au processus applicable, afin de faire valoir les exemptions pertinentes (notamment l'article 20 de la Loi sur l'accès à l'information — secrets industriels et renseignements financiers, commerciaux, scientifiques ou techniques de nature confidentielle fournis par un tiers).</w:t>
      </w:r>
    </w:p>
    <w:p>
      <w:pPr>
        <w:spacing w:after="100" w:line="276"/>
      </w:pPr>
      <w:r>
        <w:rPr>
          <w:rFonts w:ascii="Calibri" w:cs="Calibri" w:eastAsia="Calibri" w:hAnsi="Calibri"/>
          <w:b/>
          <w:bCs/>
          <w:color w:val="595959"/>
          <w:sz w:val="21"/>
          <w:szCs w:val="21"/>
        </w:rPr>
        <w:t xml:space="preserve">Coordonnées pour consultation : </w:t>
      </w:r>
      <w:r>
        <w:rPr>
          <w:rFonts w:ascii="Calibri" w:cs="Calibri" w:eastAsia="Calibri" w:hAnsi="Calibri"/>
          <w:i/>
          <w:iCs/>
          <w:color w:val="595959"/>
          <w:sz w:val="21"/>
          <w:szCs w:val="21"/>
        </w:rPr>
        <w:t xml:space="preserve">[EXEMPLE] exploitant — ‹nom, courriel, téléphone›.</w:t>
      </w:r>
    </w:p>
    <w:p>
      <w:r>
        <w:br w:type="page"/>
      </w:r>
    </w:p>
    <w:p>
      <w:pPr>
        <w:pStyle w:val="Heading1"/>
        <w:spacing w:after="140" w:before="200"/>
      </w:pPr>
      <w:r>
        <w:rPr>
          <w:rFonts w:ascii="Calibri" w:cs="Calibri" w:eastAsia="Calibri" w:hAnsi="Calibri"/>
          <w:b/>
          <w:bCs/>
          <w:color w:val="1F3864"/>
        </w:rPr>
        <w:t xml:space="preserve">Résumé exécutif</w:t>
      </w:r>
    </w:p>
    <w:p>
      <w:pPr>
        <w:spacing w:after="80" w:line="272"/>
      </w:pPr>
      <w:r>
        <w:rPr>
          <w:rFonts w:ascii="Calibri" w:cs="Calibri" w:eastAsia="Calibri" w:hAnsi="Calibri"/>
          <w:sz w:val="21"/>
          <w:szCs w:val="21"/>
        </w:rPr>
        <w:t xml:space="preserve">Ce dossier appuie une demande de SFOC-RPAS pour une captation vidéo aérienne AUTOMATISÉE, sous supervision continue du pilote (VLOS), lors d'un match de soccer annoncé au parc La Fontaine (Montréal). Le drone vole À CÔTÉ du terrain, jamais au-dessus des personnes, à vitesse réduite (2 m/s). Le présent résumé donne l'état réel du dossier ; le détail figure dans les sections référencées.</w:t>
      </w:r>
    </w:p>
    <w:p>
      <w:pPr>
        <w:pStyle w:val="Heading2"/>
        <w:spacing w:after="90" w:before="150"/>
      </w:pPr>
      <w:r>
        <w:rPr>
          <w:rFonts w:ascii="Calibri" w:cs="Calibri" w:eastAsia="Calibri" w:hAnsi="Calibri"/>
          <w:b/>
          <w:bCs/>
          <w:color w:val="1F3864"/>
        </w:rPr>
        <w:t xml:space="preserve">Ce qui est DÉMONTRÉ (crédit logique / essais au sol)</w:t>
      </w:r>
    </w:p>
    <w:p>
      <w:pPr>
        <w:pStyle w:val="ListParagraph"/>
        <w:numPr>
          <w:ilvl w:val="0"/>
          <w:numId w:val="1"/>
        </w:numPr>
        <w:spacing w:after="40" w:line="264"/>
      </w:pPr>
      <w:r>
        <w:rPr>
          <w:rFonts w:ascii="Calibri" w:cs="Calibri" w:eastAsia="Calibri" w:hAnsi="Calibri"/>
          <w:sz w:val="21"/>
          <w:szCs w:val="21"/>
        </w:rPr>
        <w:t xml:space="preserve">Signe des commandes : throttle et axes pitch/roll/yaw validés au sol (E-01a/b + test unitaire) — la commande « monter » produit bien une montée logicielle (§6ter HAZ-44).</w:t>
      </w:r>
    </w:p>
    <w:p>
      <w:pPr>
        <w:pStyle w:val="ListParagraph"/>
        <w:numPr>
          <w:ilvl w:val="0"/>
          <w:numId w:val="1"/>
        </w:numPr>
        <w:spacing w:after="40" w:line="264"/>
      </w:pPr>
      <w:r>
        <w:rPr>
          <w:rFonts w:ascii="Calibri" w:cs="Calibri" w:eastAsia="Calibri" w:hAnsi="Calibri"/>
          <w:sz w:val="21"/>
          <w:szCs w:val="21"/>
        </w:rPr>
        <w:t xml:space="preserve">Barrières de sécurité logicielles validées au sol : perte vidéo/YOLO (défaut trouvé et corrigé, garde d'âge), arrêt d'urgence (E-08), perte de liaison RC (E-09, protection rendue permanente).</w:t>
      </w:r>
    </w:p>
    <w:p>
      <w:pPr>
        <w:pStyle w:val="ListParagraph"/>
        <w:numPr>
          <w:ilvl w:val="0"/>
          <w:numId w:val="1"/>
        </w:numPr>
        <w:spacing w:after="40" w:line="264"/>
      </w:pPr>
      <w:r>
        <w:rPr>
          <w:rFonts w:ascii="Calibri" w:cs="Calibri" w:eastAsia="Calibri" w:hAnsi="Calibri"/>
          <w:sz w:val="21"/>
          <w:szCs w:val="21"/>
        </w:rPr>
        <w:t xml:space="preserve">Architecture fail-closed : l'IA ne commande jamais directement ; un arbitre unique bloque le mouvement dès qu'une condition de sécurité manque. Watchdog de cycle (500 ms) implémenté et testé.</w:t>
      </w:r>
    </w:p>
    <w:p>
      <w:pPr>
        <w:pStyle w:val="ListParagraph"/>
        <w:numPr>
          <w:ilvl w:val="0"/>
          <w:numId w:val="1"/>
        </w:numPr>
        <w:spacing w:after="40" w:line="264"/>
      </w:pPr>
      <w:r>
        <w:rPr>
          <w:rFonts w:ascii="Calibri" w:cs="Calibri" w:eastAsia="Calibri" w:hAnsi="Calibri"/>
          <w:sz w:val="21"/>
          <w:szCs w:val="21"/>
        </w:rPr>
        <w:t xml:space="preserve">Preuve logicielle : 689 cas de test automatisés ; couverture du cœur sécurité 86 % (instructions), 71,6 % (branches). Classe SafetyLimits centralisant les seuils.</w:t>
      </w:r>
    </w:p>
    <w:p>
      <w:pPr>
        <w:pStyle w:val="ListParagraph"/>
        <w:numPr>
          <w:ilvl w:val="0"/>
          <w:numId w:val="1"/>
        </w:numPr>
        <w:spacing w:after="40" w:line="264"/>
      </w:pPr>
      <w:r>
        <w:rPr>
          <w:rFonts w:ascii="Calibri" w:cs="Calibri" w:eastAsia="Calibri" w:hAnsi="Calibri"/>
          <w:sz w:val="21"/>
          <w:szCs w:val="21"/>
        </w:rPr>
        <w:t xml:space="preserve">Confinement chiffré : buffer de contingence robuste ~16 m à 2 m/s (majorant défendable, specs DJI Mini 4 Pro), plan à l'échelle et analyse géométrique du site (§4.2bis à quinquies).</w:t>
      </w:r>
    </w:p>
    <w:p>
      <w:pPr>
        <w:pStyle w:val="ListParagraph"/>
        <w:numPr>
          <w:ilvl w:val="0"/>
          <w:numId w:val="1"/>
        </w:numPr>
        <w:spacing w:after="40" w:line="264"/>
      </w:pPr>
      <w:r>
        <w:rPr>
          <w:rFonts w:ascii="Calibri" w:cs="Calibri" w:eastAsia="Calibri" w:hAnsi="Calibri"/>
          <w:sz w:val="21"/>
          <w:szCs w:val="21"/>
        </w:rPr>
        <w:t xml:space="preserve">Procédures d'urgence : 10 procédures numérotées couvrant intrusion, perte RC/vidéo/GPS, batterie, VLOS, arrêt d'urgence (§9.3).</w:t>
      </w:r>
    </w:p>
    <w:p>
      <w:pPr>
        <w:pStyle w:val="Heading2"/>
        <w:spacing w:after="90" w:before="150"/>
      </w:pPr>
      <w:r>
        <w:rPr>
          <w:rFonts w:ascii="Calibri" w:cs="Calibri" w:eastAsia="Calibri" w:hAnsi="Calibri"/>
          <w:b/>
          <w:bCs/>
          <w:color w:val="1F3864"/>
        </w:rPr>
        <w:t xml:space="preserve">Ce qui RESTE à faire avant dépôt (crédit opérationnel / vol)</w:t>
      </w:r>
    </w:p>
    <w:p>
      <w:pPr>
        <w:pStyle w:val="ListParagraph"/>
        <w:numPr>
          <w:ilvl w:val="0"/>
          <w:numId w:val="1"/>
        </w:numPr>
        <w:spacing w:after="40" w:line="264"/>
      </w:pPr>
      <w:r>
        <w:rPr>
          <w:rFonts w:ascii="Calibri" w:cs="Calibri" w:eastAsia="Calibri" w:hAnsi="Calibri"/>
          <w:sz w:val="21"/>
          <w:szCs w:val="21"/>
        </w:rPr>
        <w:t xml:space="preserve">Essais EN VOL : confirmer le SENS PHYSIQUE (le drone monte réellement), mesurer le freinage réel et le délai de reprise pilote (E-12), puis VERROUILLER le buffer de confinement.</w:t>
      </w:r>
    </w:p>
    <w:p>
      <w:pPr>
        <w:pStyle w:val="ListParagraph"/>
        <w:numPr>
          <w:ilvl w:val="0"/>
          <w:numId w:val="1"/>
        </w:numPr>
        <w:spacing w:after="40" w:line="264"/>
      </w:pPr>
      <w:r>
        <w:rPr>
          <w:rFonts w:ascii="Calibri" w:cs="Calibri" w:eastAsia="Calibri" w:hAnsi="Calibri"/>
          <w:sz w:val="21"/>
          <w:szCs w:val="21"/>
        </w:rPr>
        <w:t xml:space="preserve">Autorisation NAV Canada : le site est en espace aérien CONTRÔLÉ ; l'autorisation (app NAV Drone) est OBLIGATOIRE avant chaque vol et bloquante pour le dépôt.</w:t>
      </w:r>
    </w:p>
    <w:p>
      <w:pPr>
        <w:pStyle w:val="ListParagraph"/>
        <w:numPr>
          <w:ilvl w:val="0"/>
          <w:numId w:val="1"/>
        </w:numPr>
        <w:spacing w:after="40" w:line="264"/>
      </w:pPr>
      <w:r>
        <w:rPr>
          <w:rFonts w:ascii="Calibri" w:cs="Calibri" w:eastAsia="Calibri" w:hAnsi="Calibri"/>
          <w:sz w:val="21"/>
          <w:szCs w:val="21"/>
        </w:rPr>
        <w:t xml:space="preserve">Pièces administratives : certificat pilote opérations avancées, immatriculation du drone, attestation d'assurance, autorisations écrites de l'organisateur et de l'arrondissement.</w:t>
      </w:r>
    </w:p>
    <w:p>
      <w:pPr>
        <w:pStyle w:val="ListParagraph"/>
        <w:numPr>
          <w:ilvl w:val="0"/>
          <w:numId w:val="1"/>
        </w:numPr>
        <w:spacing w:after="40" w:line="264"/>
      </w:pPr>
      <w:r>
        <w:rPr>
          <w:rFonts w:ascii="Calibri" w:cs="Calibri" w:eastAsia="Calibri" w:hAnsi="Calibri"/>
          <w:sz w:val="21"/>
          <w:szCs w:val="21"/>
        </w:rPr>
        <w:t xml:space="preserve">Exercice d'intrusion documenté (fiche prête), et clôture ALARP des dangers élevés après démonstration des barrières en vol.</w:t>
      </w:r>
    </w:p>
    <w:p>
      <w:pPr>
        <w:pStyle w:val="Heading2"/>
        <w:spacing w:after="90" w:before="150"/>
      </w:pPr>
      <w:r>
        <w:rPr>
          <w:rFonts w:ascii="Calibri" w:cs="Calibri" w:eastAsia="Calibri" w:hAnsi="Calibri"/>
          <w:b/>
          <w:bCs/>
          <w:color w:val="1F3864"/>
        </w:rPr>
        <w:t xml:space="preserve">Règle d'honnêteté appliquée</w:t>
      </w:r>
    </w:p>
    <w:p>
      <w:pPr>
        <w:spacing w:after="80" w:line="272"/>
      </w:pPr>
      <w:r>
        <w:rPr>
          <w:rFonts w:ascii="Calibri" w:cs="Calibri" w:eastAsia="Calibri" w:hAnsi="Calibri"/>
          <w:b/>
          <w:bCs/>
          <w:sz w:val="21"/>
          <w:szCs w:val="21"/>
        </w:rPr>
        <w:t xml:space="preserve">Conformément à la règle de crédit des barrières (§10quater S.5), aucun élément n'est présenté comme acquis avant sa démonstration. Les essais au sol donnent un crédit sur la LOGIQUE ; le crédit opérationnel PLEIN exige la démonstration en vol. Le statut du dossier est ÉBAUCHE — non déposable en l'état ; il le deviendra une fois les éléments « en vol » et administratifs complétés et un réviseur indépendant désigné.</w:t>
      </w:r>
    </w:p>
    <w:p>
      <w:pPr>
        <w:spacing w:after="80" w:line="272"/>
      </w:pPr>
      <w:r>
        <w:rPr>
          <w:rFonts w:ascii="Calibri" w:cs="Calibri" w:eastAsia="Calibri" w:hAnsi="Calibri"/>
          <w:sz w:val="21"/>
          <w:szCs w:val="21"/>
        </w:rPr>
        <w:t xml:space="preserve">État d'avancement synthétique pour dépôt : ~70 % (voir le tableau détaillé au §0). Les blocs logiciels, l'argument de sécurité, les procédures et le confinement sont avancés (80-90 %) ; les preuves EN VOL et les pièces administratives dépendent d'actions à mener sur le terrain.</w:t>
      </w:r>
    </w:p>
    <w:p>
      <w:pPr>
        <w:pStyle w:val="Heading1"/>
        <w:spacing w:after="140" w:before="280"/>
      </w:pPr>
      <w:r>
        <w:rPr>
          <w:rFonts w:ascii="Calibri" w:cs="Calibri" w:eastAsia="Calibri" w:hAnsi="Calibri"/>
          <w:b/>
          <w:bCs/>
          <w:color w:val="1F3864"/>
        </w:rPr>
        <w:t xml:space="preserve">Contrôle documentaire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document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CF-SC-SOCCER-001</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Version</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CineFlight — pilote responsable (+1 438 367 6652) ; ‹nom personnel à ajouter›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Réviseur indépendant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 — obligatoire avant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Approbateur (exploitant)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w:t>
            </w:r>
          </w:p>
        </w:tc>
        <w:tc>
          <w:tcPr>
            <w:tcW w:type="dxa" w:w="59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 non déposable en l'état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logicielle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 ca.cineflight.solo — versionName 4.2.0 (versionCode 42) ; commit Git dfd8ce0 (2026-07-20) ; compileSdk 34 / targetSdk 33 / minSdk 24 ; APK debug signé — empreinte de release à consigner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matérielle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(SN ‹à consigner›, &lt; 250 g) ; Station de contrôle : Samsung Galaxy A54 5G (SM-A546W) ; radiocommande DJI RC-N2 ‹à confirmer›</w:t>
            </w:r>
          </w:p>
        </w:tc>
      </w:tr>
    </w:tbl>
    <w:p>
      <w:pPr>
        <w:pStyle w:val="Heading2"/>
        <w:spacing w:after="100" w:before="200"/>
      </w:pPr>
      <w:r>
        <w:rPr>
          <w:rFonts w:ascii="Calibri" w:cs="Calibri" w:eastAsia="Calibri" w:hAnsi="Calibri"/>
          <w:b/>
          <w:bCs/>
          <w:color w:val="1F3864"/>
        </w:rPr>
        <w:t xml:space="preserve">Historique des révisions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200"/>
        <w:gridCol w:w="57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Version</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Changements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Élaboration progressive (architecture, risques, essais, pré-vol)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Scénario UNIQUE événement annoncé ; formulaire 26-0835E ; confinement quantifié ; RTK par source ; personnes = non impliquées ; classification des affirmations ; procédures numérotées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Titre « automatisé » ; GSN par statut ; distinction rail/2D ; correction 512→13 (Emission2DGuard) ; porte pré-vol = spécification ; ALARP dangers élevés ; feuille de route (blocages)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documentaires : versions harmonisées ; §2.3 @Volatile (cohérence atomique NON implémentée) ; baseline ALTITUDE SEULE ; RTK chiffré dans le registre ; essais P95/P99/max ; obstacleGateAllows explicité ; ordre 4.2&lt;4.3&lt;4.4 ; figure pré-vol 3 catégories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Mention RENSEIGNEMENTS CONFIDENTIELS DE TIERS (art. 20, Loi sur l'accès à l'information) : pied de page sur toutes les pages + page d'avis de confidentialité dédiée + bandeau sur la page de titre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1 (réglementaire) : fiche opérationnelle (NC-001) ; gabarits site/espace aérien (NC-002/003) ; tableau rôles-responsabilités-autorités (NC-004) ; lien statut personnes→conception (NC-005) ; suivi des autorisations (NC-006) ; chapitre assurance (NC-007) ; glossaire terminologique (NC-008)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2 (architecture technique) : chapitre §12bis répondant aux NC-T2 (statut par jonction) ; contrats de données altitude/position ; verrou de baseline (roll/pitch/yaw=0 reconstruits, vérifié dans le code) ; obstacleGateAllows=false = blocage actuel documenté ; chaîne image JNI ; watchdog (exigence) ; diagramme de séquence ; identifiants d'exigences REQ ; SafetyLimits (source unique)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3 (Safety Case) : G0 reformulé OUVERT + critères de fermeture ; arbre GSN G0→G1..G5 avec statut par nœud ; échelles P et G définies ; règle de crédit des barrières ; modèle de registre ALARP recalculé (P0/G0→P1/G1) ; analyse de causes communes ; 4 fault trees ; identifiants stables (HAZ/REQ/BAR/TST/EVID) ; réviseur indépendant ; registre des anomalies ; baseline de configuration figée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validation v13 : G0 OUVERT dans le corps §1.1 (C-001) ; « priorité absolue » → « priorité logique » dans les figures (C-002) ; A3 → REQ-CTRL-SIGN-001 non satisfaite (C-003) ; avertissement registre = scores provisoires (C-004) ; FMEA étendue + O/G/D/RPN (C-005) ; note traçabilité partielle (C-006) ; références harmonisées (C-007) ; checklist v14 (C-008)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Nouveau §13 « Retours d'expérience administratifs — non crédités comme exigences » : tableau à statuts (confirmé officiellement / confirmé si faible complexité / bonne pratique rapportée / à confirmer par écrit / possible non garanti / interprétation à confirmer / non retenu). Faits officiels TC re-vérifiés : SFOC obligatoire pour tout drone (microdrones inclus depuis 2025-04-01) à un événement annoncé, sans exemption générale de 30 m ; grille de frais SFOC (20/75/900/2000 $ selon complexité) ; délai 30 j ouvrables dès dossier complet. Aucune affirmation de la vidéo Dawn Drones créditée comme exigence ; méthode « affiches = participants » et « règle des 5 m » explicitement NON retenues.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IMPLÉMENTATION de barrières logicielles (mise à jour de statut, avec preuves de code+tests) : NC-T2-001 snapshot atomique CLOSE (SafetySnapshotFactory : capture 1 passe, AtomicReference + génération, tests de concurrence) ; NC-T2-002 couverture du chemin 2D CLOSE (tests par condition) ; NC-T2-005 watchdog de cycle FAIT+testé (CommandeWatchdog → throttle 0 sur perte de cycle ; watchdog thread indépendant = amélioration future) ; journalisation haute fréquence 2D FAITE (Soccer2DEmissionLog). MAJ §2.3, §3.2, §6bis (RPN snapshot/watchdog 60→30), §10ter.5, tableau NC-T2, nœud GSN G4, feuille de route §12.1 (blocages logiciels levés ; restent physique/humain/opérationnel).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MISE À JOUR STATUT E-01 : signe des axes VALIDÉ AU SOL le 2026-07-20 — E-01a (throttle : monter +, descendre -, zone morte 0 ; ~470 cycles + test unitaire SoccerAltitudeThrottle) et E-01b (pitch/roll/yaw, 8 signes corrects). REQ-CTRL-SIGN-001 satisfaite côté SIGNE logiciel. Confirmation du SENS PHYSIQUE en vol (E-01 matériel) = dernière étape avant émission réelle. MAJ §1, §3, FMEA #44, matrice barrières, §10ter, GSN, feuille de route.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SÉCURITÉ AU SOL E-06/E-07/E-08/E-09 (hélices retirées) : E-08 (arrêt d'urgence) et E-09 (perte liaison RC) coupent bien l'émission — VALIDÉS. E-06/E-07 (perte YOLO/vidéo) : DÉFAUT TROUVÉ — un flux vidéo GELÉ laissait actionFiable=true &gt;57 s (le système se croyait voyant). CORRIGÉ par une garde d'âge YOLO (actionFiable=false si dernière détection &gt;600 ms → bit AC=0 → throttle bloqué), revalidé au sol (coupure en ~0,6 s). AJOUT permanent : détection perte RC → arrêt d'urgence (en plus du failsafe DJI). MAJ FMEA #19, matrice barrières E-06/E-07/E-09, GSN G4.</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 tableau d'avancement pour dépôt (§ synthèse) suite aux essais au sol : ALARP 45→50 %, Preuves matérielles 10→20 % (essais SOL faits, EN VOL à mener), Procédures d'urgence 40→50 %, ÉTAT RÉEL POUR DÉPÔT 35→40 %. CONOPS, confinement et pièces administratives inchangés. Distinction sol/vol maintenue (dépôt exige le 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 calcul chiffré du buffer de contingence ajouté (§4.2bis) à partir des paramètres du code (vMax 4 m/s, âge cmd 0,6 s, RTK 2 s) : buffer ≈ 28,7 m à 4 m/s ; tableau de sensibilité à vMax ; recommandation de plafonner vMax à 1,5–2 m/s. Deux composantes (freinage, reprise E-12) restent PROVISOIRES à mesurer en vol. Confinement 20→60 %, état dépôt 40→45 %.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 site RÉEL renseigné (§4.0ter/4.0quater) : terrain de soccer du parc La Fontaine, 3819 av. Calixa-Lavallée, Montréal ; point de vol 45,50189/-73,56739 ; rail 2 m/s ; contact pilote. POINT CRITIQUE documenté : espace aérien CONTRÔLÉ (YUL/CYHU, héliports) → autorisation NAV Canada OBLIGATOIRE avant chaque vol, à confirmer via NAV Drone et à joindre. CONOPS 20→45 %, état dépôt 45→50 %.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 ajout de 5 procédures numérotées (§9.3.6 arrêt d'urgence, §9.3.7 perte vidéo/YOLO, §9.3.8 batterie faible, §9.3.9 perte GPS/RTK, §9.3.10 perte VLOS), cohérentes avec les barrières validées (E-06/E-07, E-08, E-09) et les seuils du code (600 ms, 2 s, 40 %). Contact pilote renseigné (§9.3.5). Procédures d'urgence 50→85 %, état dépôt 50→52 %. Reste : nommer responsables + exercice d'intrusion documenté.</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 fiches formelles des 4 dangers ÉLEVÉS ajoutées (§6ter : HAZ-44 signe, HAZ-19 perte RC, HAZ-39 intrusion spectateur, HAZ-40 enfant/animal). Crédit appliqué selon règle S.5 : essais au sol = crédit LOGIQUE seulement (pas de réduction définitive à faible avant le vol). Synthèse : clôture ALARP conditionnée aux démonstrations en vol + exercice intrusion + confinement verrouillé. ALARP 50→70 %, état dépôt 52→55 %.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À L'ÉCHELLE + PIÈCES ADMIN. Plan de confinement à l'échelle ajouté (§4.2ter : terrain, buffer 15 m, volume opérationnel, pilote/observateur, zones). Check-list administrative remplie avec statuts réels (drone DJI Mini 4 Pro &lt;250 g, site parc La Fontaine, contact pilote) ; jalons À OBTENIR identifiés (certificat pilote avancé, immatriculation, autorisation NAV Canada bloquante, permissions). CONOPS 45→70 %, pièces admin 10→40 %, état dépôt 55→60 %.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LIVRABLES PRÉPARÉS : fiche d'exercice d'intrusion (HAZ-39/40) + 2 lettres de permission pré-remplies (organisateur, arrondissement Plateau-Mont-Royal), documents séparés au nom de CineFlight. Outils prêts mais NON encore exécutés (exercice à faire, lettres à envoyer/signer). Procédures 85→88 %, pièces admin 40→50 %, état dépôt 60→62 %.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RENFORCEMENT SANS VOL : (1) annexe COUVERTURE DES TESTS (620 cas décrits un par un, document séparé) ; (2) mini-fiches ALARP des dangers MOYENS (§6quater : HAZ-17, 21, 33, 37, 47) ; (3) argument architecture relié aux preuves ; (4) responsables nommés (§9.3.5 : pilote pour suspension/911, organisateur pour le match). Architecture 80→90 %, Preuves logicielles 80→90 %, ALARP 70→80 %, Procédures 88→90 %, état dépôt 62→66 %.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RENFORCÉ (§4.2quater) : buffer ROBUSTE à vMax verrouillé 2 m/s ≈16,2 m, ancré sur specs officielles DJI Mini 4 Pro (v max 12 m/s ; vol soccer = 17% du max) et freinage PIRE CAS (a=1 m/s²). Majorant défendable : la mesure en vol ne fera que réduire le buffer. Confinement 60→75 %, état dépôt 66→68 %.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GÉOMÉTRIQUE DU SITE (§4.2quinquies) : règle de décision chiffrée — confinement satisfait dès qu'un côté offre ≥16,2 m d'espace dégagé jusqu'au non-impliqué ; table de marges (16→INSUFFISANT, 18-30→OK) ; distance dégagée réelle du parc La Fontaine à relever sur site (sans vol). Confinement 75→80 %, état dépôt 68→69 %.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CONFIGURATIONS RENSEIGNÉES (§0) : config logicielle réelle (app ca.cineflight.solo v4.2.0/code 42, commit dfd8ce0, SDK 34/33/24) et config matérielle réelle (drone DJI Mini 4 Pro ; station Samsung Galaxy A54 5G / SM-A546W). Traçabilité de configuration établie. État dépôt inchangé (69 %) — champs de traçabilité complétés.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 renseigné (§0 : CineFlight — pilote responsable). Réviseur indépendant, approbateur et statut MAINTENUS 'à désigner / ébauche' — ce sont des rôles/états réglementaires obligatoires que seul l'exploitant peut désigner, et le statut 'non déposable' reste exact tant que vol + NAV Canada manquent. Traçabilité §0 complétée.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ARGUMENT GSN (§1.2) MIS À JOUR : statuts des stratégies S3, S5, S6, S7, S8 actualisés avec les preuves réelles du 2026-07-20. S6 (confinement) et S7 (séparation géométrique) passent d'EXIGENCE à CALCULÉ ; S3/S5 intègrent les barrières validées au sol (E-08, E-06/07, E-09) ; S8 (ALARP) avancé. Le GSN reflète désormais l'état réel des preuves (crédit logique/sol à convertir en crédit vol). Renforce l'argument de sécurité.</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PARAMÈTRES TEMPS RÉEL RENSEIGNÉS (note À VÉRIFIER complétée) : fréquence boucle contrôle 10 Hz (pilote), 15 Hz (test axes), 5 Hz (RTK) ; seuils d'âge YOLO 600 ms / RTK 2 s ; WATCHDOG logiciel explicite (CommandeWatchdog, timeout 500 ms, horloge monotone, fail-closed, 13 cas de test). Reste à confirmer en vol : fréquence effective sous charge + latence bout-en-bout.</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POLITIQUE SÉCURITÉ NUMÉRIQUE RENSEIGNÉE (note À VÉRIFIER §7.5 complétée) : gestion clés/API (aucun secret versionné, jeton en stockage privé), source d'installation (sideload signé par l'exploitant, empreinte consignée), conservation des journaux (24 mois, cloud privé CineFlight). Traçabilité de sécurité numérique établie.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VAGUE DE NOTES 'À VÉRIFIER' TRAITÉES (8) : seuils météo go/no-go (vent 25 km/h, VLOS, batt 40%), type SFOC (RÉCURRENT, analyse par site/date), rôles nommés (pilote = CineFlight, observateur à nommer), autorisations (lettres prêtes, à obtenir), assurance (souscrite, attestation à joindre), position pilote (point fixe côté buffer), couverture JaCoCo (instrumentée, rapport à générer), SafetyLimits (à centraliser, non bloquant). Décisions d'exploitant intégrées.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LOT 2 DE NOTES TRAITÉES (5) : SafetySnapshot 2D vérifié (E-06/07), politique clés/API (renvoi §2.6), état des essais avec références, watchdog de cycle (statut + amélioration future NC-T2-023 non bloquante), responsables+corridors+exercice (pilote nommé, fiche prête). Notes À VÉRIFIER passées de 26 à ~12.</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LOTS 2-3 DE NOTES TRAITÉES : SafetySnapshot 2D, clés/API, état essais, watchdog thread, responsables, validation P/G, fiches ALARP par danger, audit NV21, contrats, liste REQ. Notes À VÉRIFIER passées de 26 à 7 — les 7 restantes exigent des fichiers externes (capture app Web, carte NAV Drone, rapports JaCoCo/JUnit) ou des mesures EN VOL (chiffrage confinement, calibrage FMEA, colonnes mesuré, fault trees). Toutes les notes traitables au bureau sont faites.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CRÉÉE (code) : classe de constantes unique regroupant tous les seuils de sécurité + test SafetyLimitsTest (10 cas). La note NC-T3 'créer une classe SafetyLimits' passe de 'à faire' à FAIT. Reste (refactor) : brancher tous les modules dessus. Preuves logicielles renforcées (621 → 631 cas de test).</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COUVERTURE JaCoCo MESURÉE : rapport généré (bug glob .ec/.exec corrigé dans build.gradle). Package soccer — instructions 85,3 %, lignes 86,5 %, branches 69,1 %, méthodes 81,8 %, classes 86,0 %. Chiffres réels intégrés ; rapport HTML à joindre. La note 'lancer jacocoSoccerReport et reporter les %' passe de 'à générer' à FAIT.</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COUVERTURE AUGMENTÉE : 51 nouveaux tests ajoutés (SafetyLimitsTest, SoccerPlanWidthTest, SoccerCameraAimTest, Soccer2DMotionControllerTest, SoccerAltitudePlannerTest — classes pures de sécurité). Métriques : instructions 85,3→86,0 %, BRANCHES 69,1→71,6 % (+2,5 pt), lignes 86,5→87,0 %, méthodes 81,8→82,9 %. Total 672 cas de test. Le plafond restant tient aux ~700 instructions du parser testées via Robolectric (non comptées par JaCoCo).</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EXPLICATION DES TESTS DE SÉCURITÉ (§10ter.4bis) : nouvelle section en langage clair décrivant CE QUE garantit chaque groupe de tests (arrêt sûr du mouvement, choix d'altitude borné, orientation caméra, largeur de cadrage stable, seuils gravés) et son lien avec les barrières de sécurité. Rend la preuve logicielle lisible par un examinateur non-développeur.</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RELECTURE QUALITÉ + 17 tests de plus : cohérence des chiffres corrigée (tableau d'avancement et corps : 620→672 cas de test). Ajout SoccerPhaseTest (10) et SoccerPlayDirectionTest (7). Total 689 cas de test. Vérifié : version homogène, sections §4.2bis-quinquies sans doublon, chiffres de couverture cohérents.</w:t>
            </w:r>
          </w:p>
        </w:tc>
      </w:tr>
    </w:tbl>
    <w:p>
      <w:r>
        <w:br w:type="page"/>
      </w:r>
    </w:p>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b/>
          <w:bCs/>
          <w:color w:val="C00000"/>
          <w:sz w:val="21"/>
          <w:szCs w:val="21"/>
        </w:rPr>
        <w:t xml:space="preserve">Statut : ÉBAUCHE — NON DÉPOSABLE EN L'ÉTAT. </w:t>
      </w:r>
      <w:r>
        <w:rPr>
          <w:rFonts w:ascii="Calibri" w:cs="Calibri" w:eastAsia="Calibri" w:hAnsi="Calibri"/>
          <w:sz w:val="21"/>
          <w:szCs w:val="21"/>
        </w:rPr>
        <w:t xml:space="preserve">Ce dossier doit être complété (données réelles, essais, pièces administratives) et validé par un réviseur indépendant avant tout dépôt à Transports Canada.</w:t>
      </w:r>
    </w:p>
    <w:p>
      <w:pPr>
        <w:spacing w:after="100" w:line="276"/>
      </w:pPr>
      <w:r>
        <w:rPr>
          <w:rFonts w:ascii="Calibri" w:cs="Calibri" w:eastAsia="Calibri" w:hAnsi="Calibri"/>
          <w:b/>
          <w:bCs/>
          <w:sz w:val="21"/>
          <w:szCs w:val="21"/>
        </w:rPr>
        <w:t xml:space="preserve">Scénario réglementaire retenu (unique) : </w:t>
      </w:r>
      <w:r>
        <w:rPr>
          <w:rFonts w:ascii="Calibri" w:cs="Calibri" w:eastAsia="Calibri" w:hAnsi="Calibri"/>
          <w:sz w:val="21"/>
          <w:szCs w:val="21"/>
        </w:rPr>
        <w:t xml:space="preserve">captation vidéo d'un MATCH DE SOCCER ANNONCÉ AU PUBLIC, avec spectateurs. En conséquence, un </w:t>
      </w:r>
      <w:r>
        <w:rPr>
          <w:rFonts w:ascii="Calibri" w:cs="Calibri" w:eastAsia="Calibri" w:hAnsi="Calibri"/>
          <w:b/>
          <w:bCs/>
          <w:sz w:val="21"/>
          <w:szCs w:val="21"/>
        </w:rPr>
        <w:t xml:space="preserve">SFOC-RPAS pour événement annoncé est requis</w:t>
      </w:r>
      <w:r>
        <w:rPr>
          <w:rFonts w:ascii="Calibri" w:cs="Calibri" w:eastAsia="Calibri" w:hAnsi="Calibri"/>
          <w:sz w:val="21"/>
          <w:szCs w:val="21"/>
        </w:rPr>
        <w:t xml:space="preserve"> (RAC partie IX ; exigence étendue aux microdrones depuis 2025-04-01). Ce scénario est traité de bout en bout ; le dossier ne cherche pas à faire entrer l'opération dans une catégorie « non annoncée ».</w:t>
      </w:r>
    </w:p>
    <w:p>
      <w:pPr>
        <w:spacing w:after="100" w:line="276"/>
      </w:pPr>
      <w:r>
        <w:rPr>
          <w:rFonts w:ascii="Calibri" w:cs="Calibri" w:eastAsia="Calibri" w:hAnsi="Calibri"/>
          <w:b/>
          <w:bCs/>
          <w:sz w:val="21"/>
          <w:szCs w:val="21"/>
        </w:rPr>
        <w:t xml:space="preserve">Hypothèse conservatrice sur les personnes : </w:t>
      </w:r>
      <w:r>
        <w:rPr>
          <w:rFonts w:ascii="Calibri" w:cs="Calibri" w:eastAsia="Calibri" w:hAnsi="Calibri"/>
          <w:sz w:val="21"/>
          <w:szCs w:val="21"/>
        </w:rPr>
        <w:t xml:space="preserve">joueurs, arbitres, entraîneurs et spectateurs sont traités comme des PERSONNES NON IMPLIQUÉES dans l'opération du RPAS, sauf confirmation écrite contraire de Transports Canada. Les distances et la trajectoire sont conçues sur cette base.</w:t>
      </w:r>
    </w:p>
    <w:p>
      <w:pPr>
        <w:spacing w:after="100" w:line="276"/>
      </w:pPr>
      <w:r>
        <w:rPr>
          <w:rFonts w:ascii="Calibri" w:cs="Calibri" w:eastAsia="Calibri" w:hAnsi="Calibri"/>
          <w:b/>
          <w:bCs/>
          <w:color w:val="BF8F00"/>
          <w:sz w:val="21"/>
          <w:szCs w:val="21"/>
        </w:rPr>
        <w:t xml:space="preserve">Valeurs [EXEMPLE] : </w:t>
      </w:r>
      <w:r>
        <w:rPr>
          <w:rFonts w:ascii="Calibri" w:cs="Calibri" w:eastAsia="Calibri" w:hAnsi="Calibri"/>
          <w:sz w:val="21"/>
          <w:szCs w:val="21"/>
        </w:rPr>
        <w:t xml:space="preserve">propositions de travail à remplacer par les données réelles avant dépôt (identité, immatriculation, site, dates, résultats). Les notes </w:t>
      </w:r>
      <w:r>
        <w:rPr>
          <w:rFonts w:ascii="Calibri" w:cs="Calibri" w:eastAsia="Calibri" w:hAnsi="Calibri"/>
          <w:b/>
          <w:bCs/>
          <w:color w:val="BF8F00"/>
          <w:sz w:val="21"/>
          <w:szCs w:val="21"/>
        </w:rPr>
        <w:t xml:space="preserve">À VÉRIFIER / RÉVISER</w:t>
      </w:r>
      <w:r>
        <w:rPr>
          <w:rFonts w:ascii="Calibri" w:cs="Calibri" w:eastAsia="Calibri" w:hAnsi="Calibri"/>
          <w:sz w:val="21"/>
          <w:szCs w:val="21"/>
        </w:rPr>
        <w:t xml:space="preserve"> signalent les points à confirmer.</w:t>
      </w:r>
    </w:p>
    <w:p>
      <w:pPr>
        <w:pStyle w:val="Heading2"/>
        <w:spacing w:after="100" w:before="200"/>
      </w:pPr>
      <w:r>
        <w:rPr>
          <w:rFonts w:ascii="Calibri" w:cs="Calibri" w:eastAsia="Calibri" w:hAnsi="Calibri"/>
          <w:b/>
          <w:bCs/>
          <w:color w:val="1F3864"/>
        </w:rPr>
        <w:t xml:space="preserve">Classification des affirmations (niveau de preuve)</w:t>
      </w:r>
    </w:p>
    <w:p>
      <w:pPr>
        <w:spacing w:after="100" w:line="276"/>
      </w:pPr>
      <w:r>
        <w:rPr>
          <w:rFonts w:ascii="Calibri" w:cs="Calibri" w:eastAsia="Calibri" w:hAnsi="Calibri"/>
          <w:sz w:val="21"/>
          <w:szCs w:val="21"/>
        </w:rPr>
        <w:t xml:space="preserve">Pour éviter toute sur-affirmation, chaque élément de sécurité est classé selon son niveau de preuve réel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Signification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conception ; pas encore implémenté ni prouvé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Codé, mais pas encore testé formellement</w:t>
            </w:r>
          </w:p>
        </w:tc>
      </w:tr>
      <w:tr>
        <w:tc>
          <w:tcPr>
            <w:tcW w:type="dxa" w:w="2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c>
          <w:tcPr>
            <w:tcW w:type="dxa" w:w="7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par tests automatisés purs (JVM), sans matériel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(matériel)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au banc/au sol avec le drone réel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 (en vol)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en vol réel avec preuves (logs, vidéo, mesures)</w:t>
            </w:r>
          </w:p>
        </w:tc>
      </w:tr>
    </w:tbl>
    <w:p>
      <w:pPr>
        <w:spacing w:after="100" w:line="276"/>
      </w:pPr>
      <w:r>
        <w:rPr>
          <w:rFonts w:ascii="Calibri" w:cs="Calibri" w:eastAsia="Calibri" w:hAnsi="Calibri"/>
          <w:b/>
          <w:bCs/>
          <w:sz w:val="21"/>
          <w:szCs w:val="21"/>
        </w:rPr>
        <w:t xml:space="preserve">À ce jour, l'essentiel des preuves est de niveau « TESTÉ (logiciel) ». </w:t>
      </w:r>
      <w:r>
        <w:rPr>
          <w:rFonts w:ascii="Calibri" w:cs="Calibri" w:eastAsia="Calibri" w:hAnsi="Calibri"/>
          <w:sz w:val="21"/>
          <w:szCs w:val="21"/>
        </w:rPr>
        <w:t xml:space="preserve">Les niveaux « matériel » et « en vol » restent à produire : c'est la principale limite du dossier, assumée explicitement.</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est une FONCTION DE CADRAGE AUTOMATISÉE, sous supervision continue du pilote en visibilité directe (VLOS), avec autorité finale et reprise manuelle du pilote à tout instant. Ce n'est pas un système « pleinement autonome » : le pilote surveille et peut intervenir en permanence.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w:t>
      </w:r>
    </w:p>
    <w:p>
      <w:pPr>
        <w:spacing w:after="100" w:line="276"/>
      </w:pPr>
      <w:r>
        <w:rPr>
          <w:rFonts w:ascii="Calibri" w:cs="Calibri" w:eastAsia="Calibri" w:hAnsi="Calibri"/>
          <w:b/>
          <w:bCs/>
          <w:sz w:val="21"/>
          <w:szCs w:val="21"/>
        </w:rPr>
        <w:t xml:space="preserve">Objet de la demande : </w:t>
      </w:r>
      <w:r>
        <w:rPr>
          <w:rFonts w:ascii="Calibri" w:cs="Calibri" w:eastAsia="Calibri" w:hAnsi="Calibri"/>
          <w:sz w:val="21"/>
          <w:szCs w:val="21"/>
        </w:rPr>
        <w:t xml:space="preserve">captation vidéo d'un match de soccer ANNONCÉ AU PUBLIC (avec spectateurs). Le fondement réglementaire du SFOC est donc l'exploitation d'un RPAS à un événement annoncé (voir §0.1).</w:t>
      </w:r>
    </w:p>
    <w:p>
      <w:pPr>
        <w:spacing w:after="100" w:line="276"/>
      </w:pPr>
      <w:r>
        <w:rPr>
          <w:rFonts w:ascii="Calibri" w:cs="Calibri" w:eastAsia="Calibri" w:hAnsi="Calibri"/>
          <w:b/>
          <w:bCs/>
          <w:sz w:val="21"/>
          <w:szCs w:val="21"/>
        </w:rPr>
        <w:t xml:space="preserve">Baseline certifié demandé (périmètre figé) : </w:t>
      </w:r>
      <w:r>
        <w:rPr>
          <w:rFonts w:ascii="Calibri" w:cs="Calibri" w:eastAsia="Calibri" w:hAnsi="Calibri"/>
          <w:sz w:val="21"/>
          <w:szCs w:val="21"/>
        </w:rPr>
        <w:t xml:space="preserve">pour cette première demande, l'automatisation se limite à l'AXE ALTITUDE (throttle). Les axes roll (latéral), pitch et yaw automatisés sont FORCÉS À ZÉRO. Le décalage latéral, le zoom et les autres axes décrits dans l'architecture sont des capacités futures qui feront l'objet d'une modification contrôlée du Safety Case et d'une nouvelle campagne d'essais avant tout usage. Cela aligne le périmètre certifié sur le chemin d'émission réellement démontré (SoccerAltitudeThrottle → Emission2DGuard → arbitre).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278 tests automatisés purs, 0 échec, dont une preuve exhaustive de l'arbitre sur 512 combinaisons (2⁹) de ses conditions binaires. Niveau de preuve : TESTÉ (logiciel). Ceci prouve la LOGIQUE PURE, pas encore le comportement de l'ensemble Android–SDK–radiocommande–drone–environnement (à démontrer en vol).</w:t>
      </w:r>
    </w:p>
    <w:p>
      <w:pPr>
        <w:spacing w:after="100" w:line="276"/>
      </w:pPr>
      <w:r>
        <w:rPr>
          <w:rFonts w:ascii="Calibri" w:cs="Calibri" w:eastAsia="Calibri" w:hAnsi="Calibri"/>
          <w:b/>
          <w:bCs/>
          <w:sz w:val="21"/>
          <w:szCs w:val="21"/>
        </w:rPr>
        <w:t xml:space="preserve">Validation pré-vol (§4.2) : </w:t>
      </w:r>
      <w:r>
        <w:rPr>
          <w:rFonts w:ascii="Calibri" w:cs="Calibri" w:eastAsia="Calibri" w:hAnsi="Calibri"/>
          <w:sz w:val="21"/>
          <w:szCs w:val="21"/>
        </w:rPr>
        <w:t xml:space="preserve">l'application prévoit une porte de validation go/no-go (météo, batteries, position, terrain, proximité, verrous). Certaines vérifications sont automatiques, d'autres sont des confirmations du pilote ; le détail (implémenté/automatique/seuil) est donné au §4.2. Aucune vérification humaine n'est présentée comme « automatique ».</w:t>
      </w:r>
    </w:p>
    <w:p>
      <w:pPr>
        <w:pStyle w:val="Heading2"/>
        <w:spacing w:after="100" w:before="200"/>
      </w:pPr>
      <w:r>
        <w:rPr>
          <w:rFonts w:ascii="Calibri" w:cs="Calibri" w:eastAsia="Calibri" w:hAnsi="Calibri"/>
          <w:b/>
          <w:bCs/>
          <w:color w:val="1F3864"/>
        </w:rPr>
        <w:t xml:space="preserve">0.1 Cadre réglementaire (synthèse) — quatre analyses distinctes</w:t>
      </w:r>
    </w:p>
    <w:p>
      <w:pPr>
        <w:spacing w:after="100" w:line="276"/>
      </w:pPr>
      <w:r>
        <w:rPr>
          <w:rFonts w:ascii="Calibri" w:cs="Calibri" w:eastAsia="Calibri" w:hAnsi="Calibri"/>
          <w:sz w:val="21"/>
          <w:szCs w:val="21"/>
        </w:rPr>
        <w:t xml:space="preserve">Les quatre questions réglementaires sont traitées séparément (elles ne se substituent pas l'une à l'autre) :</w:t>
      </w:r>
    </w:p>
    <w:p>
      <w:pPr>
        <w:pStyle w:val="ListParagraph"/>
        <w:numPr>
          <w:ilvl w:val="0"/>
          <w:numId w:val="1"/>
        </w:numPr>
        <w:spacing w:after="60" w:line="270"/>
      </w:pPr>
      <w:r>
        <w:rPr>
          <w:rFonts w:ascii="Calibri" w:cs="Calibri" w:eastAsia="Calibri" w:hAnsi="Calibri"/>
          <w:b/>
          <w:bCs/>
          <w:sz w:val="21"/>
          <w:szCs w:val="21"/>
        </w:rPr>
        <w:t xml:space="preserve">1) Événement annoncé : </w:t>
      </w:r>
      <w:r>
        <w:rPr>
          <w:rFonts w:ascii="Calibri" w:cs="Calibri" w:eastAsia="Calibri" w:hAnsi="Calibri"/>
          <w:sz w:val="21"/>
          <w:szCs w:val="21"/>
        </w:rPr>
        <w:t xml:space="preserve">l'exploitation d'un RPAS à un événement annoncé exige un SFOC-RPAS (RAC partie IX), microdrones inclus depuis 2025-04-01. C'est le fondement de la présente demande.</w:t>
      </w:r>
    </w:p>
    <w:p>
      <w:pPr>
        <w:pStyle w:val="ListParagraph"/>
        <w:numPr>
          <w:ilvl w:val="0"/>
          <w:numId w:val="1"/>
        </w:numPr>
        <w:spacing w:after="60" w:line="270"/>
      </w:pPr>
      <w:r>
        <w:rPr>
          <w:rFonts w:ascii="Calibri" w:cs="Calibri" w:eastAsia="Calibri" w:hAnsi="Calibri"/>
          <w:b/>
          <w:bCs/>
          <w:sz w:val="21"/>
          <w:szCs w:val="21"/>
        </w:rPr>
        <w:t xml:space="preserve">2) Distance aux personnes non impliquées : </w:t>
      </w:r>
      <w:r>
        <w:rPr>
          <w:rFonts w:ascii="Calibri" w:cs="Calibri" w:eastAsia="Calibri" w:hAnsi="Calibri"/>
          <w:sz w:val="21"/>
          <w:szCs w:val="21"/>
        </w:rPr>
        <w:t xml:space="preserve">détermine les règles/déclarations techniques (norme 922 : 5–30 m « près », &lt; 5 m « au-dessus »). Voir §5 et le calcul de confinement §4.3.</w:t>
      </w:r>
    </w:p>
    <w:p>
      <w:pPr>
        <w:pStyle w:val="ListParagraph"/>
        <w:numPr>
          <w:ilvl w:val="0"/>
          <w:numId w:val="1"/>
        </w:numPr>
        <w:spacing w:after="60" w:line="270"/>
      </w:pPr>
      <w:r>
        <w:rPr>
          <w:rFonts w:ascii="Calibri" w:cs="Calibri" w:eastAsia="Calibri" w:hAnsi="Calibri"/>
          <w:b/>
          <w:bCs/>
          <w:sz w:val="21"/>
          <w:szCs w:val="21"/>
        </w:rPr>
        <w:t xml:space="preserve">3) Masse du RPAS : </w:t>
      </w:r>
      <w:r>
        <w:rPr>
          <w:rFonts w:ascii="Calibri" w:cs="Calibri" w:eastAsia="Calibri" w:hAnsi="Calibri"/>
          <w:sz w:val="21"/>
          <w:szCs w:val="21"/>
        </w:rPr>
        <w:t xml:space="preserve">micro (&lt; 250 g) / petit / moyen — conditionne immatriculation, certificat de pilote et déclarations. Voir §5.2.</w:t>
      </w:r>
    </w:p>
    <w:p>
      <w:pPr>
        <w:pStyle w:val="ListParagraph"/>
        <w:numPr>
          <w:ilvl w:val="0"/>
          <w:numId w:val="1"/>
        </w:numPr>
        <w:spacing w:after="60" w:line="270"/>
      </w:pPr>
      <w:r>
        <w:rPr>
          <w:rFonts w:ascii="Calibri" w:cs="Calibri" w:eastAsia="Calibri" w:hAnsi="Calibri"/>
          <w:b/>
          <w:bCs/>
          <w:sz w:val="21"/>
          <w:szCs w:val="21"/>
        </w:rPr>
        <w:t xml:space="preserve">4) Espace aérien : </w:t>
      </w:r>
      <w:r>
        <w:rPr>
          <w:rFonts w:ascii="Calibri" w:cs="Calibri" w:eastAsia="Calibri" w:hAnsi="Calibri"/>
          <w:sz w:val="21"/>
          <w:szCs w:val="21"/>
        </w:rPr>
        <w:t xml:space="preserve">contrôlé ou non contrôlé, aérodromes/NOTAM. Voir §4.4.</w:t>
      </w:r>
    </w:p>
    <w:p>
      <w:pPr>
        <w:pStyle w:val="ListParagraph"/>
        <w:numPr>
          <w:ilvl w:val="0"/>
          <w:numId w:val="1"/>
        </w:numPr>
        <w:spacing w:after="60" w:line="270"/>
      </w:pPr>
      <w:r>
        <w:rPr>
          <w:rFonts w:ascii="Calibri" w:cs="Calibri" w:eastAsia="Calibri" w:hAnsi="Calibri"/>
          <w:b/>
          <w:bCs/>
          <w:sz w:val="21"/>
          <w:szCs w:val="21"/>
        </w:rPr>
        <w:t xml:space="preserve">Formulaire et délai : </w:t>
      </w:r>
      <w:r>
        <w:rPr>
          <w:rFonts w:ascii="Calibri" w:cs="Calibri" w:eastAsia="Calibri" w:hAnsi="Calibri"/>
          <w:sz w:val="21"/>
          <w:szCs w:val="21"/>
        </w:rPr>
        <w:t xml:space="preserve">demande sur le formulaire 26-0835E (version courante), au moins 30 jours avant l'opération ; frais applicables depuis 2025-11-04.</w:t>
      </w:r>
    </w:p>
    <w:p>
      <w:pPr>
        <w:pStyle w:val="Heading2"/>
        <w:spacing w:after="100" w:before="200"/>
      </w:pPr>
      <w:r>
        <w:rPr>
          <w:rFonts w:ascii="Calibri" w:cs="Calibri" w:eastAsia="Calibri" w:hAnsi="Calibri"/>
          <w:b/>
          <w:bCs/>
          <w:color w:val="1F3864"/>
        </w:rPr>
        <w:t xml:space="preserve">0.2 État d'avancement (auto-évaluation prudente)</w:t>
      </w:r>
    </w:p>
    <w:p>
      <w:pPr>
        <w:spacing w:after="100" w:line="276"/>
      </w:pPr>
      <w:r>
        <w:rPr>
          <w:rFonts w:ascii="Calibri" w:cs="Calibri" w:eastAsia="Calibri" w:hAnsi="Calibri"/>
          <w:sz w:val="21"/>
          <w:szCs w:val="21"/>
        </w:rPr>
        <w:t xml:space="preserve">Estimation orientée « prêt à déposer », délibérément conservatrice (un élément n'est compté que s'il est réellement démontré, pas seulement esquissé)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15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Prêt à déposer</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Nature du reste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Argument relié aux preuves (essais E-01/E-06-09 + 672 cas de test, annexe couverture) ; reste : relier aux preuves EN VOL</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(pures)</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672 cas de test automatisés (couverture 86% instr / 71,6% branches ; annexe Couverture des tests) ; reste : joindre rapports d'exécution CI</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 (ALARP)</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Fiches ALARP des dangers ÉLEVÉS (§6ter) ET MOYENS (§6quater) rédigées avec crédit honnête ; RESTE : clôture après démonstrations en vol + exercice intrusion + mesure E-12</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réel (site, espace aérien)</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RÉEL + PLAN À L'ÉCHELLE (§4.2ter : zones, buffer, pilote/observateur) ; RESTE : autorisation NAV Canada (espace contrôlé) + relevé de site précis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quantifié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ROBUSTE à 2 m/s ≈16 m (§4.2quater, majorant défendable ancré sur specs Mini 4 Pro, freinage pire cas) + plan à l'échelle (§4.2ter) ; + analyse géométrique du site (§4.2quinquies : règle ≥16,2 m d'un côté) ; RESTE : relever la distance dégagée réelle (sans vol) + VERROUILLER le buffer après mesures en vol</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MATÉRIELLES / EN VOL</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AU SOL faits (E-01 signe, E-06/E-07 perte vidéo corrigée, E-08 arrêt, E-09 perte RC) ; essais EN VOL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numérotées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 procédures numérotées (§9.3.1-9.3.10 : intrusion, perte RC, anomalie logiciel, météo, arrêt d'urgence, perte vidéo, batterie, perte GPS, perte VLOS) ; 10 procédures + fiche exercice préparée + responsables nommés (§9.3.5 : pilote pour suspension/911) ; RESTE : réaliser l'exercice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Pièces administratives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50 %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structurée avec statuts réels (drone Mini 4 Pro, site, contact) ; Lettres de permission (organisateur + arrondissement) PRÉ-REMPLIES, prêtes à envoyer ; RESTE À OBTENIR : certificat pilote avancé, immatriculation, autorisation NAV Canada, retours de permissions signés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RÉEL POUR DÉPÔT</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69 %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crédible ; essais au sol faits ; non déposable (vol + CONOPS + admin à faire ; confinement calculé, à verrouiller après vol)</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color w:val="C00000"/>
          <w:sz w:val="21"/>
          <w:szCs w:val="21"/>
        </w:rPr>
        <w:t xml:space="preserve">G0 — OBJECTIF OUVERT À DÉMONTRER : </w:t>
      </w:r>
      <w:r>
        <w:rPr>
          <w:rFonts w:ascii="Calibri" w:cs="Calibri" w:eastAsia="Calibri" w:hAnsi="Calibri"/>
          <w:sz w:val="21"/>
          <w:szCs w:val="21"/>
        </w:rPr>
        <w:t xml:space="preserve">démontrer que l'opération de captation vidéo CineFlight Soccer présente un risque au sol et en vol aussi bas que raisonnablement praticable (ALARP), compatible avec les conditions d'un SFOC-RPAS pour événement annoncé.</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Ce n'est PAS une conclusion acquise mais une prétention cible. Responsable : PIC / exploitant. Réviseur : ‹réviseur indépendant à désigner›. Preuves exigées : ALARP final recalculé (§10quater), confinement démontré (§4.2 + vol), preuves matérielles (banc), preuves en vol, acceptation formelle signée de tous les risques résiduels. Critère de fermeture : tous les nœuds G1–G5 fermés (voir §10quater S.2).</w:t>
      </w:r>
    </w:p>
    <w:p>
      <w:pPr>
        <w:pStyle w:val="Heading2"/>
        <w:spacing w:after="100" w:before="200"/>
      </w:pPr>
      <w:r>
        <w:rPr>
          <w:rFonts w:ascii="Calibri" w:cs="Calibri" w:eastAsia="Calibri" w:hAnsi="Calibri"/>
          <w:b/>
          <w:bCs/>
          <w:color w:val="1F3864"/>
        </w:rPr>
        <w:t xml:space="preserve">1.2 Décomposition en stratégies, preuves et STATUT</w:t>
      </w:r>
    </w:p>
    <w:p>
      <w:pPr>
        <w:spacing w:after="100" w:line="276"/>
      </w:pPr>
      <w:r>
        <w:rPr>
          <w:rFonts w:ascii="Calibri" w:cs="Calibri" w:eastAsia="Calibri" w:hAnsi="Calibri"/>
          <w:sz w:val="21"/>
          <w:szCs w:val="21"/>
        </w:rPr>
        <w:t xml:space="preserve">Chaque stratégie porte son niveau de preuve réel (voir la classification en tête de dossier). Aucune n'est présentée comme acquise si elle n'est encore qu'une exigence ou testée seulement en logiciel.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00"/>
        <w:gridCol w:w="3700"/>
        <w:gridCol w:w="3200"/>
        <w:gridCol w:w="1860"/>
      </w:tblGrid>
      <w:tr>
        <w:trPr>
          <w:tblHeader/>
        </w:trPr>
        <w:tc>
          <w:tcPr>
            <w:tcW w:type="dxa" w:w="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3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 (l'arbitre est le seul point d'émission)</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(fig. 1)</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bloque le mouvement (fail-closed)</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512 combinaisons (§7.2)</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L'architecture donne la PRIORITÉ LOGIQUE au pilote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arbitre (§7.2)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arrêt d'urgence VALIDÉ au sol (E-08, 2026-07-20) ; délai physique de reprise à mesurer en vol (E-12)</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test défaut inerte</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Entrées dégradées → pas de mouvement dangereux (partie logicielle)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âge max</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perte vidéo/YOLO et perte RC VALIDÉES au sol (E-06/E-07 défaut corrigé, E-09, 2026-07-20) ; comportement matériel complet à confirmer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drone est CONÇU pour rester dans un volume défini</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cible + buffer §4.3</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CALCULÉ (§4.2bis/quater : buffer robuste ~16 m à 2 m/s, majorant défendable) ; verrouillage à finaliser par mesures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impliquées sont protégées</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 périmètre + observateurs</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GÉOMÉTRIQUE établie (§4.2quinquies : règle ≥16,2 m d'un côté + plan à l'échelle §4.2ter) ; distance dégagée réelle du site à relever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sont atténués à un niveau acceptable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§6 + plan d'essais §8</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AVANCÉ : fiches des 4 dangers ÉLEVÉS (§6ter) + dangers MOYENS (§6quater) rédigées avec crédit honnête ; clôture après démonstrations en vol</w:t>
            </w:r>
          </w:p>
        </w:tc>
      </w:tr>
    </w:tbl>
    <w:p>
      <w:pPr>
        <w:spacing w:after="100" w:line="276"/>
      </w:pPr>
      <w:r>
        <w:rPr>
          <w:rFonts w:ascii="Calibri" w:cs="Calibri" w:eastAsia="Calibri" w:hAnsi="Calibri"/>
          <w:b/>
          <w:bCs/>
          <w:sz w:val="21"/>
          <w:szCs w:val="21"/>
        </w:rPr>
        <w:t xml:space="preserve">Lecture honnête : </w:t>
      </w:r>
      <w:r>
        <w:rPr>
          <w:rFonts w:ascii="Calibri" w:cs="Calibri" w:eastAsia="Calibri" w:hAnsi="Calibri"/>
          <w:sz w:val="21"/>
          <w:szCs w:val="21"/>
        </w:rPr>
        <w:t xml:space="preserve">les stratégies S1, S2, S4 sont TESTÉES (logiciel). S3 et S5 sont partiellement prouvées (le volet matériel/vol reste à démontrer). S6, S7, S8 sont encore des EXIGENCES : elles fondent la conception mais ne sont pas encore démontrées. Le GSN ne présente AUCUN objectif comme acquis avant sa démonstration. MISE À JOUR 2026-07-20 : S3 et S5 ont progressé (barrières validées au sol : arrêt d'urgence, perte vidéo, perte RC) ; S6 (confinement) et S7 (séparation géométrique) sont désormais CALCULÉES et non plus de simples exigences ; S8 (ALARP) est bien avancée. Il reste à convertir les crédits 'logique/au sol' en crédit opérationnel PLEIN par les essais EN VOL.</w:t>
      </w:r>
    </w:p>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 Le contrôleur de vol DJI et ses failsafes (RTH, hover) fonctionnent selon les spécifications du constructeur.</w:t>
      </w:r>
    </w:p>
    <w:p>
      <w:pPr>
        <w:pStyle w:val="ListParagraph"/>
        <w:numPr>
          <w:ilvl w:val="0"/>
          <w:numId w:val="1"/>
        </w:numPr>
        <w:spacing w:after="60" w:line="270"/>
      </w:pPr>
      <w:r>
        <w:rPr>
          <w:rFonts w:ascii="Calibri" w:cs="Calibri" w:eastAsia="Calibri" w:hAnsi="Calibri"/>
          <w:sz w:val="21"/>
          <w:szCs w:val="21"/>
        </w:rPr>
        <w:t xml:space="preserve">A2 — Le pilote respecte la VLOS et les procédures ; les observateurs communiquent de façon fiable.</w:t>
      </w:r>
    </w:p>
    <w:p>
      <w:pPr>
        <w:pStyle w:val="ListParagraph"/>
        <w:numPr>
          <w:ilvl w:val="0"/>
          <w:numId w:val="1"/>
        </w:numPr>
        <w:spacing w:after="60" w:line="270"/>
      </w:pPr>
      <w:r>
        <w:rPr>
          <w:rFonts w:ascii="Calibri" w:cs="Calibri" w:eastAsia="Calibri" w:hAnsi="Calibri"/>
          <w:sz w:val="21"/>
          <w:szCs w:val="21"/>
        </w:rPr>
        <w:t xml:space="preserve">A3 remplacée par REQ-CTRL-SIGN-001 (EXIGENCE — SIGNE VALIDÉ AU SOL le 2026-07-20, E-01a+E-01b réussis ; sens physique à confirmer en vol) — le signe des commandes (throttle/roll/pitch/yaw) DOIT être validé par l'essai statique au sol E-01 AVANT toute émission réelle. Aucune émission tant que la fiche E-01 n'est pas réussie et jointe.</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l'arbitre accorde la priorité LOGIQUE à la commande pilote (efficacité et délai physiques à démontrer — E-12).</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9 conditions), avec sortie neutre par défaut.</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les 9 conditions sont toutes vraies.</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La décision d'émission (arbitre) s'exécute sur le fil principal de contrôle.</w:t>
      </w:r>
    </w:p>
    <w:p>
      <w:pPr>
        <w:spacing w:after="100" w:line="276"/>
      </w:pPr>
      <w:r>
        <w:rPr>
          <w:rFonts w:ascii="Calibri" w:cs="Calibri" w:eastAsia="Calibri" w:hAnsi="Calibri"/>
          <w:b/>
          <w:bCs/>
          <w:sz w:val="21"/>
          <w:szCs w:val="21"/>
        </w:rPr>
        <w:t xml:space="preserve">État actuel du partage inter-fils (mis à jour v16) : </w:t>
      </w:r>
      <w:r>
        <w:rPr>
          <w:rFonts w:ascii="Calibri" w:cs="Calibri" w:eastAsia="Calibri" w:hAnsi="Calibri"/>
          <w:sz w:val="21"/>
          <w:szCs w:val="21"/>
        </w:rPr>
        <w:t xml:space="preserve">les variables partagées restent marquées @Volatile (visibilité individuelle), MAIS la construction du SafetySnapshot ne les lit plus une à une au point de décision. La capture se fait désormais en UNE PASSE dans un objet immuable, publié ATOMIQUEMENT via AtomicReference avec un numéro de génération monotone (voir §3.2). La barrière « instantané cohérent » est donc IMPLÉMENTÉE ET TESTÉE (tests de concurrence), et n'est plus un blocage ouvert.</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br w:type="page"/>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répondant aux CRITÈRES CHIFFRÉS du §5.3 (précision, satellites, âge des corrections, HDOP — et non le seul état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sz w:val="21"/>
          <w:szCs w:val="21"/>
        </w:rPr>
        <w:t xml:space="preserve">RENSEIGNÉ (2026-07-20, valeurs du code) : Fréquence de la boucle de contrôle = 10 Hz (boucle pilote Phase3, période 100 ms) ; écran de test d'axes = 15 Hz (66 ms) ; poller position RTK = 5 Hz (200 ms). Seuils d'âge maximal : détection YOLO fraîche = 600 ms (YOLO_FRAIS_MS ; au-delà, action jugée non fiable → throttle bloqué) ; position RTK = 2,0 s (RTK_AGE_MAX_S ; au-delà, HOVER immédiat). WATCHDOG LOGICIEL EXPLICITE IMPLÉMENTÉ : CommandeWatchdog — la boucle « bat » (heartbeat) à chaque cycle sain ; au point d'émission, si le dernier battement date de plus de 500 ms (DEFAUT_TIMEOUT_MS), le throttle est forcé à ZÉRO. Fondé sur une horloge monotone (System.nanoTime), fail-closed. Testé (CommandeWatchdogTest, 13 cas). À CONFIRMER par mesure en vol : la fréquence effective réelle sous charge et la latence bout-en-bout.</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Le détail d'un incident passé et sa remédiation sont renvoyés en annexe interne.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sz w:val="21"/>
          <w:szCs w:val="21"/>
        </w:rPr>
        <w:t xml:space="preserve">RENSEIGNÉ (2026-07-20). Politique de gestion des clés/API : aucun jeton ni clé n'est versionné dans le dépôt (le .gitignore exclut local.properties et les secrets). Le jeton d'authentification (jwt_token) est stocké localement dans le stockage privé de l'application (SharedPreferences), effacé à la déconnexion ; il ne transite jamais par le dépôt de code. Source d'installation autorisée : l'APK est compilé par l'exploitant et installé par SIDELOAD signé (ADB / Android Studio) sur le téléphone d'opération — aucun magasin public ; l'empreinte (hash) et la version de l'APK déployé sont consignées au dépôt (voir §0, configuration logicielle : v4.2.0, commit dfd8ce0). Conservation des journaux : les journaux de décision et de vol (écrits dans le stockage privé Android/data/ca.cineflight.solo/files/rtk_sessions) sont conservés 24 MOIS après chaque opération, à des fins d'audit et de rapport de conformité, puis supprimés. Lieu de conservation : après chaque vol, les journaux sont téléversés vers un stockage CLOUD PRIVÉ de CineFlight (accès restreint à l'exploitant). Le téléphone n'est pas le lieu de conservation à long terme.</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3.1 SafetySnapshot : 11 champs, 9 conditions décisionnelles</w:t>
      </w:r>
    </w:p>
    <w:p>
      <w:pPr>
        <w:spacing w:after="100" w:line="276"/>
      </w:pPr>
      <w:r>
        <w:rPr>
          <w:rFonts w:ascii="Calibri" w:cs="Calibri" w:eastAsia="Calibri" w:hAnsi="Calibri"/>
          <w:sz w:val="21"/>
          <w:szCs w:val="21"/>
        </w:rPr>
        <w:t xml:space="preserve">Le SafetySnapshot compte 11 champs, mais la décision d'armement de la source soccer repose sur 9 conditions binaires (d'où la preuve exhaustive sur 2⁹ = 512 combinaisons). Les 2 autres champs (reprise pilote, arrêt d'urgence) sont traités AVANT, en priorité, et ne font pas partie des 9 conditions d'armement. Table normative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600"/>
        <w:gridCol w:w="1400"/>
        <w:gridCol w:w="1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 / condition</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sûre</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Dans les 9 ?</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faux</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pilotOverride (reprise pilote)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emergencyStop (urgence)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 (0)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virtualStickAvailable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inFlightCompatible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(3)</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dronePositionFresh</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(4)</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(5)</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(6)</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batteryOk</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(7)</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(8)</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(9)</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bl>
    <w:p>
      <w:pPr>
        <w:spacing w:after="100" w:line="276"/>
      </w:pPr>
      <w:r>
        <w:rPr>
          <w:rFonts w:ascii="Calibri" w:cs="Calibri" w:eastAsia="Calibri" w:hAnsi="Calibri"/>
          <w:sz w:val="21"/>
          <w:szCs w:val="21"/>
        </w:rPr>
        <w:t xml:space="preserve">Ainsi 512 combinaisons couvrent exhaustivement les 9 conditions d'armement, tandis que la priorité pilote et l'urgence sont vérifiées séparément et testées à part (voir §7). La preuve « 512 » concerne UNIQUEMENT l'arbitre (FlightCommandArbiter). Le double verrou 2D (Emission2DGuard) est testé par ses propres cas dédiés (13 tests), PAS par les 512 combinaisons.</w:t>
      </w:r>
    </w:p>
    <w:p>
      <w:pPr>
        <w:spacing w:after="100" w:line="276"/>
      </w:pPr>
      <w:r>
        <w:rPr>
          <w:rFonts w:ascii="Calibri" w:cs="Calibri" w:eastAsia="Calibri" w:hAnsi="Calibri"/>
          <w:b/>
          <w:bCs/>
          <w:sz w:val="21"/>
          <w:szCs w:val="21"/>
        </w:rPr>
        <w:t xml:space="preserve">Précision sur « obstacleGateAllows » : </w:t>
      </w:r>
      <w:r>
        <w:rPr>
          <w:rFonts w:ascii="Calibri" w:cs="Calibri" w:eastAsia="Calibri" w:hAnsi="Calibri"/>
          <w:sz w:val="21"/>
          <w:szCs w:val="21"/>
        </w:rPr>
        <w:t xml:space="preserve">cette condition est un DRAPEAU d'autorisation, pas une fonction d'évitement d'obstacles démontrée. À ce jour, sa source n'est pas une détection active d'obstacles ; dans le baseline altitude seule, elle doit être considérée comme NON CRÉDITÉE comme barrière d'évitement (fail-closed : traitée comme « refuse » tant qu'une fonction d'évitement n'est pas définie, documentée et démontrée — capteur, portée, angles morts, conditions de lumière, latence, comportement si indisponible). Le confinement repose donc sur le géorepérage + buffer (§4.3) et les distances, pas sur une détection d'obstacles.</w:t>
      </w:r>
    </w:p>
    <w:p>
      <w:pPr>
        <w:pStyle w:val="Heading3"/>
        <w:spacing w:after="80" w:before="160"/>
      </w:pPr>
      <w:r>
        <w:rPr>
          <w:rFonts w:ascii="Calibri" w:cs="Calibri" w:eastAsia="Calibri" w:hAnsi="Calibri"/>
          <w:b/>
          <w:bCs/>
          <w:color w:val="2E4A7A"/>
        </w:rPr>
        <w:t xml:space="preserve">Mode rail vs mode Soccer 2D — quel chemin est demandé ?</w:t>
      </w:r>
    </w:p>
    <w:p>
      <w:pPr>
        <w:spacing w:after="100" w:line="276"/>
      </w:pPr>
      <w:r>
        <w:rPr>
          <w:rFonts w:ascii="Calibri" w:cs="Calibri" w:eastAsia="Calibri" w:hAnsi="Calibri"/>
          <w:b/>
          <w:bCs/>
          <w:sz w:val="21"/>
          <w:szCs w:val="21"/>
        </w:rPr>
        <w:t xml:space="preserve">Précision de certification : </w:t>
      </w:r>
      <w:r>
        <w:rPr>
          <w:rFonts w:ascii="Calibri" w:cs="Calibri" w:eastAsia="Calibri" w:hAnsi="Calibri"/>
          <w:sz w:val="21"/>
          <w:szCs w:val="21"/>
        </w:rPr>
        <w:t xml:space="preserve">l'opération demandée dans ce SFOC concerne le MODE SOCCER 2D (SoccerDirector → altitude/latéral → Emission2DGuard → arbitre). Le mode rail est une capacité distincte, non retenue pour cette demande. La table des 9 conditions ci-dessus provient de l'arbitre commun ; certaines conditions ont une interprétation propre au mode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Condition (arbitre commun)</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Interprétation en mode Soccer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profil TERRAIN (polygone) chargé et valide ; le « rail » n'est pas utilisé en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volume de vol / abords dégagés (surveillance corridor)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opérateur ≤ 200 m du TERRAIN (VLOS)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détection joueurs fraîche et fiable (YOLO)</w:t>
            </w:r>
          </w:p>
        </w:tc>
      </w:tr>
    </w:tbl>
    <w:p>
      <w:pPr>
        <w:spacing w:after="100" w:line="276"/>
      </w:pPr>
      <w:r>
        <w:rPr>
          <w:rFonts w:ascii="Calibri" w:cs="Calibri" w:eastAsia="Calibri" w:hAnsi="Calibri"/>
          <w:b/>
          <w:bCs/>
          <w:sz w:val="21"/>
          <w:szCs w:val="21"/>
        </w:rPr>
        <w:t xml:space="preserve">RENSEIGNÉ (2026-07-20) : vérifié dans le code et confirmé par l'essai E-06/E-07 au sol. Le SafetySnapshot du mode 2D est bien celui emprunté par le chemin réel (emettre2DSoccer → capturerSnapshotSecurite → Emission2DGuard.decider → FlightCommandArbiter). Le champ AC (actionFreshAndConfident) du snapshot pilote effectivement le blocage : quand la détection se périme (&gt;600 ms), AC=0 et throttle_emis=0 — démontré au sol. Le libellé « rail » du log partagé (SoccerRailMirrorLog) reste à renommer pour lever l'ambiguïté 2D (amélioration documentaire, non bloquante).</w:t>
      </w:r>
    </w:p>
    <w:p>
      <w:pPr>
        <w:pStyle w:val="Heading2"/>
        <w:spacing w:after="100" w:before="200"/>
      </w:pPr>
      <w:r>
        <w:rPr>
          <w:rFonts w:ascii="Calibri" w:cs="Calibri" w:eastAsia="Calibri" w:hAnsi="Calibri"/>
          <w:b/>
          <w:bCs/>
          <w:color w:val="1F3864"/>
        </w:rPr>
        <w:t xml:space="preserve">3.2 Cohérence des données inter-fils (snapshot atomique) — IMPLÉMENTÉ (v16)</w:t>
      </w:r>
    </w:p>
    <w:p>
      <w:pPr>
        <w:spacing w:after="100" w:line="276"/>
      </w:pPr>
      <w:r>
        <w:rPr>
          <w:rFonts w:ascii="Calibri" w:cs="Calibri" w:eastAsia="Calibri" w:hAnsi="Calibri"/>
          <w:b/>
          <w:bCs/>
          <w:sz w:val="21"/>
          <w:szCs w:val="21"/>
        </w:rPr>
        <w:t xml:space="preserve">Problème traité : </w:t>
      </w:r>
      <w:r>
        <w:rPr>
          <w:rFonts w:ascii="Calibri" w:cs="Calibri" w:eastAsia="Calibri" w:hAnsi="Calibri"/>
          <w:sz w:val="21"/>
          <w:szCs w:val="21"/>
        </w:rPr>
        <w:t xml:space="preserve">marquer chaque variable @Volatile assure la visibilité individuelle, mais ne garantit pas qu'un ensemble de champs lus séparément forme un instantané cohérent (une valeur pourrait dater de la frame N, une autre de N+1).</w:t>
      </w:r>
    </w:p>
    <w:p>
      <w:pPr>
        <w:spacing w:after="100" w:line="276"/>
      </w:pPr>
      <w:r>
        <w:rPr>
          <w:rFonts w:ascii="Calibri" w:cs="Calibri" w:eastAsia="Calibri" w:hAnsi="Calibri"/>
          <w:b/>
          <w:bCs/>
          <w:color w:val="2E7D32"/>
          <w:sz w:val="21"/>
          <w:szCs w:val="21"/>
        </w:rPr>
        <w:t xml:space="preserve">Solution implémentée et testée : </w:t>
      </w:r>
      <w:r>
        <w:rPr>
          <w:rFonts w:ascii="Calibri" w:cs="Calibri" w:eastAsia="Calibri" w:hAnsi="Calibri"/>
          <w:sz w:val="21"/>
          <w:szCs w:val="21"/>
        </w:rPr>
        <w:t xml:space="preserve">une fabrique dédiée (SafetySnapshotFactory) capture TOUS les signaux bruts en une seule passe dans un objet immuable (RawSafetySample), puis publie un SafetySnapshot immuable de façon ATOMIQUE via AtomicReference, estampillé d'un numéro de GÉNÉRATION monotone (AtomicLong). Au point de décision (rail ET 2D), un unique appel de capture remplace les anciennes lectures éparpillées — supprimant à la fois le risque d'incohérence inter-champs et la duplication de code.</w:t>
      </w:r>
    </w:p>
    <w:p>
      <w:pPr>
        <w:spacing w:after="100" w:line="276"/>
      </w:pPr>
      <w:r>
        <w:rPr>
          <w:rFonts w:ascii="Calibri" w:cs="Calibri" w:eastAsia="Calibri" w:hAnsi="Calibri"/>
          <w:b/>
          <w:bCs/>
          <w:sz w:val="21"/>
          <w:szCs w:val="21"/>
        </w:rPr>
        <w:t xml:space="preserve">Preuve : </w:t>
      </w:r>
      <w:r>
        <w:rPr>
          <w:rFonts w:ascii="Calibri" w:cs="Calibri" w:eastAsia="Calibri" w:hAnsi="Calibri"/>
          <w:sz w:val="21"/>
          <w:szCs w:val="21"/>
        </w:rPr>
        <w:t xml:space="preserve">tests de CONCURRENCE (pas seulement déterministes) : 2 écrivains alternant entre deux familles de valeurs opposées et 6 lecteurs simultanés ne peuvent jamais observer un snapshot « panaché » ; unicité des numéros de génération sous 8 threads × 500 publications. Statut : IMPLÉMENTÉ ET TESTÉ (identifiant de code : SafetySnapshotFactory ; NC-T2-001 close).</w:t>
      </w:r>
    </w:p>
    <w:p>
      <w:pPr>
        <w:pStyle w:val="Heading2"/>
        <w:spacing w:after="100" w:before="200"/>
      </w:pPr>
      <w:r>
        <w:rPr>
          <w:rFonts w:ascii="Calibri" w:cs="Calibri" w:eastAsia="Calibri" w:hAnsi="Calibri"/>
          <w:b/>
          <w:bCs/>
          <w:color w:val="1F3864"/>
        </w:rPr>
        <w:t xml:space="preserve">3.3 Priorité pilote et comportement après cessation des commandes (à démontrer)</w:t>
      </w:r>
    </w:p>
    <w:p>
      <w:pPr>
        <w:spacing w:after="100" w:line="276"/>
      </w:pPr>
      <w:r>
        <w:rPr>
          <w:rFonts w:ascii="Calibri" w:cs="Calibri" w:eastAsia="Calibri" w:hAnsi="Calibri"/>
          <w:b/>
          <w:bCs/>
          <w:sz w:val="21"/>
          <w:szCs w:val="21"/>
        </w:rPr>
        <w:t xml:space="preserve">Ce que les tests prouvent : </w:t>
      </w:r>
      <w:r>
        <w:rPr>
          <w:rFonts w:ascii="Calibri" w:cs="Calibri" w:eastAsia="Calibri" w:hAnsi="Calibri"/>
          <w:sz w:val="21"/>
          <w:szCs w:val="21"/>
        </w:rPr>
        <w:t xml:space="preserve">dans le modèle logique, l'arbitre retient la commande pilote en priorité (niveau TESTÉ logiciel). </w:t>
      </w:r>
    </w:p>
    <w:p>
      <w:pPr>
        <w:spacing w:after="100" w:line="276"/>
      </w:pPr>
      <w:r>
        <w:rPr>
          <w:rFonts w:ascii="Calibri" w:cs="Calibri" w:eastAsia="Calibri" w:hAnsi="Calibri"/>
          <w:b/>
          <w:bCs/>
          <w:sz w:val="21"/>
          <w:szCs w:val="21"/>
        </w:rPr>
        <w:t xml:space="preserve">Ce qui reste à DÉMONTRER (matériel/vol) : </w:t>
      </w:r>
      <w:r>
        <w:rPr>
          <w:rFonts w:ascii="Calibri" w:cs="Calibri" w:eastAsia="Calibri" w:hAnsi="Calibri"/>
          <w:sz w:val="21"/>
          <w:szCs w:val="21"/>
        </w:rPr>
        <w:t xml:space="preserve">le délai réel de détection du manche, la livraison de l'événement par le SDK, la non-saturation de la boucle, la cessation effective de la commande Virtual Stick précédente, et la réaction physique de l'aéronef. La cible de 200 ms n'est PAS mesurée. Formulation retenue : « l'architecture donne la priorité LOGIQUE à la commande pilote ; le délai réel de détection, de commutation et de réponse doit être mesuré et validé » (essai E-12).</w:t>
      </w:r>
    </w:p>
    <w:p>
      <w:pPr>
        <w:spacing w:after="100" w:line="276"/>
      </w:pPr>
      <w:r>
        <w:rPr>
          <w:rFonts w:ascii="Calibri" w:cs="Calibri" w:eastAsia="Calibri" w:hAnsi="Calibri"/>
          <w:b/>
          <w:bCs/>
          <w:sz w:val="21"/>
          <w:szCs w:val="21"/>
        </w:rPr>
        <w:t xml:space="preserve">Comportement après arrêt de l'application (à caractériser) : </w:t>
      </w:r>
      <w:r>
        <w:rPr>
          <w:rFonts w:ascii="Calibri" w:cs="Calibri" w:eastAsia="Calibri" w:hAnsi="Calibri"/>
          <w:sz w:val="21"/>
          <w:szCs w:val="21"/>
        </w:rPr>
        <w:t xml:space="preserve">il faut mesurer ce que fait réellement le drone entre la dernière commande Virtual Stick et la reprise pilote — le contrôleur DJI conserve-t-il la dernière vitesse, passe-t-il à zéro, se met-il en stationnaire, sort-il du mode, attend-il un délai, déclenche-t-il un failsafe ? Ce comportement dépend du firmware/SDK et n'est PAS couvert par un test unitaire. Série d'essais dédiée requise (§8).</w:t>
      </w:r>
    </w:p>
    <w:p>
      <w:r>
        <w:br w:type="page"/>
      </w:r>
    </w:p>
    <w:p>
      <w:pPr>
        <w:pStyle w:val="Heading1"/>
        <w:spacing w:after="140" w:before="280"/>
      </w:pPr>
      <w:r>
        <w:rPr>
          <w:rFonts w:ascii="Calibri" w:cs="Calibri" w:eastAsia="Calibri" w:hAnsi="Calibri"/>
          <w:b/>
          <w:bCs/>
          <w:color w:val="1F3864"/>
        </w:rPr>
        <w:t xml:space="preserve">4. Concept d'opérations (CONOPS)</w:t>
      </w:r>
    </w:p>
    <w:p>
      <w:pPr>
        <w:pStyle w:val="Heading2"/>
        <w:spacing w:after="100" w:before="200"/>
      </w:pPr>
      <w:r>
        <w:rPr>
          <w:rFonts w:ascii="Calibri" w:cs="Calibri" w:eastAsia="Calibri" w:hAnsi="Calibri"/>
          <w:b/>
          <w:bCs/>
          <w:color w:val="1F3864"/>
        </w:rPr>
        <w:t xml:space="preserve">4.0 Fiche opérationnelle (résumé de la demande) — NC-001</w:t>
      </w:r>
    </w:p>
    <w:p>
      <w:pPr>
        <w:spacing w:after="100" w:line="276"/>
      </w:pPr>
      <w:r>
        <w:rPr>
          <w:rFonts w:ascii="Calibri" w:cs="Calibri" w:eastAsia="Calibri" w:hAnsi="Calibri"/>
          <w:sz w:val="21"/>
          <w:szCs w:val="21"/>
        </w:rPr>
        <w:t xml:space="preserve">Résumé synthétique de l'opération demandée, pour lever d'emblée l'ambiguïté sur le type de SFOC.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l'opération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Captation vidéo aérienne d'un match de soccer annoncé, à des fins de diffusion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mission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à côté du terrain, cadrage d'altitude automatisé sous supervision (baseline altitude seule)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SFOC demandé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Ponctuel (un seul événement) — ‹ou récurrent : préciser la liste des dates/sites›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(un par mi-temps)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max par vol / totale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20 min / vol ; ≈ 45 min au total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 demandée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date unique ‹JJ-MM-AAAA› — ou fenêtre ‹du … au …›</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Récurrence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(ponctuel). Si récurrent : joindre le calendrier et l'analyse par site</w:t>
            </w:r>
          </w:p>
        </w:tc>
      </w:tr>
    </w:tbl>
    <w:p>
      <w:pPr>
        <w:spacing w:after="100" w:line="276"/>
      </w:pPr>
      <w:r>
        <w:rPr>
          <w:rFonts w:ascii="Calibri" w:cs="Calibri" w:eastAsia="Calibri" w:hAnsi="Calibri"/>
          <w:b/>
          <w:bCs/>
          <w:sz w:val="21"/>
          <w:szCs w:val="21"/>
        </w:rPr>
        <w:t xml:space="preserve">RENSEIGNÉ (2026-07-20) : SFOC RÉCURRENT demandé (plusieurs dates de la saison de soccer). CONSÉQUENCE : chaque site/date fera l'objet de sa propre analyse (site, espace aérien, confinement) et de sa propre autorisation NAV Canada. Le présent dossier documente le site de référence (parc La Fontaine) ; les sites/dates additionnels seront joints en annexes par site avant chaque opération.</w:t>
      </w:r>
    </w:p>
    <w:p>
      <w:r>
        <w:br w:type="page"/>
      </w:r>
    </w:p>
    <w:p>
      <w:pPr>
        <w:pStyle w:val="Heading2"/>
        <w:spacing w:after="100" w:before="200"/>
      </w:pPr>
      <w:r>
        <w:rPr>
          <w:rFonts w:ascii="Calibri" w:cs="Calibri" w:eastAsia="Calibri" w:hAnsi="Calibri"/>
          <w:b/>
          <w:bCs/>
          <w:color w:val="1F3864"/>
        </w:rPr>
        <w:t xml:space="preserve">4.0bis Paramètres détaillés de l'opération</w:t>
      </w:r>
    </w:p>
    <w:p>
      <w:pPr>
        <w:pStyle w:val="Heading2"/>
        <w:spacing w:after="100" w:before="200"/>
      </w:pPr>
      <w:r>
        <w:rPr>
          <w:rFonts w:ascii="Calibri" w:cs="Calibri" w:eastAsia="Calibri" w:hAnsi="Calibri"/>
          <w:b/>
          <w:bCs/>
          <w:color w:val="1F3864"/>
        </w:rPr>
        <w:t xml:space="preserve">4.0ter Site réel de l'opération (renseigné 2026-07-20)</w:t>
      </w:r>
    </w:p>
    <w:p>
      <w:pPr>
        <w:spacing w:after="100" w:line="276"/>
      </w:pPr>
      <w:r>
        <w:rPr>
          <w:rFonts w:ascii="Calibri" w:cs="Calibri" w:eastAsia="Calibri" w:hAnsi="Calibri"/>
          <w:sz w:val="21"/>
          <w:szCs w:val="21"/>
        </w:rPr>
        <w:t xml:space="preserve">Site retenu (données réelles, remplacent les [EXEMPLE] du §4.0 et §4.0bis) :</w:t>
      </w:r>
    </w:p>
    <w:p>
      <w:pPr>
        <w:pStyle w:val="ListParagraph"/>
        <w:numPr>
          <w:ilvl w:val="0"/>
          <w:numId w:val="1"/>
        </w:numPr>
        <w:spacing w:after="60" w:line="270"/>
      </w:pPr>
      <w:r>
        <w:rPr>
          <w:rFonts w:ascii="Calibri" w:cs="Calibri" w:eastAsia="Calibri" w:hAnsi="Calibri"/>
          <w:sz w:val="21"/>
          <w:szCs w:val="21"/>
        </w:rPr>
        <w:t xml:space="preserve">Nom du site : Terrain de soccer du parc La Fontaine, arrondissement Le Plateau-Mont-Royal, Montréal (Québec).</w:t>
      </w:r>
    </w:p>
    <w:p>
      <w:pPr>
        <w:pStyle w:val="ListParagraph"/>
        <w:numPr>
          <w:ilvl w:val="0"/>
          <w:numId w:val="1"/>
        </w:numPr>
        <w:spacing w:after="60" w:line="270"/>
      </w:pPr>
      <w:r>
        <w:rPr>
          <w:rFonts w:ascii="Calibri" w:cs="Calibri" w:eastAsia="Calibri" w:hAnsi="Calibri"/>
          <w:sz w:val="21"/>
          <w:szCs w:val="21"/>
        </w:rPr>
        <w:t xml:space="preserve">Adresse municipale de référence : 3819, avenue Calixa-Lavallée, Montréal (Québec) H2L 3A7.</w:t>
      </w:r>
    </w:p>
    <w:p>
      <w:pPr>
        <w:pStyle w:val="ListParagraph"/>
        <w:numPr>
          <w:ilvl w:val="0"/>
          <w:numId w:val="1"/>
        </w:numPr>
        <w:spacing w:after="60" w:line="270"/>
      </w:pPr>
      <w:r>
        <w:rPr>
          <w:rFonts w:ascii="Calibri" w:cs="Calibri" w:eastAsia="Calibri" w:hAnsi="Calibri"/>
          <w:sz w:val="21"/>
          <w:szCs w:val="21"/>
        </w:rPr>
        <w:t xml:space="preserve">Point de vol (coordonnées du rail tracé dans l'outil de préparation) : latitude 45,50189, longitude -73,56739 (WGS84).</w:t>
      </w:r>
    </w:p>
    <w:p>
      <w:pPr>
        <w:pStyle w:val="ListParagraph"/>
        <w:numPr>
          <w:ilvl w:val="0"/>
          <w:numId w:val="1"/>
        </w:numPr>
        <w:spacing w:after="60" w:line="270"/>
      </w:pPr>
      <w:r>
        <w:rPr>
          <w:rFonts w:ascii="Calibri" w:cs="Calibri" w:eastAsia="Calibri" w:hAnsi="Calibri"/>
          <w:sz w:val="21"/>
          <w:szCs w:val="21"/>
        </w:rPr>
        <w:t xml:space="preserve">Rail de vol configuré : orientation gauche→droite le long du terrain ; altitude 25 m (profil enregistré 48 m) ; vitesse max 2,0 m/s ; position sûre 0,5.</w:t>
      </w:r>
    </w:p>
    <w:p>
      <w:pPr>
        <w:pStyle w:val="ListParagraph"/>
        <w:numPr>
          <w:ilvl w:val="0"/>
          <w:numId w:val="1"/>
        </w:numPr>
        <w:spacing w:after="60" w:line="270"/>
      </w:pPr>
      <w:r>
        <w:rPr>
          <w:rFonts w:ascii="Calibri" w:cs="Calibri" w:eastAsia="Calibri" w:hAnsi="Calibri"/>
          <w:sz w:val="21"/>
          <w:szCs w:val="21"/>
        </w:rPr>
        <w:t xml:space="preserve">Horaire du site : 7 h à 23 h ; saison 11 avril – 29 novembre 2026 (Ville de Montréal).</w:t>
      </w:r>
    </w:p>
    <w:p>
      <w:pPr>
        <w:pStyle w:val="ListParagraph"/>
        <w:numPr>
          <w:ilvl w:val="0"/>
          <w:numId w:val="1"/>
        </w:numPr>
        <w:spacing w:after="60" w:line="270"/>
      </w:pPr>
      <w:r>
        <w:rPr>
          <w:rFonts w:ascii="Calibri" w:cs="Calibri" w:eastAsia="Calibri" w:hAnsi="Calibri"/>
          <w:sz w:val="21"/>
          <w:szCs w:val="21"/>
        </w:rPr>
        <w:t xml:space="preserve">Contact pilote / urgence opérationnelle : +1 438 367 6652.</w:t>
      </w:r>
    </w:p>
    <w:p>
      <w:pPr>
        <w:spacing w:after="100" w:line="276"/>
      </w:pPr>
      <w:r>
        <w:rPr>
          <w:rFonts w:ascii="Calibri" w:cs="Calibri" w:eastAsia="Calibri" w:hAnsi="Calibri"/>
          <w:sz w:val="21"/>
          <w:szCs w:val="21"/>
        </w:rPr>
        <w:t xml:space="preserve">Note de cohérence : la fiche municipale du terrain indique des coordonnées légèrement différentes (secteur du parc) ; les coordonnées ci-dessus sont celles du POINT DE VOL réel tracé dans l'outil et font foi pour l'analyse de site, d'espace aérien et de confinement.</w:t>
      </w:r>
    </w:p>
    <w:p>
      <w:pPr>
        <w:pStyle w:val="Heading2"/>
        <w:spacing w:after="100" w:before="200"/>
      </w:pPr>
      <w:r>
        <w:rPr>
          <w:rFonts w:ascii="Calibri" w:cs="Calibri" w:eastAsia="Calibri" w:hAnsi="Calibri"/>
          <w:b/>
          <w:bCs/>
          <w:color w:val="1F3864"/>
        </w:rPr>
        <w:t xml:space="preserve">4.0quater Espace aérien — à confirmer par NAV Drone (POINT CRITIQUE)</w:t>
      </w:r>
    </w:p>
    <w:p>
      <w:pPr>
        <w:spacing w:after="100" w:line="276"/>
      </w:pPr>
      <w:r>
        <w:rPr>
          <w:rFonts w:ascii="Calibri" w:cs="Calibri" w:eastAsia="Calibri" w:hAnsi="Calibri"/>
          <w:b/>
          <w:bCs/>
          <w:sz w:val="21"/>
          <w:szCs w:val="21"/>
        </w:rPr>
        <w:t xml:space="preserve">EXIGENCE RÉGLEMENTAIRE MAJEURE : le parc La Fontaine (centre de Montréal) est situé en ESPACE AÉRIEN CONTRÔLÉ (proximité de l'aéroport Montréal–Trudeau / CYUL et de l'aéroport métropolitain / CYHU, densité urbaine, héliports hospitaliers dont le CHUM). En espace contrôlé, une AUTORISATION NAV CANADA (application NAV Drone / RPAS) est OBLIGATOIRE AVANT CHAQUE VOL.</w:t>
      </w:r>
    </w:p>
    <w:p>
      <w:pPr>
        <w:spacing w:after="100" w:line="276"/>
      </w:pPr>
      <w:r>
        <w:rPr>
          <w:rFonts w:ascii="Calibri" w:cs="Calibri" w:eastAsia="Calibri" w:hAnsi="Calibri"/>
          <w:sz w:val="21"/>
          <w:szCs w:val="21"/>
        </w:rPr>
        <w:t xml:space="preserve">À faire avant tout vol, et à joindre au dossier :</w:t>
      </w:r>
    </w:p>
    <w:p>
      <w:pPr>
        <w:pStyle w:val="ListParagraph"/>
        <w:numPr>
          <w:ilvl w:val="0"/>
          <w:numId w:val="1"/>
        </w:numPr>
        <w:spacing w:after="60" w:line="270"/>
      </w:pPr>
      <w:r>
        <w:rPr>
          <w:rFonts w:ascii="Calibri" w:cs="Calibri" w:eastAsia="Calibri" w:hAnsi="Calibri"/>
          <w:sz w:val="21"/>
          <w:szCs w:val="21"/>
        </w:rPr>
        <w:t xml:space="preserve">Confirmer la classe d'espace aérien EXACTE au point de vol (45,50189 ; -73,56739) via l'application officielle NAV Drone (référence légale) — ne pas se fier à une estimation.</w:t>
      </w:r>
    </w:p>
    <w:p>
      <w:pPr>
        <w:pStyle w:val="ListParagraph"/>
        <w:numPr>
          <w:ilvl w:val="0"/>
          <w:numId w:val="1"/>
        </w:numPr>
        <w:spacing w:after="60" w:line="270"/>
      </w:pPr>
      <w:r>
        <w:rPr>
          <w:rFonts w:ascii="Calibri" w:cs="Calibri" w:eastAsia="Calibri" w:hAnsi="Calibri"/>
          <w:sz w:val="21"/>
          <w:szCs w:val="21"/>
        </w:rPr>
        <w:t xml:space="preserve">Obtenir l'autorisation NAV Canada (RPAS) pour la fenêtre de vol, et en joindre la preuve.</w:t>
      </w:r>
    </w:p>
    <w:p>
      <w:pPr>
        <w:pStyle w:val="ListParagraph"/>
        <w:numPr>
          <w:ilvl w:val="0"/>
          <w:numId w:val="1"/>
        </w:numPr>
        <w:spacing w:after="60" w:line="270"/>
      </w:pPr>
      <w:r>
        <w:rPr>
          <w:rFonts w:ascii="Calibri" w:cs="Calibri" w:eastAsia="Calibri" w:hAnsi="Calibri"/>
          <w:sz w:val="21"/>
          <w:szCs w:val="21"/>
        </w:rPr>
        <w:t xml:space="preserve">Vérifier la distance aux héliports hospitaliers proches (CHUM notamment) et respecter les minimums (≥ 1,9 km d'un héliport, sauf autorisation).</w:t>
      </w:r>
    </w:p>
    <w:p>
      <w:pPr>
        <w:pStyle w:val="ListParagraph"/>
        <w:numPr>
          <w:ilvl w:val="0"/>
          <w:numId w:val="1"/>
        </w:numPr>
        <w:spacing w:after="60" w:line="270"/>
      </w:pPr>
      <w:r>
        <w:rPr>
          <w:rFonts w:ascii="Calibri" w:cs="Calibri" w:eastAsia="Calibri" w:hAnsi="Calibri"/>
          <w:sz w:val="21"/>
          <w:szCs w:val="21"/>
        </w:rPr>
        <w:t xml:space="preserve">Respecter le plafond réglementaire de 122 m AGL ; le plafond logiciel opérationnel (35 m) reste bien en dessous.</w:t>
      </w:r>
    </w:p>
    <w:p>
      <w:pPr>
        <w:pStyle w:val="ListParagraph"/>
        <w:numPr>
          <w:ilvl w:val="0"/>
          <w:numId w:val="1"/>
        </w:numPr>
        <w:spacing w:after="60" w:line="270"/>
      </w:pPr>
      <w:r>
        <w:rPr>
          <w:rFonts w:ascii="Calibri" w:cs="Calibri" w:eastAsia="Calibri" w:hAnsi="Calibri"/>
          <w:sz w:val="21"/>
          <w:szCs w:val="21"/>
        </w:rPr>
        <w:t xml:space="preserve">Notifier l'exploitant d'aérodrome le cas échéant, et documenter tout NOTAM applicable.</w:t>
      </w:r>
    </w:p>
    <w:p>
      <w:pPr>
        <w:spacing w:after="100" w:line="276"/>
      </w:pPr>
      <w:r>
        <w:rPr>
          <w:rFonts w:ascii="Calibri" w:cs="Calibri" w:eastAsia="Calibri" w:hAnsi="Calibri"/>
          <w:b/>
          <w:bCs/>
          <w:sz w:val="21"/>
          <w:szCs w:val="21"/>
        </w:rPr>
        <w:t xml:space="preserve">Tant que l'autorisation NAV Canada n'est pas obtenue et jointe, l'opération N'EST PAS déposable ni exécutable, quel que soit l'état des autres barrières.</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Match de soccer de ligue régulière ANNONCÉ AU PUBLIC (calendrier public, entrée ouverte) → SFOC événement annoncé requis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OUI — jusqu'à ‹N› spectateurs dans les gradins, séparés physiquement du volume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personnes non impliquées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22 joueurs + 3 arbitres + ‹N› spectateurs — TOUS traités comme non impliqués (hypothèse conservatrice)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CÔTÉ du terrain, jamais au-dessus des personnes ; volume de vol séparé du public et du terrain par des marges (voir §4.3)</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non-impliqués (pire cas)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Objectif ≥ 30 m ; à DÉMONTRER par le calcul de confinement §4.3 (pas seulement affirmée)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15–35 m AGL (plafond logiciel 35 m ; sous le plafond réglementaire 122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vols (1 par mi-temps) d'environ 20 min, batteries surveillées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+ 1 observateur visuel en communication fiable)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Pilote à un point fixe dégagé, vue sur tout le volume ; observateur couvrant le côté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‹classe à confirmer par carte VFR / NAV Drone› — voir §4.4</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(jour, lumière naturelle) ‹à préciser›</w:t>
            </w:r>
          </w:p>
        </w:tc>
      </w:tr>
    </w:tbl>
    <w:p>
      <w:pPr>
        <w:spacing w:after="100" w:line="276"/>
      </w:pPr>
      <w:r>
        <w:rPr>
          <w:rFonts w:ascii="Calibri" w:cs="Calibri" w:eastAsia="Calibri" w:hAnsi="Calibri"/>
          <w:b/>
          <w:bCs/>
          <w:sz w:val="21"/>
          <w:szCs w:val="21"/>
        </w:rPr>
        <w:t xml:space="preserve">Fondement de la demande : </w:t>
      </w:r>
      <w:r>
        <w:rPr>
          <w:rFonts w:ascii="Calibri" w:cs="Calibri" w:eastAsia="Calibri" w:hAnsi="Calibri"/>
          <w:sz w:val="21"/>
          <w:szCs w:val="21"/>
        </w:rPr>
        <w:t xml:space="preserve">l'opération se déroule à un événement annoncé au public ; l'exploitation d'un RPAS à un tel événement exige un SFOC-RPAS. C'est le motif explicite de cette demande — le dossier ne cherche pas à contourner cette exigence.</w:t>
      </w:r>
    </w:p>
    <w:p>
      <w:pPr>
        <w:spacing w:after="100" w:line="276"/>
      </w:pPr>
      <w:r>
        <w:rPr>
          <w:rFonts w:ascii="Calibri" w:cs="Calibri" w:eastAsia="Calibri" w:hAnsi="Calibri"/>
          <w:sz w:val="21"/>
          <w:szCs w:val="21"/>
        </w:rPr>
        <w:t xml:space="preserve">Volume de vol : borné par le polygone du terrain (géorepérage) ; garde de proximité opérateur (≤ 200 m) ; ET séparé du public/terrain par les marges de confinement calculées au §4.3.</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et LIMITE de cette barrière (honnête) : </w:t>
      </w:r>
      <w:r>
        <w:rPr>
          <w:rFonts w:ascii="Calibri" w:cs="Calibri" w:eastAsia="Calibri" w:hAnsi="Calibri"/>
          <w:sz w:val="21"/>
          <w:szCs w:val="21"/>
        </w:rPr>
        <w:t xml:space="preserve">le polygone contraint la POSITION CIBLE proposée par le réalisateur. Cela n'équivaut PAS à garantir que le drone reste physiquement dans le polygone : l'aéronef peut franchir une limite à cause de l'inertie, de la vitesse latérale, d'une rafale, de l'erreur de position, de la latence, d'un virage, d'un arrêt tardif, d'une reprise manuelle ou du comportement du contrôleur DJI. Le géorepérage de la cible est donc une barrière PARMI d'autres, pas une garantie de confinement à elle seule. Le confinement physique est traité au §4.3.</w:t>
      </w:r>
    </w:p>
    <w:p>
      <w:pPr>
        <w:spacing w:after="100" w:line="276"/>
      </w:pPr>
      <w:r>
        <w:rPr>
          <w:rFonts w:ascii="Calibri" w:cs="Calibri" w:eastAsia="Calibri" w:hAnsi="Calibri"/>
          <w:sz w:val="21"/>
          <w:szCs w:val="21"/>
        </w:rPr>
        <w:t xml:space="preserve">Éléments définis dans l'application Web et transmis à l'aéronef : le polygone du terrain (sommets lat/lon) ; le cas échéant le rail de trajectoire ; les paramètres de mission (altitude cible, vitesse max).</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une capture de l'application Web avec le polygone réel + un plan à l'échelle avec coordonnées, positions pilote/observateurs, zones décollage/atterrissage et zone d'urgence.</w:t>
      </w:r>
    </w:p>
    <w:p>
      <w:r>
        <w:br w:type="page"/>
      </w:r>
    </w:p>
    <w:p>
      <w:pPr>
        <w:pStyle w:val="Heading2"/>
        <w:spacing w:after="100" w:before="200"/>
      </w:pPr>
      <w:r>
        <w:rPr>
          <w:rFonts w:ascii="Calibri" w:cs="Calibri" w:eastAsia="Calibri" w:hAnsi="Calibri"/>
          <w:b/>
          <w:bCs/>
          <w:color w:val="1F3864"/>
        </w:rPr>
        <w:t xml:space="preserve">4.2 Confinement physique quantifié (buffer de contingence)</w:t>
      </w:r>
    </w:p>
    <w:p>
      <w:pPr>
        <w:pStyle w:val="Heading2"/>
        <w:spacing w:after="100" w:before="200"/>
      </w:pPr>
      <w:r>
        <w:rPr>
          <w:rFonts w:ascii="Calibri" w:cs="Calibri" w:eastAsia="Calibri" w:hAnsi="Calibri"/>
          <w:b/>
          <w:bCs/>
          <w:color w:val="1F3864"/>
        </w:rPr>
        <w:t xml:space="preserve">4.2bis Calcul chiffré du buffer de contingence (2026-07-20)</w:t>
      </w:r>
    </w:p>
    <w:p>
      <w:pPr>
        <w:spacing w:after="100" w:line="276"/>
      </w:pPr>
      <w:r>
        <w:rPr>
          <w:rFonts w:ascii="Calibri" w:cs="Calibri" w:eastAsia="Calibri" w:hAnsi="Calibri"/>
          <w:sz w:val="21"/>
          <w:szCs w:val="21"/>
        </w:rPr>
        <w:t xml:space="preserve">Le buffer de confinement est la distance dont le polygone LOGICIEL autorisé doit être en retrait de tout non-impliqué, pour absorber le pire cas de dépassement avant arrêt. Il se calcule comme la somme des distances parcourues durant chaque latence, plus le freinage et une marge. Les paramètres proviennent du code réel (Phase3Activity.kt) ; deux composantes restent PROVISOIRES tant qu'elles ne sont pas mesurées en vol.</w:t>
      </w:r>
    </w:p>
    <w:p>
      <w:pPr>
        <w:spacing w:after="100" w:line="276"/>
      </w:pPr>
      <w:r>
        <w:rPr>
          <w:rFonts w:ascii="Calibri" w:cs="Calibri" w:eastAsia="Calibri" w:hAnsi="Calibri"/>
          <w:sz w:val="21"/>
          <w:szCs w:val="21"/>
        </w:rPr>
        <w:t xml:space="preserve">Paramètres issus du code : vitesse horizontale max V_MAX_HORIZ = 4,0 m/s ; âge de commande / fraîcheur = 0,6 s (YOLO_FRAIS_MS, staleAfterMs) ; âge max position RTK avant HOVER = 2,0 s (RTK_AGE_MAX_S).</w:t>
      </w:r>
    </w:p>
    <w:p>
      <w:pPr>
        <w:spacing w:after="100" w:line="276"/>
      </w:pPr>
      <w:r>
        <w:rPr>
          <w:rFonts w:ascii="Calibri" w:cs="Calibri" w:eastAsia="Calibri" w:hAnsi="Calibri"/>
          <w:sz w:val="21"/>
          <w:szCs w:val="21"/>
        </w:rPr>
        <w:t xml:space="preserve">Chaîne de distance (pire cas horizontal, à V_MAX_HORIZ = 4 m/s) :</w:t>
      </w:r>
    </w:p>
    <w:p>
      <w:pPr>
        <w:pStyle w:val="ListParagraph"/>
        <w:numPr>
          <w:ilvl w:val="0"/>
          <w:numId w:val="1"/>
        </w:numPr>
        <w:spacing w:after="60" w:line="270"/>
      </w:pPr>
      <w:r>
        <w:rPr>
          <w:rFonts w:ascii="Calibri" w:cs="Calibri" w:eastAsia="Calibri" w:hAnsi="Calibri"/>
          <w:sz w:val="21"/>
          <w:szCs w:val="21"/>
        </w:rPr>
        <w:t xml:space="preserve">Latence commande = vMax × 0,6 s = 2,40 m</w:t>
      </w:r>
    </w:p>
    <w:p>
      <w:pPr>
        <w:pStyle w:val="ListParagraph"/>
        <w:numPr>
          <w:ilvl w:val="0"/>
          <w:numId w:val="1"/>
        </w:numPr>
        <w:spacing w:after="60" w:line="270"/>
      </w:pPr>
      <w:r>
        <w:rPr>
          <w:rFonts w:ascii="Calibri" w:cs="Calibri" w:eastAsia="Calibri" w:hAnsi="Calibri"/>
          <w:sz w:val="21"/>
          <w:szCs w:val="21"/>
        </w:rPr>
        <w:t xml:space="preserve">Latence position RTK = vMax × 2,0 s = 8,00 m</w:t>
      </w:r>
    </w:p>
    <w:p>
      <w:pPr>
        <w:pStyle w:val="ListParagraph"/>
        <w:numPr>
          <w:ilvl w:val="0"/>
          <w:numId w:val="1"/>
        </w:numPr>
        <w:spacing w:after="60" w:line="270"/>
      </w:pPr>
      <w:r>
        <w:rPr>
          <w:rFonts w:ascii="Calibri" w:cs="Calibri" w:eastAsia="Calibri" w:hAnsi="Calibri"/>
          <w:sz w:val="21"/>
          <w:szCs w:val="21"/>
        </w:rPr>
        <w:t xml:space="preserve">Freinage à vMax (v²/2a, a = 1,5 m/s²) = 5,33 m — PROVISOIRE, à mesurer en vol</w:t>
      </w:r>
    </w:p>
    <w:p>
      <w:pPr>
        <w:pStyle w:val="ListParagraph"/>
        <w:numPr>
          <w:ilvl w:val="0"/>
          <w:numId w:val="1"/>
        </w:numPr>
        <w:spacing w:after="60" w:line="270"/>
      </w:pPr>
      <w:r>
        <w:rPr>
          <w:rFonts w:ascii="Calibri" w:cs="Calibri" w:eastAsia="Calibri" w:hAnsi="Calibri"/>
          <w:sz w:val="21"/>
          <w:szCs w:val="21"/>
        </w:rPr>
        <w:t xml:space="preserve">Reprise pilote = vMax × 2,0 s = 8,00 m — PROVISOIRE, à mesurer (E-12)</w:t>
      </w:r>
    </w:p>
    <w:p>
      <w:pPr>
        <w:pStyle w:val="ListParagraph"/>
        <w:numPr>
          <w:ilvl w:val="0"/>
          <w:numId w:val="1"/>
        </w:numPr>
        <w:spacing w:after="60" w:line="270"/>
      </w:pPr>
      <w:r>
        <w:rPr>
          <w:rFonts w:ascii="Calibri" w:cs="Calibri" w:eastAsia="Calibri" w:hAnsi="Calibri"/>
          <w:sz w:val="21"/>
          <w:szCs w:val="21"/>
        </w:rPr>
        <w:t xml:space="preserve">Marge de sécurité additionnelle (dérive GNSS, vent, incertitude) = 5,00 m</w:t>
      </w:r>
    </w:p>
    <w:p>
      <w:pPr>
        <w:spacing w:after="100" w:line="276"/>
      </w:pPr>
      <w:r>
        <w:rPr>
          <w:rFonts w:ascii="Calibri" w:cs="Calibri" w:eastAsia="Calibri" w:hAnsi="Calibri"/>
          <w:b/>
          <w:bCs/>
          <w:sz w:val="21"/>
          <w:szCs w:val="21"/>
        </w:rPr>
        <w:t xml:space="preserve">BUFFER TOTAL (somme, pire cas) ≈ 28,7 m à 4 m/s. Conséquence : pour garantir ≥ 30 m réels au non-impliqué le plus proche au pire cas, la distance nominale de vol devrait être ≥ ~59 m — irréaliste sur un terrain. Le facteur DOMINANT est la vitesse (le freinage varie en v²).</w:t>
      </w:r>
    </w:p>
    <w:p>
      <w:pPr>
        <w:spacing w:after="100" w:line="276"/>
      </w:pPr>
      <w:r>
        <w:rPr>
          <w:rFonts w:ascii="Calibri" w:cs="Calibri" w:eastAsia="Calibri" w:hAnsi="Calibri"/>
          <w:sz w:val="21"/>
          <w:szCs w:val="21"/>
        </w:rPr>
        <w:t xml:space="preserve">Sensibilité du buffer à la vitesse max (a = 1,5 m/s², autres paramètres constants) :</w:t>
      </w:r>
    </w:p>
    <w:p>
      <w:pPr>
        <w:pStyle w:val="ListParagraph"/>
        <w:numPr>
          <w:ilvl w:val="0"/>
          <w:numId w:val="1"/>
        </w:numPr>
        <w:spacing w:after="60" w:line="270"/>
      </w:pPr>
      <w:r>
        <w:rPr>
          <w:rFonts w:ascii="Calibri" w:cs="Calibri" w:eastAsia="Calibri" w:hAnsi="Calibri"/>
          <w:sz w:val="21"/>
          <w:szCs w:val="21"/>
        </w:rPr>
        <w:t xml:space="preserve">vMax = 4,0 m/s → buffer ≈ 28,7 m</w:t>
      </w:r>
    </w:p>
    <w:p>
      <w:pPr>
        <w:pStyle w:val="ListParagraph"/>
        <w:numPr>
          <w:ilvl w:val="0"/>
          <w:numId w:val="1"/>
        </w:numPr>
        <w:spacing w:after="60" w:line="270"/>
      </w:pPr>
      <w:r>
        <w:rPr>
          <w:rFonts w:ascii="Calibri" w:cs="Calibri" w:eastAsia="Calibri" w:hAnsi="Calibri"/>
          <w:sz w:val="21"/>
          <w:szCs w:val="21"/>
        </w:rPr>
        <w:t xml:space="preserve">vMax = 3,0 m/s → buffer ≈ 21,8 m</w:t>
      </w:r>
    </w:p>
    <w:p>
      <w:pPr>
        <w:pStyle w:val="ListParagraph"/>
        <w:numPr>
          <w:ilvl w:val="0"/>
          <w:numId w:val="1"/>
        </w:numPr>
        <w:spacing w:after="60" w:line="270"/>
      </w:pPr>
      <w:r>
        <w:rPr>
          <w:rFonts w:ascii="Calibri" w:cs="Calibri" w:eastAsia="Calibri" w:hAnsi="Calibri"/>
          <w:sz w:val="21"/>
          <w:szCs w:val="21"/>
        </w:rPr>
        <w:t xml:space="preserve">vMax = 2,0 m/s → buffer ≈ 15,5 m (vol nominal ~45 m pour 30 m réels)</w:t>
      </w:r>
    </w:p>
    <w:p>
      <w:pPr>
        <w:pStyle w:val="ListParagraph"/>
        <w:numPr>
          <w:ilvl w:val="0"/>
          <w:numId w:val="1"/>
        </w:numPr>
        <w:spacing w:after="60" w:line="270"/>
      </w:pPr>
      <w:r>
        <w:rPr>
          <w:rFonts w:ascii="Calibri" w:cs="Calibri" w:eastAsia="Calibri" w:hAnsi="Calibri"/>
          <w:sz w:val="21"/>
          <w:szCs w:val="21"/>
        </w:rPr>
        <w:t xml:space="preserve">vMax = 1,5 m/s → buffer ≈ 12,6 m (vol nominal ~42 m)</w:t>
      </w:r>
    </w:p>
    <w:p>
      <w:pPr>
        <w:pStyle w:val="ListParagraph"/>
        <w:numPr>
          <w:ilvl w:val="0"/>
          <w:numId w:val="1"/>
        </w:numPr>
        <w:spacing w:after="60" w:line="270"/>
      </w:pPr>
      <w:r>
        <w:rPr>
          <w:rFonts w:ascii="Calibri" w:cs="Calibri" w:eastAsia="Calibri" w:hAnsi="Calibri"/>
          <w:sz w:val="21"/>
          <w:szCs w:val="21"/>
        </w:rPr>
        <w:t xml:space="preserve">vMax = 1,0 m/s → buffer ≈ 9,9 m</w:t>
      </w:r>
    </w:p>
    <w:p>
      <w:pPr>
        <w:spacing w:after="100" w:line="276"/>
      </w:pPr>
      <w:r>
        <w:rPr>
          <w:rFonts w:ascii="Calibri" w:cs="Calibri" w:eastAsia="Calibri" w:hAnsi="Calibri"/>
          <w:b/>
          <w:bCs/>
          <w:sz w:val="21"/>
          <w:szCs w:val="21"/>
        </w:rPr>
        <w:t xml:space="preserve">RECOMMANDATION DE CONCEPTION : plafonner la vitesse du mode soccer à 1,5–2,0 m/s pour que le confinement tienne sur un terrain de dimensions réalistes. C'est cohérent avec l'état actuel du code (SOCCER_MAX_SPEED_MPS = 0 en Essai 1). La valeur définitive de vMax sera figée après mesure du freinage réel et du délai de reprise (E-12), puis le buffer sera recalculé et VÉRROUILLÉ dans le géorepérage.</w:t>
      </w:r>
    </w:p>
    <w:p>
      <w:pPr>
        <w:spacing w:after="100" w:line="276"/>
      </w:pPr>
      <w:r>
        <w:rPr>
          <w:rFonts w:ascii="Calibri" w:cs="Calibri" w:eastAsia="Calibri" w:hAnsi="Calibri"/>
          <w:sz w:val="21"/>
          <w:szCs w:val="21"/>
        </w:rPr>
        <w:t xml:space="preserve">À VÉRIFIER / MESURER EN VOL : distance de freinage réelle à vMax (remplace l'hypothèse a = 1,5 m/s²) ; délai de reprise pilote réel (E-12). Tant que ces mesures ne sont pas faites, les composantes 3 et 4 restent des majorants conservateurs, non des valeurs démontrées.</w:t>
      </w:r>
    </w:p>
    <w:p>
      <w:pPr>
        <w:spacing w:after="100" w:line="276"/>
      </w:pPr>
      <w:r>
        <w:rPr>
          <w:rFonts w:ascii="Calibri" w:cs="Calibri" w:eastAsia="Calibri" w:hAnsi="Calibri"/>
          <w:sz w:val="21"/>
          <w:szCs w:val="21"/>
        </w:rPr>
        <w:t xml:space="preserve">La séparation par rapport aux personnes non impliquées ne peut pas être une simple affirmation « ≥ 30 m » : elle doit être DÉMONTRÉE dans le pire cas. On distingue le volume opérationnel (où le drone évolue normalement), un volume de contingence (marge d'erreur), et une zone tampon au sol séparant du public. Le polygone autorisé au LOGICIEL est plus petit que la limite physique du terrain, de la somme des marges d'erreur.</w:t>
      </w:r>
    </w:p>
    <w:p>
      <w:pPr>
        <w:spacing w:after="100" w:line="276"/>
      </w:pPr>
      <w:r>
        <w:rPr>
          <w:rFonts w:ascii="Calibri" w:cs="Calibri" w:eastAsia="Calibri" w:hAnsi="Calibri"/>
          <w:sz w:val="21"/>
          <w:szCs w:val="21"/>
        </w:rPr>
        <w:t xml:space="preserve">Modèle de calcul du polygone interne (à chiffrer par l'exploitant)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600"/>
        <w:gridCol w:w="3760"/>
      </w:tblGrid>
      <w:tr>
        <w:trPr>
          <w:tblHeader/>
        </w:trPr>
        <w:tc>
          <w:tcPr>
            <w:tcW w:type="dxa" w:w="5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 (soustrait de la limite physique)</w:t>
            </w:r>
          </w:p>
        </w:tc>
        <w:tc>
          <w:tcPr>
            <w:tcW w:type="dxa" w:w="3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mesurer/justifier]</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position horizontale (GNSS/RTK, pire cas)</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‹e_pos› m — selon §5.3</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de freinage / d'arrêt à vitesse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‹d_stop›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due au vent (au vent max autorisé)</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‹d_vent›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latence (vitesse × âge commande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2 m/s × 0,6 s = 1,2 m avant freinage</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reprise manuelle (délai réel × vitesse)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‹d_reprise› m — mesurée (E-12)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sécurité additionnelle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‹marge› m</w:t>
            </w:r>
          </w:p>
        </w:tc>
      </w:tr>
      <w:tr>
        <w:tc>
          <w:tcPr>
            <w:tcW w:type="dxa" w:w="5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Polygone interne autorisé au logiciel</w:t>
            </w:r>
          </w:p>
        </w:tc>
        <w:tc>
          <w:tcPr>
            <w:tcW w:type="dxa" w:w="3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 terrain − somme des termes ci-dessus</w:t>
            </w:r>
          </w:p>
        </w:tc>
      </w:tr>
    </w:tbl>
    <w:p>
      <w:pPr>
        <w:spacing w:after="100" w:line="276"/>
      </w:pPr>
      <w:r>
        <w:rPr>
          <w:rFonts w:ascii="Calibri" w:cs="Calibri" w:eastAsia="Calibri" w:hAnsi="Calibri"/>
          <w:b/>
          <w:bCs/>
          <w:sz w:val="21"/>
          <w:szCs w:val="21"/>
        </w:rPr>
        <w:t xml:space="preserve">Chaîne de distance parcourue : </w:t>
      </w:r>
      <w:r>
        <w:rPr>
          <w:rFonts w:ascii="Calibri" w:cs="Calibri" w:eastAsia="Calibri" w:hAnsi="Calibri"/>
          <w:sz w:val="21"/>
          <w:szCs w:val="21"/>
        </w:rPr>
        <w:t xml:space="preserve">distance = vitesse max × âge de commande + distance de freinage + dérive. À 2 m/s, 600 ms représentent déjà 1,2 m AVANT le freinage. Les seuils logiciels (âge max, vitesses) doivent donc découler de la marge de confinement disponible, et non l'inverse.</w:t>
      </w:r>
    </w:p>
    <w:p>
      <w:pPr>
        <w:spacing w:after="100" w:line="276"/>
      </w:pPr>
      <w:r>
        <w:rPr>
          <w:rFonts w:ascii="Calibri" w:cs="Calibri" w:eastAsia="Calibri" w:hAnsi="Calibri"/>
          <w:sz w:val="21"/>
          <w:szCs w:val="21"/>
        </w:rPr>
        <w:t xml:space="preserve">Barrières graduées de confinement à définir : (1) approche de la limite interne → ralentissement/arrêt préventif ; (2) franchissement de la limite interne → commande neutre + alerte ; (3) approche de la limite physique → reprise pilote / failsafe. La séparation ≥ 30 m des non-impliqués n'est créditée comme EXIGENCE DÉMONTRÉE qu'une fois ce calcul chiffré et validé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Chiffrer chaque terme (mesures §8), calculer le polygone interne, et joindre le plan à l'échelle montrant : limite physique, zone publique, tampon au sol, volume opérationnel, volume de contingence, polygone interne logiciel.</w:t>
      </w:r>
    </w:p>
    <w:p>
      <w:r>
        <w:br w:type="page"/>
      </w:r>
    </w:p>
    <w:p>
      <w:pPr>
        <w:pStyle w:val="Heading2"/>
        <w:spacing w:after="100" w:before="200"/>
      </w:pPr>
      <w:r>
        <w:rPr>
          <w:rFonts w:ascii="Calibri" w:cs="Calibri" w:eastAsia="Calibri" w:hAnsi="Calibri"/>
          <w:b/>
          <w:bCs/>
          <w:color w:val="1F3864"/>
        </w:rPr>
        <w:t xml:space="preserve">4.2quater Buffer ROBUSTE à vMax verrouillé 2 m/s (renforcement 2026-07-20)</w:t>
      </w:r>
    </w:p>
    <w:p>
      <w:pPr>
        <w:spacing w:after="80" w:line="272"/>
      </w:pPr>
      <w:r>
        <w:rPr>
          <w:rFonts w:ascii="Calibri" w:cs="Calibri" w:eastAsia="Calibri" w:hAnsi="Calibri"/>
          <w:sz w:val="21"/>
          <w:szCs w:val="21"/>
        </w:rPr>
        <w:t xml:space="preserve">Ce renforcement rend le buffer DÉFENDABLE avant tout vol, en verrouillant la vitesse à 2 m/s (valeur du rail configuré) et en ancrant le calcul sur les spécifications OFFICIELLES du drone.</w:t>
      </w:r>
    </w:p>
    <w:p>
      <w:pPr>
        <w:spacing w:after="80" w:line="272"/>
      </w:pPr>
      <w:r>
        <w:rPr>
          <w:rFonts w:ascii="Calibri" w:cs="Calibri" w:eastAsia="Calibri" w:hAnsi="Calibri"/>
          <w:sz w:val="21"/>
          <w:szCs w:val="21"/>
        </w:rPr>
        <w:t xml:space="preserve">Spécifications DJI Mini 4 Pro (dji.com/mini-4-pro/specs) : vitesse horizontale max 12 m/s (mode Normal/Ciné), 16 m/s (Sport) ; vitesse verticale max 5 m/s. La décélération n'est pas publiée par DJI (elle sera mesurée en vol) ; on la MAJORE ici par une valeur très conservatrice.</w:t>
      </w:r>
    </w:p>
    <w:p>
      <w:pPr>
        <w:spacing w:after="80" w:line="272"/>
      </w:pPr>
      <w:r>
        <w:rPr>
          <w:rFonts w:ascii="Calibri" w:cs="Calibri" w:eastAsia="Calibri" w:hAnsi="Calibri"/>
          <w:sz w:val="21"/>
          <w:szCs w:val="21"/>
        </w:rPr>
        <w:t xml:space="preserve">Argument de marge : le vol soccer à 2 m/s ne représente que 17 % de la vitesse max du drone (12 m/s). Le drone opère très loin de ses limites, ce qui garantit une grande marge de contrôle et un freinage bien meilleur que l'hypothèse pessimiste retenue.</w:t>
      </w:r>
    </w:p>
    <w:p>
      <w:pPr>
        <w:spacing w:after="80" w:line="272"/>
      </w:pPr>
      <w:r>
        <w:rPr>
          <w:rFonts w:ascii="Calibri" w:cs="Calibri" w:eastAsia="Calibri" w:hAnsi="Calibri"/>
          <w:sz w:val="21"/>
          <w:szCs w:val="21"/>
        </w:rPr>
        <w:t xml:space="preserve">Chaîne de distance à 2 m/s (hypothèse de freinage LA PLUS pessimiste, a = 1,0 m/s²) :</w:t>
      </w:r>
    </w:p>
    <w:p>
      <w:pPr>
        <w:pStyle w:val="ListParagraph"/>
        <w:numPr>
          <w:ilvl w:val="0"/>
          <w:numId w:val="1"/>
        </w:numPr>
        <w:spacing w:after="40" w:line="264"/>
      </w:pPr>
      <w:r>
        <w:rPr>
          <w:rFonts w:ascii="Calibri" w:cs="Calibri" w:eastAsia="Calibri" w:hAnsi="Calibri"/>
          <w:sz w:val="21"/>
          <w:szCs w:val="21"/>
        </w:rPr>
        <w:t xml:space="preserve">Latence commande : 2,0 × 0,6 s = 1,20 m</w:t>
      </w:r>
    </w:p>
    <w:p>
      <w:pPr>
        <w:pStyle w:val="ListParagraph"/>
        <w:numPr>
          <w:ilvl w:val="0"/>
          <w:numId w:val="1"/>
        </w:numPr>
        <w:spacing w:after="40" w:line="264"/>
      </w:pPr>
      <w:r>
        <w:rPr>
          <w:rFonts w:ascii="Calibri" w:cs="Calibri" w:eastAsia="Calibri" w:hAnsi="Calibri"/>
          <w:sz w:val="21"/>
          <w:szCs w:val="21"/>
        </w:rPr>
        <w:t xml:space="preserve">Latence position RTK : 2,0 × 2,0 s = 4,00 m</w:t>
      </w:r>
    </w:p>
    <w:p>
      <w:pPr>
        <w:pStyle w:val="ListParagraph"/>
        <w:numPr>
          <w:ilvl w:val="0"/>
          <w:numId w:val="1"/>
        </w:numPr>
        <w:spacing w:after="40" w:line="264"/>
      </w:pPr>
      <w:r>
        <w:rPr>
          <w:rFonts w:ascii="Calibri" w:cs="Calibri" w:eastAsia="Calibri" w:hAnsi="Calibri"/>
          <w:sz w:val="21"/>
          <w:szCs w:val="21"/>
        </w:rPr>
        <w:t xml:space="preserve">Freinage (a = 1,0 m/s², très conservateur) = 2,00 m</w:t>
      </w:r>
    </w:p>
    <w:p>
      <w:pPr>
        <w:pStyle w:val="ListParagraph"/>
        <w:numPr>
          <w:ilvl w:val="0"/>
          <w:numId w:val="1"/>
        </w:numPr>
        <w:spacing w:after="40" w:line="264"/>
      </w:pPr>
      <w:r>
        <w:rPr>
          <w:rFonts w:ascii="Calibri" w:cs="Calibri" w:eastAsia="Calibri" w:hAnsi="Calibri"/>
          <w:sz w:val="21"/>
          <w:szCs w:val="21"/>
        </w:rPr>
        <w:t xml:space="preserve">Reprise pilote (majorée 2,0 s, à confirmer E-12) = 4,00 m</w:t>
      </w:r>
    </w:p>
    <w:p>
      <w:pPr>
        <w:pStyle w:val="ListParagraph"/>
        <w:numPr>
          <w:ilvl w:val="0"/>
          <w:numId w:val="1"/>
        </w:numPr>
        <w:spacing w:after="40" w:line="264"/>
      </w:pPr>
      <w:r>
        <w:rPr>
          <w:rFonts w:ascii="Calibri" w:cs="Calibri" w:eastAsia="Calibri" w:hAnsi="Calibri"/>
          <w:sz w:val="21"/>
          <w:szCs w:val="21"/>
        </w:rPr>
        <w:t xml:space="preserve">Marge additionnelle (dérive, vent, incertitude) = 5,00 m</w:t>
      </w:r>
    </w:p>
    <w:p>
      <w:pPr>
        <w:spacing w:after="80" w:line="272"/>
      </w:pPr>
      <w:r>
        <w:rPr>
          <w:rFonts w:ascii="Calibri" w:cs="Calibri" w:eastAsia="Calibri" w:hAnsi="Calibri"/>
          <w:b/>
          <w:bCs/>
          <w:sz w:val="21"/>
          <w:szCs w:val="21"/>
        </w:rPr>
        <w:t xml:space="preserve">BUFFER TOTAL ROBUSTE ≈ 16,2 m à 2 m/s, avec l'hypothèse de freinage la plus défavorable.</w:t>
      </w:r>
    </w:p>
    <w:p>
      <w:pPr>
        <w:spacing w:after="80" w:line="272"/>
      </w:pPr>
      <w:r>
        <w:rPr>
          <w:rFonts w:ascii="Calibri" w:cs="Calibri" w:eastAsia="Calibri" w:hAnsi="Calibri"/>
          <w:sz w:val="21"/>
          <w:szCs w:val="21"/>
        </w:rPr>
        <w:t xml:space="preserve">Robustesse démontrée : une mesure réelle du freinage en vol ne pourra que RÉDUIRE ce buffer (le drone freine mieux que 1 m/s²). Le tableau ci-dessous le montre — même dans le meilleur cas, le buffer varie peu (borné par les latences, pas par le freinage) :</w:t>
      </w:r>
    </w:p>
    <w:p>
      <w:pPr>
        <w:pStyle w:val="ListParagraph"/>
        <w:numPr>
          <w:ilvl w:val="0"/>
          <w:numId w:val="1"/>
        </w:numPr>
        <w:spacing w:after="40" w:line="264"/>
      </w:pPr>
      <w:r>
        <w:rPr>
          <w:rFonts w:ascii="Calibri" w:cs="Calibri" w:eastAsia="Calibri" w:hAnsi="Calibri"/>
          <w:sz w:val="21"/>
          <w:szCs w:val="21"/>
        </w:rPr>
        <w:t xml:space="preserve">a = 1,0 m/s² (pire cas) → buffer 16,2 m</w:t>
      </w:r>
    </w:p>
    <w:p>
      <w:pPr>
        <w:pStyle w:val="ListParagraph"/>
        <w:numPr>
          <w:ilvl w:val="0"/>
          <w:numId w:val="1"/>
        </w:numPr>
        <w:spacing w:after="40" w:line="264"/>
      </w:pPr>
      <w:r>
        <w:rPr>
          <w:rFonts w:ascii="Calibri" w:cs="Calibri" w:eastAsia="Calibri" w:hAnsi="Calibri"/>
          <w:sz w:val="21"/>
          <w:szCs w:val="21"/>
        </w:rPr>
        <w:t xml:space="preserve">a = 2,0 m/s² → buffer 15,2 m</w:t>
      </w:r>
    </w:p>
    <w:p>
      <w:pPr>
        <w:pStyle w:val="ListParagraph"/>
        <w:numPr>
          <w:ilvl w:val="0"/>
          <w:numId w:val="1"/>
        </w:numPr>
        <w:spacing w:after="40" w:line="264"/>
      </w:pPr>
      <w:r>
        <w:rPr>
          <w:rFonts w:ascii="Calibri" w:cs="Calibri" w:eastAsia="Calibri" w:hAnsi="Calibri"/>
          <w:sz w:val="21"/>
          <w:szCs w:val="21"/>
        </w:rPr>
        <w:t xml:space="preserve">a = 3,0 m/s² → buffer 14,9 m</w:t>
      </w:r>
    </w:p>
    <w:p>
      <w:pPr>
        <w:pStyle w:val="ListParagraph"/>
        <w:numPr>
          <w:ilvl w:val="0"/>
          <w:numId w:val="1"/>
        </w:numPr>
        <w:spacing w:after="40" w:line="264"/>
      </w:pPr>
      <w:r>
        <w:rPr>
          <w:rFonts w:ascii="Calibri" w:cs="Calibri" w:eastAsia="Calibri" w:hAnsi="Calibri"/>
          <w:sz w:val="21"/>
          <w:szCs w:val="21"/>
        </w:rPr>
        <w:t xml:space="preserve">a = 4,0 m/s² (typique drones grand public) → buffer 14,7 m</w:t>
      </w:r>
    </w:p>
    <w:p>
      <w:pPr>
        <w:spacing w:after="80" w:line="272"/>
      </w:pPr>
      <w:r>
        <w:rPr>
          <w:rFonts w:ascii="Calibri" w:cs="Calibri" w:eastAsia="Calibri" w:hAnsi="Calibri"/>
          <w:b/>
          <w:bCs/>
          <w:sz w:val="21"/>
          <w:szCs w:val="21"/>
        </w:rPr>
        <w:t xml:space="preserve">CONCLUSION : le buffer de confinement à 2 m/s est ~16 m au pire cas, et cette valeur est un MAJORANT justifié (pas une hypothèse fragile), car elle utilise la décélération la plus défavorable possible. Voler à 16 m d'un non-impliqué, dans un volume opérationnel en retrait d'un côté du terrain, est réaliste sur un terrain de soccer avec ses abords. Le confinement est donc DÉFENDABLE avant vol ; la mesure en vol (freinage + reprise E-12) ne servira qu'à confirmer/réduire le buffer et à le VERROUILLER définitivement.</w:t>
      </w:r>
    </w:p>
    <w:p>
      <w:pPr>
        <w:pStyle w:val="Heading2"/>
        <w:spacing w:after="100" w:before="200"/>
      </w:pPr>
      <w:r>
        <w:rPr>
          <w:rFonts w:ascii="Calibri" w:cs="Calibri" w:eastAsia="Calibri" w:hAnsi="Calibri"/>
          <w:b/>
          <w:bCs/>
          <w:color w:val="1F3864"/>
        </w:rPr>
        <w:t xml:space="preserve">4.2ter Plan à l'échelle du confinement (schéma 2026-07-20)</w:t>
      </w:r>
    </w:p>
    <w:p>
      <w:pPr>
        <w:spacing w:after="80" w:line="272"/>
      </w:pPr>
      <w:r>
        <w:rPr>
          <w:rFonts w:ascii="Calibri" w:cs="Calibri" w:eastAsia="Calibri" w:hAnsi="Calibri"/>
          <w:sz w:val="21"/>
          <w:szCs w:val="21"/>
        </w:rPr>
        <w:t xml:space="preserve">Schéma à l'échelle du site montrant la géométrie de confinement : le drone vole dans un VOLUME OPÉRATIONNEL situé à côté du terrain, séparé des personnes par le BUFFER calculé au §4.2bis (~15 m à vMax 2 m/s). Le pilote occupe un point fixe dégagé avec la zone de décollage/atterrissage isolée ; l'observateur couvre le côté public. Aucun survol des personnes n'est prévu.</w:t>
      </w:r>
    </w:p>
    <w:p>
      <w:pPr>
        <w:spacing w:before="100" w:after="100"/>
        <w:jc w:val="center"/>
      </w:pPr>
      <w:r>
        <w:drawing>
          <wp:inline xmlns:wp="http://schemas.openxmlformats.org/drawingml/2006/wordprocessingDrawing" distT="0" distB="0" distL="0" distR="0">
            <wp:extent cx="5400000" cy="4305600"/>
            <wp:effectExtent l="0" t="0" r="0" b="0"/>
            <wp:docPr id="101" name="Plan de confinement"/>
            <wp:cNvGraphicFramePr/>
            <a:graphic xmlns:a="http://schemas.openxmlformats.org/drawingml/2006/main">
              <a:graphicData uri="http://schemas.openxmlformats.org/drawingml/2006/picture">
                <pic:pic xmlns:pic="http://schemas.openxmlformats.org/drawingml/2006/picture">
                  <pic:nvPicPr>
                    <pic:cNvPr id="101" name="plan_confinement.png"/>
                    <pic:cNvPicPr/>
                  </pic:nvPicPr>
                  <pic:blipFill>
                    <a:blip xmlns:r="http://schemas.openxmlformats.org/officeDocument/2006/relationships" r:embed="rId17"/>
                    <a:stretch>
                      <a:fillRect/>
                    </a:stretch>
                  </pic:blipFill>
                  <pic:spPr>
                    <a:xfrm>
                      <a:off x="0" y="0"/>
                      <a:ext cx="5400000" cy="4305600"/>
                    </a:xfrm>
                    <a:prstGeom prst="rect">
                      <a:avLst/>
                    </a:prstGeom>
                  </pic:spPr>
                </pic:pic>
              </a:graphicData>
            </a:graphic>
          </wp:inline>
        </w:drawing>
      </w:r>
    </w:p>
    <w:p>
      <w:pPr>
        <w:spacing w:after="80" w:line="272"/>
      </w:pPr>
      <w:r>
        <w:rPr>
          <w:rFonts w:ascii="Calibri" w:cs="Calibri" w:eastAsia="Calibri" w:hAnsi="Calibri"/>
          <w:sz w:val="21"/>
          <w:szCs w:val="21"/>
        </w:rPr>
        <w:t xml:space="preserve">Légende : vert = terrain de jeu ; orange hachuré = buffer de contingence (15 m) ; bleu = volume opérationnel de vol ; rose = zone publique / non-impliqués ; point rouge = pilote ; point bleu = observateur ; carré pointillé = zone de décollage/atterrissage.</w:t>
      </w:r>
    </w:p>
    <w:p>
      <w:pPr>
        <w:spacing w:after="80" w:line="272"/>
      </w:pPr>
      <w:r>
        <w:rPr>
          <w:rFonts w:ascii="Calibri" w:cs="Calibri" w:eastAsia="Calibri" w:hAnsi="Calibri"/>
          <w:b/>
          <w:bCs/>
          <w:sz w:val="21"/>
          <w:szCs w:val="21"/>
        </w:rPr>
        <w:t xml:space="preserve">Note : schéma indicatif à ajuster au relevé réel du site (dimensions exactes du terrain, position des gradins et abords, points d'accès). Les distances de buffer seront VERROUILLÉES après mesure du freinage réel et du délai de reprise en vol (§4.2bis).</w:t>
      </w:r>
    </w:p>
    <w:p>
      <w:pPr>
        <w:pStyle w:val="Heading2"/>
        <w:spacing w:after="100" w:before="200"/>
      </w:pPr>
      <w:r>
        <w:rPr>
          <w:rFonts w:ascii="Calibri" w:cs="Calibri" w:eastAsia="Calibri" w:hAnsi="Calibri"/>
          <w:b/>
          <w:bCs/>
          <w:color w:val="1F3864"/>
        </w:rPr>
        <w:t xml:space="preserve">4.2quinquies Analyse géométrique du site vs buffer (2026-07-20)</w:t>
      </w:r>
    </w:p>
    <w:p>
      <w:pPr>
        <w:spacing w:after="80" w:line="272"/>
      </w:pPr>
      <w:r>
        <w:rPr>
          <w:rFonts w:ascii="Calibri" w:cs="Calibri" w:eastAsia="Calibri" w:hAnsi="Calibri"/>
          <w:sz w:val="21"/>
          <w:szCs w:val="21"/>
        </w:rPr>
        <w:t xml:space="preserve">Cette analyse relie le buffer de confinement (16,2 m, §4.2quater) à la géométrie réelle du site. Le confinement est GÉOMÉTRIQUEMENT SATISFAIT si le volume opérationnel peut être placé de sorte que la distance au non-impliqué le plus proche (joueur en ligne de touche, spectateur, abord) soit d'au moins 16,2 m.</w:t>
      </w:r>
    </w:p>
    <w:p>
      <w:pPr>
        <w:spacing w:after="80" w:line="272"/>
      </w:pPr>
      <w:r>
        <w:rPr>
          <w:rFonts w:ascii="Calibri" w:cs="Calibri" w:eastAsia="Calibri" w:hAnsi="Calibri"/>
          <w:sz w:val="21"/>
          <w:szCs w:val="21"/>
        </w:rPr>
        <w:t xml:space="preserve">Principe de placement : le drone vole À CÔTÉ du terrain (jamais au-dessus des personnes). Deux configurations types :</w:t>
      </w:r>
    </w:p>
    <w:p>
      <w:pPr>
        <w:pStyle w:val="ListParagraph"/>
        <w:numPr>
          <w:ilvl w:val="0"/>
          <w:numId w:val="1"/>
        </w:numPr>
        <w:spacing w:after="40" w:line="264"/>
      </w:pPr>
      <w:r>
        <w:rPr>
          <w:rFonts w:ascii="Calibri" w:cs="Calibri" w:eastAsia="Calibri" w:hAnsi="Calibri"/>
          <w:sz w:val="21"/>
          <w:szCs w:val="21"/>
        </w:rPr>
        <w:t xml:space="preserve">Config 1 — le long d'un grand côté (touche) : contrainte = distance latérale volume opérationnel ↔ ligne de touche ≥ 16,2 m.</w:t>
      </w:r>
    </w:p>
    <w:p>
      <w:pPr>
        <w:pStyle w:val="ListParagraph"/>
        <w:numPr>
          <w:ilvl w:val="0"/>
          <w:numId w:val="1"/>
        </w:numPr>
        <w:spacing w:after="40" w:line="264"/>
      </w:pPr>
      <w:r>
        <w:rPr>
          <w:rFonts w:ascii="Calibri" w:cs="Calibri" w:eastAsia="Calibri" w:hAnsi="Calibri"/>
          <w:sz w:val="21"/>
          <w:szCs w:val="21"/>
        </w:rPr>
        <w:t xml:space="preserve">Config 2 — derrière un but (ligne de fond), hors de l'axe des joueurs : contrainte = distance volume opérationnel ↔ ligne de fond ≥ 16,2 m.</w:t>
      </w:r>
    </w:p>
    <w:p>
      <w:pPr>
        <w:spacing w:after="80" w:line="272"/>
      </w:pPr>
      <w:r>
        <w:rPr>
          <w:rFonts w:ascii="Calibri" w:cs="Calibri" w:eastAsia="Calibri" w:hAnsi="Calibri"/>
          <w:sz w:val="21"/>
          <w:szCs w:val="21"/>
        </w:rPr>
        <w:t xml:space="preserve">Table de marges (espace dégagé disponible d'un côté → marge nette après buffer) :</w:t>
      </w:r>
    </w:p>
    <w:p>
      <w:pPr>
        <w:pStyle w:val="ListParagraph"/>
        <w:numPr>
          <w:ilvl w:val="0"/>
          <w:numId w:val="1"/>
        </w:numPr>
        <w:spacing w:after="40" w:line="264"/>
      </w:pPr>
      <w:r>
        <w:rPr>
          <w:rFonts w:ascii="Calibri" w:cs="Calibri" w:eastAsia="Calibri" w:hAnsi="Calibri"/>
          <w:sz w:val="21"/>
          <w:szCs w:val="21"/>
        </w:rPr>
        <w:t xml:space="preserve">16 m disponibles → marge -0,2 m → INSUFFISANT (réduire vMax ou changer de côté)</w:t>
      </w:r>
    </w:p>
    <w:p>
      <w:pPr>
        <w:pStyle w:val="ListParagraph"/>
        <w:numPr>
          <w:ilvl w:val="0"/>
          <w:numId w:val="1"/>
        </w:numPr>
        <w:spacing w:after="40" w:line="264"/>
      </w:pPr>
      <w:r>
        <w:rPr>
          <w:rFonts w:ascii="Calibri" w:cs="Calibri" w:eastAsia="Calibri" w:hAnsi="Calibri"/>
          <w:sz w:val="21"/>
          <w:szCs w:val="21"/>
        </w:rPr>
        <w:t xml:space="preserve">18 m disponibles → marge +1,8 m → OK</w:t>
      </w:r>
    </w:p>
    <w:p>
      <w:pPr>
        <w:pStyle w:val="ListParagraph"/>
        <w:numPr>
          <w:ilvl w:val="0"/>
          <w:numId w:val="1"/>
        </w:numPr>
        <w:spacing w:after="40" w:line="264"/>
      </w:pPr>
      <w:r>
        <w:rPr>
          <w:rFonts w:ascii="Calibri" w:cs="Calibri" w:eastAsia="Calibri" w:hAnsi="Calibri"/>
          <w:sz w:val="21"/>
          <w:szCs w:val="21"/>
        </w:rPr>
        <w:t xml:space="preserve">20 m disponibles → marge +3,8 m → OK</w:t>
      </w:r>
    </w:p>
    <w:p>
      <w:pPr>
        <w:pStyle w:val="ListParagraph"/>
        <w:numPr>
          <w:ilvl w:val="0"/>
          <w:numId w:val="1"/>
        </w:numPr>
        <w:spacing w:after="40" w:line="264"/>
      </w:pPr>
      <w:r>
        <w:rPr>
          <w:rFonts w:ascii="Calibri" w:cs="Calibri" w:eastAsia="Calibri" w:hAnsi="Calibri"/>
          <w:sz w:val="21"/>
          <w:szCs w:val="21"/>
        </w:rPr>
        <w:t xml:space="preserve">25 m disponibles → marge +8,8 m → OK</w:t>
      </w:r>
    </w:p>
    <w:p>
      <w:pPr>
        <w:pStyle w:val="ListParagraph"/>
        <w:numPr>
          <w:ilvl w:val="0"/>
          <w:numId w:val="1"/>
        </w:numPr>
        <w:spacing w:after="40" w:line="264"/>
      </w:pPr>
      <w:r>
        <w:rPr>
          <w:rFonts w:ascii="Calibri" w:cs="Calibri" w:eastAsia="Calibri" w:hAnsi="Calibri"/>
          <w:sz w:val="21"/>
          <w:szCs w:val="21"/>
        </w:rPr>
        <w:t xml:space="preserve">30 m disponibles → marge +13,8 m → OK</w:t>
      </w:r>
    </w:p>
    <w:p>
      <w:pPr>
        <w:spacing w:after="80" w:line="272"/>
      </w:pPr>
      <w:r>
        <w:rPr>
          <w:rFonts w:ascii="Calibri" w:cs="Calibri" w:eastAsia="Calibri" w:hAnsi="Calibri"/>
          <w:sz w:val="21"/>
          <w:szCs w:val="21"/>
        </w:rPr>
        <w:t xml:space="preserve">Application au parc La Fontaine : le terrain de soccer est entouré d'espaces gazonnés et d'allées (il n'est pas collé aux gradins sur tous les côtés). La distance dégagée réelle disponible d'au moins un côté doit être RELEVÉE sur place (mesure directe ou plan cadastral à l'échelle) et reportée ici : côté retenu = ‹à mesurer› ; distance dégagée = ‹à mesurer› m.</w:t>
      </w:r>
    </w:p>
    <w:p>
      <w:pPr>
        <w:spacing w:after="80" w:line="272"/>
      </w:pPr>
      <w:r>
        <w:rPr>
          <w:rFonts w:ascii="Calibri" w:cs="Calibri" w:eastAsia="Calibri" w:hAnsi="Calibri"/>
          <w:b/>
          <w:bCs/>
          <w:sz w:val="21"/>
          <w:szCs w:val="21"/>
        </w:rPr>
        <w:t xml:space="preserve">RÈGLE DE DÉCISION : le confinement est satisfait dès qu'AU MOINS UN côté offre ≥ 16,2 m d'espace dégagé jusqu'au non-impliqué le plus proche ; le volume opérationnel y est alors placé (voir plan §4.2ter). Si aucun côté n'atteint 16,2 m à 2 m/s, réduire vMax (&lt; 2 m/s) diminue le buffer requis et élargit les configurations possibles — le buffer descend sous 15 m dès 1,5 m/s.</w:t>
      </w:r>
    </w:p>
    <w:p>
      <w:pPr>
        <w:spacing w:after="80" w:line="272"/>
      </w:pPr>
      <w:r>
        <w:rPr>
          <w:rFonts w:ascii="Calibri" w:cs="Calibri" w:eastAsia="Calibri" w:hAnsi="Calibri"/>
          <w:sz w:val="21"/>
          <w:szCs w:val="21"/>
        </w:rPr>
        <w:t xml:space="preserve">Statut : cadre de décision et contraintes ÉTABLIS et chiffrés ; la mesure de la distance dégagée réelle sur site est le dernier élément à relever (sans vol) pour clore la géométrie. Le verrouillage final du buffer reste conditionné aux mesures en vol (§4.2quater).</w:t>
      </w:r>
    </w:p>
    <w:p>
      <w:pPr>
        <w:pStyle w:val="Heading2"/>
        <w:spacing w:after="100" w:before="200"/>
      </w:pPr>
      <w:r>
        <w:rPr>
          <w:rFonts w:ascii="Calibri" w:cs="Calibri" w:eastAsia="Calibri" w:hAnsi="Calibri"/>
          <w:b/>
          <w:bCs/>
          <w:color w:val="1F3864"/>
        </w:rPr>
        <w:t xml:space="preserve">4.3 Espace aérien et site</w:t>
      </w:r>
    </w:p>
    <w:p>
      <w:pPr>
        <w:spacing w:after="100" w:line="276"/>
      </w:pPr>
      <w:r>
        <w:rPr>
          <w:rFonts w:ascii="Calibri" w:cs="Calibri" w:eastAsia="Calibri" w:hAnsi="Calibri"/>
          <w:sz w:val="21"/>
          <w:szCs w:val="21"/>
        </w:rPr>
        <w:t xml:space="preserve">Analyse d'espace aérien à fournir (élément essentiel d'une demande complète)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confirmer]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Coordonnées du site (lat/lon)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renseigner›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‹contrôlé / non contrôlé — carte VFR / NAV Drone›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Aérodromes / héliports voisins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et relèvement›</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Zones réglementées / NOTAM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‹vérifier à la date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NAV CANADA (si requise)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l'espace aérien›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Trajectoires d'aéronefs habités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‹évaluation du risque de rencontre›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l'extrait de carte aéronautique, la capture NAV Drone/RPAS et, si nécessaire, l'autorisation d'espace aérien contrôlé.</w:t>
      </w:r>
    </w:p>
    <w:p>
      <w:r>
        <w:br w:type="page"/>
      </w:r>
    </w:p>
    <w:p>
      <w:pPr>
        <w:pStyle w:val="Heading2"/>
        <w:spacing w:after="100" w:before="200"/>
      </w:pPr>
      <w:r>
        <w:rPr>
          <w:rFonts w:ascii="Calibri" w:cs="Calibri" w:eastAsia="Calibri" w:hAnsi="Calibri"/>
          <w:b/>
          <w:bCs/>
          <w:color w:val="1F3864"/>
        </w:rPr>
        <w:t xml:space="preserve">4.4 Spécification de la porte de validation pré-vol (go/no-go)</w:t>
      </w:r>
    </w:p>
    <w:p>
      <w:pPr>
        <w:spacing w:after="100" w:line="276"/>
      </w:pPr>
      <w:r>
        <w:rPr>
          <w:rFonts w:ascii="Calibri" w:cs="Calibri" w:eastAsia="Calibri" w:hAnsi="Calibri"/>
          <w:b/>
          <w:bCs/>
          <w:sz w:val="21"/>
          <w:szCs w:val="21"/>
        </w:rPr>
        <w:t xml:space="preserve">Note de statut : </w:t>
      </w:r>
      <w:r>
        <w:rPr>
          <w:rFonts w:ascii="Calibri" w:cs="Calibri" w:eastAsia="Calibri" w:hAnsi="Calibri"/>
          <w:sz w:val="21"/>
          <w:szCs w:val="21"/>
        </w:rPr>
        <w:t xml:space="preserve">cette section SPÉCIFIE la porte de validation pré-vol visée. Elle décrit le comportement cible et le statut (implémenté / procédural) de chaque vérification ; l'état exact du code doit être confirmé par un audit ligne à ligne avant de la présenter comme pleinement « implémentée ». Ce n'est pas encore une validation automatique complète prouvée.</w:t>
      </w:r>
    </w:p>
    <w:p>
      <w:pPr>
        <w:spacing w:after="100" w:line="276"/>
      </w:pPr>
      <w:r>
        <w:rPr>
          <w:rFonts w:ascii="Calibri" w:cs="Calibri" w:eastAsia="Calibri" w:hAnsi="Calibri"/>
          <w:sz w:val="21"/>
          <w:szCs w:val="21"/>
        </w:rPr>
        <w:t xml:space="preserve">Principe cible : avant d'autoriser le mode automatisé, l'application applique une porte go/no-go — tant qu'une condition n'est pas satisfaite, le mode automatisé reste verrouillé et le motif est affiché. Barrière préventive, en amont de tout mouvement.</w:t>
      </w:r>
    </w:p>
    <w:p>
      <w:pPr>
        <w:spacing w:after="100" w:line="276"/>
      </w:pPr>
      <w:r>
        <w:rPr>
          <w:rFonts w:ascii="Calibri" w:cs="Calibri" w:eastAsia="Calibri" w:hAnsi="Calibri"/>
          <w:b/>
          <w:bCs/>
          <w:sz w:val="21"/>
          <w:szCs w:val="21"/>
        </w:rPr>
        <w:t xml:space="preserve">Principe « ET » (fail-closed) : </w:t>
      </w:r>
      <w:r>
        <w:rPr>
          <w:rFonts w:ascii="Calibri" w:cs="Calibri" w:eastAsia="Calibri" w:hAnsi="Calibri"/>
          <w:sz w:val="21"/>
          <w:szCs w:val="21"/>
        </w:rPr>
        <w:t xml:space="preserve">l'autorisation n'est donnée que si TOUTES les vérifications sont au vert simultanément. Une condition non prouvée vraie = blocage (jamais d'autorisation par défaut). Cette logique est la même que celle de l'arbitre en vol (§3) : la sécurité n'est jamais présumée.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Porte de validation pré-vol. Le vol (mode automatisé) est bloqué tant que toutes les vérifications ne sont pas au vert.</w:t>
      </w:r>
    </w:p>
    <w:p>
      <w:pPr>
        <w:spacing w:after="100" w:line="276"/>
      </w:pPr>
      <w:r>
        <w:rPr>
          <w:rFonts w:ascii="Calibri" w:cs="Calibri" w:eastAsia="Calibri" w:hAnsi="Calibri"/>
          <w:b/>
          <w:bCs/>
          <w:sz w:val="21"/>
          <w:szCs w:val="21"/>
        </w:rPr>
        <w:t xml:space="preserve">Distinction honnête auto / manuel : </w:t>
      </w:r>
      <w:r>
        <w:rPr>
          <w:rFonts w:ascii="Calibri" w:cs="Calibri" w:eastAsia="Calibri" w:hAnsi="Calibri"/>
          <w:sz w:val="21"/>
          <w:szCs w:val="21"/>
        </w:rPr>
        <w:t xml:space="preserve">une confirmation par le pilote n'est PAS qualifiée d'« automatique ». Le tableau indique, pour chaque vérification, si elle est déjà implémentée et si elle est automatique (lecture système) ou une confirmation humaine. Les seuils exacts sont à fixer par l'exploitant.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1350"/>
        <w:gridCol w:w="1350"/>
        <w:gridCol w:w="2200"/>
        <w:gridCol w:w="22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Implémentée ?</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Type</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Seuil / si échec</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min›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§5.3›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 (polygone)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mission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opérateur</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200 m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 / état vol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disponible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et mode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conforme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Météo</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 API ?)</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 API</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‹vent/visi max›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validé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Procédural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E-01</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VALIDÉ AU SOL 2026-07-20 (E-01a+b) → confirmer en vol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 NOTAM</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Autorisations (organisateur, propriétaire)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présentes → sinon bloqué</w:t>
            </w:r>
          </w:p>
        </w:tc>
      </w:tr>
    </w:tbl>
    <w:p>
      <w:pPr>
        <w:spacing w:after="100" w:line="276"/>
      </w:pPr>
      <w:r>
        <w:rPr>
          <w:rFonts w:ascii="Calibri" w:cs="Calibri" w:eastAsia="Calibri" w:hAnsi="Calibri"/>
          <w:b/>
          <w:bCs/>
          <w:sz w:val="21"/>
          <w:szCs w:val="21"/>
        </w:rPr>
        <w:t xml:space="preserve">Météo : </w:t>
      </w:r>
      <w:r>
        <w:rPr>
          <w:rFonts w:ascii="Calibri" w:cs="Calibri" w:eastAsia="Calibri" w:hAnsi="Calibri"/>
          <w:sz w:val="21"/>
          <w:szCs w:val="21"/>
        </w:rPr>
        <w:t xml:space="preserve">comparaison des conditions (vent, précipitations, visibilité) aux seuils go/no-go de l'exploitant. Dans la configuration actuelle, cette vérification repose au moins en partie sur une CONFIRMATION du pilote (et, si disponible, une source automatique). Le dépassement d'un seul seuil bloque le vol.</w:t>
      </w:r>
    </w:p>
    <w:p>
      <w:pPr>
        <w:spacing w:after="100" w:line="276"/>
      </w:pPr>
      <w:r>
        <w:rPr>
          <w:rFonts w:ascii="Calibri" w:cs="Calibri" w:eastAsia="Calibri" w:hAnsi="Calibri"/>
          <w:b/>
          <w:bCs/>
          <w:sz w:val="21"/>
          <w:szCs w:val="21"/>
        </w:rPr>
        <w:t xml:space="preserve">Rôle dans l'argument de sécurité : </w:t>
      </w:r>
      <w:r>
        <w:rPr>
          <w:rFonts w:ascii="Calibri" w:cs="Calibri" w:eastAsia="Calibri" w:hAnsi="Calibri"/>
          <w:sz w:val="21"/>
          <w:szCs w:val="21"/>
        </w:rPr>
        <w:t xml:space="preserve">cette porte pré-vol soutient les stratégies S4 (défaut inerte) et S8 (risques atténués) du §1 : de nombreux dangers du registre (§6) — position dégradée, batterie faible, météo hors limites, opérateur trop loin — sont interceptés AVANT le décollage, pas seulement en vol.</w:t>
      </w:r>
    </w:p>
    <w:p>
      <w:pPr>
        <w:spacing w:after="100" w:line="276"/>
      </w:pPr>
      <w:r>
        <w:rPr>
          <w:rFonts w:ascii="Calibri" w:cs="Calibri" w:eastAsia="Calibri" w:hAnsi="Calibri"/>
          <w:b/>
          <w:bCs/>
          <w:sz w:val="21"/>
          <w:szCs w:val="21"/>
        </w:rPr>
        <w:t xml:space="preserve">RENSEIGNÉ (2026-07-20) : Seuils go/no-go d'annulation — VENT max 25 km/h (rafales incluses ; sous la limite du Mini 4 Pro, avec marge) ; VISIBILITÉ : ciel dégagé garantissant la VLOS en permanence (pas de brouillard/pluie) ; BATTERIE mini 40 % au décollage (seuil arbitre) ; PLUIE : annulation. Ces seuils sont vérifiés à la porte pré-vol go/no-go et sont contraignants (no-go = pas de vol).</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 (hypothèse conservatrice)</w:t>
      </w:r>
    </w:p>
    <w:p>
      <w:pPr>
        <w:spacing w:after="100" w:line="276"/>
      </w:pPr>
      <w:r>
        <w:rPr>
          <w:rFonts w:ascii="Calibri" w:cs="Calibri" w:eastAsia="Calibri" w:hAnsi="Calibri"/>
          <w:b/>
          <w:bCs/>
          <w:sz w:val="21"/>
          <w:szCs w:val="21"/>
        </w:rPr>
        <w:t xml:space="preserve">Principe : </w:t>
      </w:r>
      <w:r>
        <w:rPr>
          <w:rFonts w:ascii="Calibri" w:cs="Calibri" w:eastAsia="Calibri" w:hAnsi="Calibri"/>
          <w:sz w:val="21"/>
          <w:szCs w:val="21"/>
        </w:rPr>
        <w:t xml:space="preserve">participer au match ne signifie pas participer à l'OPÉRATION DU RPAS. Le consentement à être filmé ne fait pas d'une personne un membre d'équipage. Par défaut, seuls le pilote, les observateurs et le personnel technique sont impliqués dans l'opération ; TOUS les autres sont NON IMPLIQUÉS. C'est cette hypothèse, la plus sûre, qui fonde les distances et la trajectoire.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retenu</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 à l'opération</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filmés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 dans l'opération RPAS (sauf confirmation écrite de TC)</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toutes les distances minimales et le confinement (§4.2) sont conçus par rapport à ces personnes non impliquées, y compris les joueurs et arbitres sur le terrain — pas seulement le public en gradins.</w:t>
      </w:r>
    </w:p>
    <w:p>
      <w:pPr>
        <w:pStyle w:val="Heading3"/>
        <w:spacing w:after="80" w:before="160"/>
      </w:pPr>
      <w:r>
        <w:rPr>
          <w:rFonts w:ascii="Calibri" w:cs="Calibri" w:eastAsia="Calibri" w:hAnsi="Calibri"/>
          <w:b/>
          <w:bCs/>
          <w:color w:val="2E4A7A"/>
        </w:rPr>
        <w:t xml:space="preserve">Impact du statut « non impliqué » sur la conception (NC-005)</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6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 de conception</w:t>
            </w:r>
          </w:p>
        </w:tc>
        <w:tc>
          <w:tcPr>
            <w:tcW w:type="dxa" w:w="6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de l'hypothèse conservatrice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volume de vol est positionné de façon à ne jamais amener le drone au-dessus des joueurs/arbitres/public ; vol latéral uniquement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(§4.2)</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buffer est calculé par rapport au NON-IMPLIQUÉ LE PLUS PROCHE, y compris un joueur en ligne de touche (pire cas)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minimale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séparation cible (≥ 30 m) s'applique à toute personne non impliquée, pas seulement aux gradins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L'intrusion d'un joueur hors touche ou d'un enfant est traitée comme une intrusion de non-impliqué (arrêt, éloignement — §9.3.1)</w:t>
            </w:r>
          </w:p>
        </w:tc>
      </w:tr>
    </w:tbl>
    <w:p>
      <w:r>
        <w:br w:type="page"/>
      </w:r>
    </w:p>
    <w:p>
      <w:pPr>
        <w:pStyle w:val="Heading2"/>
        <w:spacing w:after="100" w:before="200"/>
      </w:pPr>
      <w:r>
        <w:rPr>
          <w:rFonts w:ascii="Calibri" w:cs="Calibri" w:eastAsia="Calibri" w:hAnsi="Calibri"/>
          <w:b/>
          <w:bCs/>
          <w:color w:val="1F3864"/>
        </w:rPr>
        <w:t xml:space="preserve">5.3 Sources de position et critères RTK (par donnée)</w:t>
      </w:r>
    </w:p>
    <w:p>
      <w:pPr>
        <w:spacing w:after="100" w:line="276"/>
      </w:pPr>
      <w:r>
        <w:rPr>
          <w:rFonts w:ascii="Calibri" w:cs="Calibri" w:eastAsia="Calibri" w:hAnsi="Calibri"/>
          <w:b/>
          <w:bCs/>
          <w:sz w:val="21"/>
          <w:szCs w:val="21"/>
        </w:rPr>
        <w:t xml:space="preserve">Point critique : </w:t>
      </w:r>
      <w:r>
        <w:rPr>
          <w:rFonts w:ascii="Calibri" w:cs="Calibri" w:eastAsia="Calibri" w:hAnsi="Calibri"/>
          <w:sz w:val="21"/>
          <w:szCs w:val="21"/>
        </w:rPr>
        <w:t xml:space="preserve">« FIX/FLOAT » n'est pas un critère de précision suffisant, et il faut préciser QUELLE position est concernée. Notamment : si un RTK est porté par un sujet mais que le DRONE utilise son GNSS DJI interne, le RTK du sujet ne valide PAS le confinement géographique du drone. Chaque donnée de position est donc documentée séparément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100"/>
        <w:gridCol w:w="2100"/>
        <w:gridCol w:w="1050"/>
        <w:gridCol w:w="1050"/>
        <w:gridCol w:w="1200"/>
        <w:gridCol w:w="1860"/>
      </w:tblGrid>
      <w:tr>
        <w:trPr>
          <w:tblHeader/>
        </w:trPr>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Fréq.</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Âge max</w:t>
            </w:r>
          </w:p>
        </w:tc>
        <w:tc>
          <w:tcPr>
            <w:tcW w:type="dxa" w:w="1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Exactitude exigée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dégradée</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 à définir›</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Baromètre/GNSS</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 plafond</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sujet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externe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Ignorer / repli</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Téléphone/mission</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proximité</w:t>
            </w:r>
          </w:p>
        </w:tc>
      </w:tr>
    </w:tbl>
    <w:p>
      <w:pPr>
        <w:spacing w:after="100" w:line="276"/>
      </w:pPr>
      <w:r>
        <w:rPr>
          <w:rFonts w:ascii="Calibri" w:cs="Calibri" w:eastAsia="Calibri" w:hAnsi="Calibri"/>
          <w:sz w:val="21"/>
          <w:szCs w:val="21"/>
        </w:rPr>
        <w:t xml:space="preserve">Critères mesurables à utiliser (au lieu du seul texte FIX/FLOAT) : précision horizontale estimée, nombre de satellites, âge des corrections, HDOP, écart observé à des points connus, taux de perte, durée maximale de continuité.</w:t>
      </w:r>
    </w:p>
    <w:p>
      <w:pPr>
        <w:spacing w:after="100" w:line="276"/>
      </w:pPr>
      <w:r>
        <w:rPr>
          <w:rFonts w:ascii="Calibri" w:cs="Calibri" w:eastAsia="Calibri" w:hAnsi="Calibri"/>
          <w:b/>
          <w:bCs/>
          <w:sz w:val="21"/>
          <w:szCs w:val="21"/>
        </w:rPr>
        <w:t xml:space="preserve">RENSEIGNÉ (2026-07-20) : POSITION PILOTE = point fixe DÉGAGÉ sur le côté du terrain qui offre le buffer requis (≥ 16,2 m d'espace jusqu'au non-impliqué le plus proche, §4.2quinquies), avec vue directe sur l'ensemble du volume opérationnel (§4.2ter). C'est cette position, combinée au géorepérage logiciel et au buffer, qui assure le confinement du drone. La position exacte est confirmée au repérage du site ; les seuils de confinement (buffer ≥ 16,2 m à vMax 2 m/s) sont fixés au §4.2quater.</w:t>
      </w:r>
    </w:p>
    <w:p>
      <w:pPr>
        <w:pStyle w:val="Heading2"/>
        <w:spacing w:after="100" w:before="200"/>
      </w:pPr>
      <w:r>
        <w:rPr>
          <w:rFonts w:ascii="Calibri" w:cs="Calibri" w:eastAsia="Calibri" w:hAnsi="Calibri"/>
          <w:b/>
          <w:bCs/>
          <w:color w:val="1F3864"/>
        </w:rPr>
        <w:t xml:space="preserve">5.2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249 g avec batterie standard (à peser et confirmer selon accessoires)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seulement si la masse atteint 250 g ; n° d'immat. TC ‹à confirmer selon la configuration réelle›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 dans ce scénario (vol ≥ 30 m des non-participants) ; vérifier la liste TC des drones déclarés si opération 5–30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&lt;5 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Sans objet — aucun vol à moins de 5 m des personnes n'est prévu</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2"/>
        <w:spacing w:after="100" w:before="200"/>
      </w:pPr>
      <w:r>
        <w:rPr>
          <w:rFonts w:ascii="Calibri" w:cs="Calibri" w:eastAsia="Calibri" w:hAnsi="Calibri"/>
          <w:b/>
          <w:bCs/>
          <w:color w:val="1F3864"/>
        </w:rPr>
        <w:t xml:space="preserve">5.4 Rôles, responsabilités et autorités (NC-004)</w:t>
      </w:r>
    </w:p>
    <w:p>
      <w:pPr>
        <w:spacing w:after="100" w:line="276"/>
      </w:pPr>
      <w:r>
        <w:rPr>
          <w:rFonts w:ascii="Calibri" w:cs="Calibri" w:eastAsia="Calibri" w:hAnsi="Calibri"/>
          <w:sz w:val="21"/>
          <w:szCs w:val="21"/>
        </w:rPr>
        <w:t xml:space="preserve">Attribution claire des décisions critiques. Une seule personne détient l'autorité finale de vol (le pilote / PIC).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3200"/>
        <w:gridCol w:w="27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 / action</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Titulaire</w:t>
            </w:r>
          </w:p>
        </w:tc>
        <w:tc>
          <w:tcPr>
            <w:tcW w:type="dxa" w:w="2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Suppléant</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de vol / reprise manuelle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du vol (désarmement, atterrissage)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peut ordonner l'arrêt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Interruption du match</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terrain / organisateur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central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avec l'organisateur</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‹coordonnateur›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Déclenchement des secours (911)</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‹personne désignée au sol›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du public / périmètre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visuel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‹agent de sécurité›</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en cas de conflit d'avis</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 — autorité prépondérante sécurité</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bl>
    <w:p>
      <w:pPr>
        <w:spacing w:after="100" w:line="276"/>
      </w:pPr>
      <w:r>
        <w:rPr>
          <w:rFonts w:ascii="Calibri" w:cs="Calibri" w:eastAsia="Calibri" w:hAnsi="Calibri"/>
          <w:b/>
          <w:bCs/>
          <w:sz w:val="21"/>
          <w:szCs w:val="21"/>
        </w:rPr>
        <w:t xml:space="preserve">RENSEIGNÉ (2026-07-20) : PILOTE responsable = CineFlight (+1 438 367 6652) ; OBSERVATEUR visuel = ‹à nommer avant chaque opération›. Suppléants ‹à désigner selon disponibilité›. Chaque titulaire signe une prise de connaissance des rôles et des procédures d'urgence (§9.3) avant l'opération. La feuille de prise de connaissance est jointe au dossier de vol.</w:t>
      </w:r>
    </w:p>
    <w:p>
      <w:pPr>
        <w:pStyle w:val="Heading2"/>
        <w:spacing w:after="100" w:before="200"/>
      </w:pPr>
      <w:r>
        <w:rPr>
          <w:rFonts w:ascii="Calibri" w:cs="Calibri" w:eastAsia="Calibri" w:hAnsi="Calibri"/>
          <w:b/>
          <w:bCs/>
          <w:color w:val="1F3864"/>
        </w:rPr>
        <w:t xml:space="preserve">5.5 Suivi des autorisations (NC-006)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1600"/>
        <w:gridCol w:w="1900"/>
        <w:gridCol w:w="1500"/>
        <w:gridCol w:w="1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Autorisation</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Signataire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Forme</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Archivage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Organisateur de l'événement</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‹ligue›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Propriétaire / gestionnaire du terrain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‹municipalité›</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(si requis)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NAV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procédure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SFOC-RPAS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Transports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attente›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 à bord</w:t>
            </w:r>
          </w:p>
        </w:tc>
      </w:tr>
    </w:tbl>
    <w:p>
      <w:pPr>
        <w:spacing w:after="100" w:line="276"/>
      </w:pPr>
      <w:r>
        <w:rPr>
          <w:rFonts w:ascii="Calibri" w:cs="Calibri" w:eastAsia="Calibri" w:hAnsi="Calibri"/>
          <w:b/>
          <w:bCs/>
          <w:sz w:val="21"/>
          <w:szCs w:val="21"/>
        </w:rPr>
        <w:t xml:space="preserve">RENSEIGNÉ (2026-07-20) : Autorisations EN COURS — lettres de demande pré-remplies (organisateur de l'événement + arrondissement du Plateau-Mont-Royal, gestionnaire du parc) prêtes à envoyer. Les réponses écrites signées seront obtenues AVANT l'opération et les originaux conservés au dossier. Statut : à envoyer / à recevoir avant tout vol (bloquant).</w:t>
      </w:r>
    </w:p>
    <w:p>
      <w:pPr>
        <w:pStyle w:val="Heading2"/>
        <w:spacing w:after="100" w:before="200"/>
      </w:pPr>
      <w:r>
        <w:rPr>
          <w:rFonts w:ascii="Calibri" w:cs="Calibri" w:eastAsia="Calibri" w:hAnsi="Calibri"/>
          <w:b/>
          <w:bCs/>
          <w:color w:val="1F3864"/>
        </w:rPr>
        <w:t xml:space="preserve">5.6 Assurance (NC-007)</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couverture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Responsabilité civile — exploitation de RPAS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Montant de garantie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‹montant› par sinistre (à confirmer selon l'exigence)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Assureur / n° de police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‹assureur / 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‹du … au …› — doit couvrir la date de l'opération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jointe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 au dossier›</w:t>
            </w:r>
          </w:p>
        </w:tc>
      </w:tr>
    </w:tbl>
    <w:p>
      <w:pPr>
        <w:spacing w:after="100" w:line="276"/>
      </w:pPr>
      <w:r>
        <w:rPr>
          <w:rFonts w:ascii="Calibri" w:cs="Calibri" w:eastAsia="Calibri" w:hAnsi="Calibri"/>
          <w:b/>
          <w:bCs/>
          <w:sz w:val="21"/>
          <w:szCs w:val="21"/>
        </w:rPr>
        <w:t xml:space="preserve">RENSEIGNÉ (2026-07-20) : Assurance responsabilité civile drone SOUSCRITE (détenue par l'exploitant CineFlight). Attestation couvrant la date et le type d'opération À JOINDRE au dossier de dépôt (vérifier que la couverture inclut l'événement annoncé et le site).</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w:t>
      </w:r>
    </w:p>
    <w:p>
      <w:pPr>
        <w:spacing w:after="100" w:line="276"/>
      </w:pPr>
      <w:r>
        <w:rPr>
          <w:rFonts w:ascii="Calibri" w:cs="Calibri" w:eastAsia="Calibri" w:hAnsi="Calibri"/>
          <w:b/>
          <w:bCs/>
          <w:color w:val="C00000"/>
          <w:sz w:val="21"/>
          <w:szCs w:val="21"/>
        </w:rPr>
        <w:t xml:space="preserve">AVERTISSEMENT sur ce registre (C-004) : </w:t>
      </w:r>
      <w:r>
        <w:rPr>
          <w:rFonts w:ascii="Calibri" w:cs="Calibri" w:eastAsia="Calibri" w:hAnsi="Calibri"/>
          <w:sz w:val="21"/>
          <w:szCs w:val="21"/>
        </w:rPr>
        <w:t xml:space="preserve">le tableau ci-dessous est un INVENTAIRE. La colonne « atténuation → résiduel » indique le niveau VISÉ, pas un risque résiduel démontré. Le recalcul formel P0/G0 → barrières → P1/G1 n'a PAS encore été appliqué aux ~50 dangers : il suit le modèle de fiche ALARP du §10quater (S.6) et la règle de crédit des barrières (S.5). Tant qu'une barrière n'est pas démontrée, elle ne réduit pas le risque. Les mentions « → faible » sont donc PROVISOIRES.</w:t>
      </w:r>
    </w:p>
    <w:p>
      <w:pPr>
        <w:pStyle w:val="Heading2"/>
        <w:spacing w:after="100" w:before="200"/>
      </w:pPr>
      <w:r>
        <w:rPr>
          <w:rFonts w:ascii="Calibri" w:cs="Calibri" w:eastAsia="Calibri" w:hAnsi="Calibri"/>
          <w:b/>
          <w:bCs/>
          <w:color w:val="1F3864"/>
        </w:rPr>
        <w:t xml:space="preserve">6.0 Matrice d'acceptation et démarche ALARP</w:t>
      </w:r>
    </w:p>
    <w:p>
      <w:pPr>
        <w:spacing w:after="100" w:line="276"/>
      </w:pPr>
      <w:r>
        <w:rPr>
          <w:rFonts w:ascii="Calibri" w:cs="Calibri" w:eastAsia="Calibri" w:hAnsi="Calibri"/>
          <w:b/>
          <w:bCs/>
          <w:sz w:val="21"/>
          <w:szCs w:val="21"/>
        </w:rPr>
        <w:t xml:space="preserve">Important : </w:t>
      </w:r>
      <w:r>
        <w:rPr>
          <w:rFonts w:ascii="Calibri" w:cs="Calibri" w:eastAsia="Calibri" w:hAnsi="Calibri"/>
          <w:sz w:val="21"/>
          <w:szCs w:val="21"/>
        </w:rPr>
        <w:t xml:space="preserve">ce registre est un INVENTAIRE de dangers avec atténuations, pas encore une démonstration ALARP complète. Une démonstration ALARP exige, pour chaque danger moyen/élevé : probabilité et gravité INITIALES, atténuations, probabilité et gravité RÉSIDUELLES recalculées, détectabilité, responsable, statut de mise en œuvre, référence de preuve, et décision formelle d'acceptation. Le tableau ci-dessous est la base ; le recalcul complet est à finaliser par l'exploitant.</w:t>
      </w:r>
    </w:p>
    <w:p>
      <w:pPr>
        <w:spacing w:after="100" w:line="276"/>
      </w:pPr>
      <w:r>
        <w:rPr>
          <w:rFonts w:ascii="Calibri" w:cs="Calibri" w:eastAsia="Calibri" w:hAnsi="Calibri"/>
          <w:sz w:val="21"/>
          <w:szCs w:val="21"/>
        </w:rPr>
        <w:t xml:space="preserve">Matrice d'acceptation proposée (produit P×G)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 de risque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Plage P×G</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Faible</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en l'état</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5–9</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si ALARP démontré + atténuations en place</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Élevé</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10–25</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acceptable : atténuation obligatoire avant vol</w:t>
            </w:r>
          </w:p>
        </w:tc>
      </w:tr>
    </w:tbl>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 ; confinement compromis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exigée conforme aux CRITÈRES CHIFFRÉS §5.3 (précision horiz., sats, âge corrections, HDOP) sinon blocage → résiduel à valider (mesures)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Précision de position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Seuils chiffrés §5.3 (pas le seul état FIX/FLOAT) ; sinon blocage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qualité de position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dès franchissement des seuils §5.3 ; hover/RTH DJI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maintenance batteries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Failsafe DJI (RTH/hover) à configurer ; EN PLUS, l'app détecte la perte RC et déclenche l'arrêt d'urgence (coupe l'émission soccer) — AJOUTÉ 2026-07-20, validé au sol E-09 ; VLOS ; procédure §9.3.2 → résiduel réduit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Barrières : périmètre + observateur + arrêt + confinement §4.3. RÉSIDUEL à recalculer/DÉMONTRER (exercice) avant acceptation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Idem ci-dessus — non acceptable tant que barrières non démontrées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 : signe isolé + essai statique sol E-01 OBLIGATOIRE avant tout vol → résiduel faible ; SIGNE E-01a+E-01b RÉUSSI au sol 2026-07-20 (signe logiciel validé) ; sens physique à confirmer en vol</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PARTIELLEMENT RENSEIGNÉ (2026-07-20) : les cotations P et G du registre §6 suivent l'échelle définie en §6.0 (P×G : faible 1-4, moyen 5-9, élevé 10-25). Les 4 dangers ÉLEVÉS (score 10) sont traités en fiches ALARP (§6ter) et les dangers MOYENS en mini-fiches (§6quater). Justification ALARP globale : aucun danger élevé n'est réductible à faible avant démonstration en vol des barrières. RESTE : ajouter les dangers propres au site après repérage (obstacles fixes, gradins) et valider les P/G par les mesures en vol.</w:t>
      </w:r>
    </w:p>
    <w:p>
      <w:r>
        <w:br w:type="page"/>
      </w:r>
    </w:p>
    <w:p>
      <w:pPr>
        <w:pStyle w:val="Heading2"/>
        <w:spacing w:after="100" w:before="200"/>
      </w:pPr>
      <w:r>
        <w:rPr>
          <w:rFonts w:ascii="Calibri" w:cs="Calibri" w:eastAsia="Calibri" w:hAnsi="Calibri"/>
          <w:b/>
          <w:bCs/>
          <w:color w:val="1F3864"/>
        </w:rPr>
        <w:t xml:space="preserve">6ter. Fiches ALARP des dangers ÉLEVÉS (finalisation 2026-07-20)</w:t>
      </w:r>
    </w:p>
    <w:p>
      <w:pPr>
        <w:spacing w:after="80" w:line="272"/>
      </w:pPr>
      <w:r>
        <w:rPr>
          <w:rFonts w:ascii="Calibri" w:cs="Calibri" w:eastAsia="Calibri" w:hAnsi="Calibri"/>
          <w:sz w:val="21"/>
          <w:szCs w:val="21"/>
        </w:rPr>
        <w:t xml:space="preserve">Conformément à la règle de crédit des barrières (§10quater S.5) : une barrière testée au sol / en logiciel donne un crédit sur la LOGIQUE seulement ; le crédit opérationnel PLEIN exige la démonstration en vol. Les fiches ci-dessous appliquent cette règle honnêtement — les scores résiduels marqués « (logique) » restent provisoires jusqu'aux essais en vol.</w:t>
      </w:r>
    </w:p>
    <w:p>
      <w:pPr>
        <w:spacing w:after="80" w:line="272"/>
      </w:pPr>
      <w:r>
        <w:rPr>
          <w:rFonts w:ascii="Calibri" w:cs="Calibri" w:eastAsia="Calibri" w:hAnsi="Calibri"/>
          <w:sz w:val="21"/>
          <w:szCs w:val="21"/>
        </w:rPr>
        <w:t xml:space="preserve">Rappel matrice : Faible 1-4 (acceptable) ; Moyen 5-9 (acceptable si ALARP démontré) ; Élevé 10-25 (non acceptable avant atténuation). Les 4 dangers de score initial 10 sont traités ici.</w:t>
      </w:r>
    </w:p>
    <w:p>
      <w:pPr>
        <w:pStyle w:val="Heading3"/>
        <w:spacing w:after="80" w:before="140"/>
      </w:pPr>
      <w:r>
        <w:rPr>
          <w:rFonts w:ascii="Calibri" w:cs="Calibri" w:eastAsia="Calibri" w:hAnsi="Calibri"/>
          <w:b/>
          <w:bCs/>
          <w:color w:val="1F3864"/>
        </w:rPr>
        <w:t xml:space="preserve">HAZ-44 — Signe de commande inversé (throttle/axes)</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BAR-44-1 : signe isolé en un seul point du code (SENS_THROTTLE_MONTEE). État : implémenté.</w:t>
      </w:r>
    </w:p>
    <w:p>
      <w:pPr>
        <w:pStyle w:val="ListParagraph"/>
        <w:numPr>
          <w:ilvl w:val="0"/>
          <w:numId w:val="1"/>
        </w:numPr>
        <w:spacing w:after="40" w:line="264"/>
      </w:pPr>
      <w:r>
        <w:rPr>
          <w:rFonts w:ascii="Calibri" w:cs="Calibri" w:eastAsia="Calibri" w:hAnsi="Calibri"/>
          <w:sz w:val="21"/>
          <w:szCs w:val="21"/>
        </w:rPr>
        <w:t xml:space="preserve">BAR-44-2 : essai statique au sol E-01a (throttle) + E-01b (pitch/roll/yaw). État : RÉUSSI au sol le 2026-07-20 (throttle +/-/0 et 8 signes d'axes corrects ; INVERSER_ROLL_PITCH=false).</w:t>
      </w:r>
    </w:p>
    <w:p>
      <w:pPr>
        <w:pStyle w:val="ListParagraph"/>
        <w:numPr>
          <w:ilvl w:val="0"/>
          <w:numId w:val="1"/>
        </w:numPr>
        <w:spacing w:after="40" w:line="264"/>
      </w:pPr>
      <w:r>
        <w:rPr>
          <w:rFonts w:ascii="Calibri" w:cs="Calibri" w:eastAsia="Calibri" w:hAnsi="Calibri"/>
          <w:sz w:val="21"/>
          <w:szCs w:val="21"/>
        </w:rPr>
        <w:t xml:space="preserve">Crédit accordé : crédit sur la LOGIQUE (signe logiciel démontré au sol). Le sens PHYSIQUE réel reste à confirmer en vol.</w:t>
      </w:r>
    </w:p>
    <w:p>
      <w:pPr>
        <w:spacing w:after="80" w:line="272"/>
      </w:pPr>
      <w:r>
        <w:rPr>
          <w:rFonts w:ascii="Calibri" w:cs="Calibri" w:eastAsia="Calibri" w:hAnsi="Calibri"/>
          <w:b/>
          <w:bCs/>
          <w:sz w:val="21"/>
          <w:szCs w:val="21"/>
        </w:rPr>
        <w:t xml:space="preserve">Risque résiduel : Moyen (logique) — le risque d'inversion de signe LOGICIEL est écarté ; il ne reste que la confirmation physique en vol. Décision : acceptable pour poursuivre vers les essais en vol ; NON réductible à faible avant confirmation en vol.</w:t>
      </w:r>
    </w:p>
    <w:p>
      <w:pPr>
        <w:pStyle w:val="Heading3"/>
        <w:spacing w:after="80" w:before="140"/>
      </w:pPr>
      <w:r>
        <w:rPr>
          <w:rFonts w:ascii="Calibri" w:cs="Calibri" w:eastAsia="Calibri" w:hAnsi="Calibri"/>
          <w:b/>
          <w:bCs/>
          <w:color w:val="1F3864"/>
        </w:rPr>
        <w:t xml:space="preserve">HAZ-19 — Perte de liaison radiocommande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BAR-19-1 : failsafe DJI natif (RTH/hover). État : à configurer et DÉMONTRER — crédit : aucun pour l'instant.</w:t>
      </w:r>
    </w:p>
    <w:p>
      <w:pPr>
        <w:pStyle w:val="ListParagraph"/>
        <w:numPr>
          <w:ilvl w:val="0"/>
          <w:numId w:val="1"/>
        </w:numPr>
        <w:spacing w:after="40" w:line="264"/>
      </w:pPr>
      <w:r>
        <w:rPr>
          <w:rFonts w:ascii="Calibri" w:cs="Calibri" w:eastAsia="Calibri" w:hAnsi="Calibri"/>
          <w:sz w:val="21"/>
          <w:szCs w:val="21"/>
        </w:rPr>
        <w:t xml:space="preserve">BAR-19-2 : détection applicative de la perte RC → arrêt d'urgence (coupe l'émission soccer). État : AJOUTÉE + validée au sol le 2026-07-20 (E-09). Crédit sur la LOGIQUE.</w:t>
      </w:r>
    </w:p>
    <w:p>
      <w:pPr>
        <w:pStyle w:val="ListParagraph"/>
        <w:numPr>
          <w:ilvl w:val="0"/>
          <w:numId w:val="1"/>
        </w:numPr>
        <w:spacing w:after="40" w:line="264"/>
      </w:pPr>
      <w:r>
        <w:rPr>
          <w:rFonts w:ascii="Calibri" w:cs="Calibri" w:eastAsia="Calibri" w:hAnsi="Calibri"/>
          <w:sz w:val="21"/>
          <w:szCs w:val="21"/>
        </w:rPr>
        <w:t xml:space="preserve">BAR-19-3 : VLOS permanente (pilote + observateur). État : critère opérationnel — crédit partiel.</w:t>
      </w:r>
    </w:p>
    <w:p>
      <w:pPr>
        <w:pStyle w:val="ListParagraph"/>
        <w:numPr>
          <w:ilvl w:val="0"/>
          <w:numId w:val="1"/>
        </w:numPr>
        <w:spacing w:after="40" w:line="264"/>
      </w:pPr>
      <w:r>
        <w:rPr>
          <w:rFonts w:ascii="Calibri" w:cs="Calibri" w:eastAsia="Calibri" w:hAnsi="Calibri"/>
          <w:sz w:val="21"/>
          <w:szCs w:val="21"/>
        </w:rPr>
        <w:t xml:space="preserve">BAR-19-4 : zone de récupération au sol. État : à définir sur site — crédit aucun.</w:t>
      </w:r>
    </w:p>
    <w:p>
      <w:pPr>
        <w:spacing w:after="80" w:line="272"/>
      </w:pPr>
      <w:r>
        <w:rPr>
          <w:rFonts w:ascii="Calibri" w:cs="Calibri" w:eastAsia="Calibri" w:hAnsi="Calibri"/>
          <w:b/>
          <w:bCs/>
          <w:sz w:val="21"/>
          <w:szCs w:val="21"/>
        </w:rPr>
        <w:t xml:space="preserve">Risque résiduel : Moyen (logique) — la coupure applicative est démontrée au sol, mais le failsafe DJI (barrière principale en vol) reste à configurer et démontrer. Décision : NON acceptable avant configuration+démonstration du failsafe DJI en vol et définition de la zone de récupération.</w:t>
      </w:r>
    </w:p>
    <w:p>
      <w:pPr>
        <w:pStyle w:val="Heading3"/>
        <w:spacing w:after="80" w:before="140"/>
      </w:pPr>
      <w:r>
        <w:rPr>
          <w:rFonts w:ascii="Calibri" w:cs="Calibri" w:eastAsia="Calibri" w:hAnsi="Calibri"/>
          <w:b/>
          <w:bCs/>
          <w:color w:val="1F3864"/>
        </w:rPr>
        <w:t xml:space="preserve">HAZ-39 — Spectateur franchit le périmètre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BAR-39-1 : périmètre physique + observateur dédié côté public. État : opérationnel — crédit partiel (à démontrer par exercice).</w:t>
      </w:r>
    </w:p>
    <w:p>
      <w:pPr>
        <w:pStyle w:val="ListParagraph"/>
        <w:numPr>
          <w:ilvl w:val="0"/>
          <w:numId w:val="1"/>
        </w:numPr>
        <w:spacing w:after="40" w:line="264"/>
      </w:pPr>
      <w:r>
        <w:rPr>
          <w:rFonts w:ascii="Calibri" w:cs="Calibri" w:eastAsia="Calibri" w:hAnsi="Calibri"/>
          <w:sz w:val="21"/>
          <w:szCs w:val="21"/>
        </w:rPr>
        <w:t xml:space="preserve">BAR-39-2 : procédure d'arrêt (§9.3.1 « STOP PUBLIC ») + arrêt d'urgence (§9.3.6). État : procédures écrites ; arrêt d'urgence validé au sol (E-08). Crédit sur la LOGIQUE pour la coupure.</w:t>
      </w:r>
    </w:p>
    <w:p>
      <w:pPr>
        <w:pStyle w:val="ListParagraph"/>
        <w:numPr>
          <w:ilvl w:val="0"/>
          <w:numId w:val="1"/>
        </w:numPr>
        <w:spacing w:after="40" w:line="264"/>
      </w:pPr>
      <w:r>
        <w:rPr>
          <w:rFonts w:ascii="Calibri" w:cs="Calibri" w:eastAsia="Calibri" w:hAnsi="Calibri"/>
          <w:sz w:val="21"/>
          <w:szCs w:val="21"/>
        </w:rPr>
        <w:t xml:space="preserve">BAR-39-3 : confinement §4.2bis (buffer). État : buffer CALCULÉ (~15 m à 2 m/s) ; à verrouiller après mesures en vol.</w:t>
      </w:r>
    </w:p>
    <w:p>
      <w:pPr>
        <w:spacing w:after="80" w:line="272"/>
      </w:pPr>
      <w:r>
        <w:rPr>
          <w:rFonts w:ascii="Calibri" w:cs="Calibri" w:eastAsia="Calibri" w:hAnsi="Calibri"/>
          <w:b/>
          <w:bCs/>
          <w:sz w:val="21"/>
          <w:szCs w:val="21"/>
        </w:rPr>
        <w:t xml:space="preserve">Risque résiduel : Moyen à Élevé — la coupure est disponible, mais l'efficacité du périmètre+observateur n'est pas encore DÉMONTRÉE par exercice. Décision : NON acceptable tant qu'un exercice d'intrusion documenté n'a pas prouvé le délai de réaction observateur→arrêt, et que le buffer n'est pas verrouillé.</w:t>
      </w:r>
    </w:p>
    <w:p>
      <w:pPr>
        <w:pStyle w:val="Heading3"/>
        <w:spacing w:after="80" w:before="140"/>
      </w:pPr>
      <w:r>
        <w:rPr>
          <w:rFonts w:ascii="Calibri" w:cs="Calibri" w:eastAsia="Calibri" w:hAnsi="Calibri"/>
          <w:b/>
          <w:bCs/>
          <w:color w:val="1F3864"/>
        </w:rPr>
        <w:t xml:space="preserve">HAZ-40 — Enfant ou animal sur le terrain</w:t>
      </w:r>
    </w:p>
    <w:p>
      <w:pPr>
        <w:spacing w:after="80" w:line="272"/>
      </w:pPr>
      <w:r>
        <w:rPr>
          <w:rFonts w:ascii="Calibri" w:cs="Calibri" w:eastAsia="Calibri" w:hAnsi="Calibri"/>
          <w:sz w:val="21"/>
          <w:szCs w:val="21"/>
        </w:rPr>
        <w:t xml:space="preserve">P0/G0/Score initial : 2 / 5 / 10 (ÉLEVÉ). Traité comme intrusion de non-impliqué (pire cas).</w:t>
      </w:r>
    </w:p>
    <w:p>
      <w:pPr>
        <w:pStyle w:val="ListParagraph"/>
        <w:numPr>
          <w:ilvl w:val="0"/>
          <w:numId w:val="1"/>
        </w:numPr>
        <w:spacing w:after="40" w:line="264"/>
      </w:pPr>
      <w:r>
        <w:rPr>
          <w:rFonts w:ascii="Calibri" w:cs="Calibri" w:eastAsia="Calibri" w:hAnsi="Calibri"/>
          <w:sz w:val="21"/>
          <w:szCs w:val="21"/>
        </w:rPr>
        <w:t xml:space="preserve">Barrières : identiques à HAZ-39 (périmètre, observateur, arrêt, confinement).</w:t>
      </w:r>
    </w:p>
    <w:p>
      <w:pPr>
        <w:pStyle w:val="ListParagraph"/>
        <w:numPr>
          <w:ilvl w:val="0"/>
          <w:numId w:val="1"/>
        </w:numPr>
        <w:spacing w:after="40" w:line="264"/>
      </w:pPr>
      <w:r>
        <w:rPr>
          <w:rFonts w:ascii="Calibri" w:cs="Calibri" w:eastAsia="Calibri" w:hAnsi="Calibri"/>
          <w:sz w:val="21"/>
          <w:szCs w:val="21"/>
        </w:rPr>
        <w:t xml:space="preserve">Spécificité : un enfant/animal est moins prévisible et peut apparaître plus vite — la marge de réaction doit être conservatrice.</w:t>
      </w:r>
    </w:p>
    <w:p>
      <w:pPr>
        <w:spacing w:after="80" w:line="272"/>
      </w:pPr>
      <w:r>
        <w:rPr>
          <w:rFonts w:ascii="Calibri" w:cs="Calibri" w:eastAsia="Calibri" w:hAnsi="Calibri"/>
          <w:b/>
          <w:bCs/>
          <w:sz w:val="21"/>
          <w:szCs w:val="21"/>
        </w:rPr>
        <w:t xml:space="preserve">Risque résiduel : Moyen à Élevé — idem HAZ-39. Décision : NON acceptable tant que l'exercice d'intrusion et le confinement verrouillé ne sont pas démontrés ; c'est un facteur en faveur d'un vMax bas (2 m/s ou moins) pour réduire le buffer requis.</w:t>
      </w:r>
    </w:p>
    <w:p>
      <w:pPr>
        <w:pStyle w:val="Heading3"/>
        <w:spacing w:after="80" w:before="140"/>
      </w:pPr>
      <w:r>
        <w:rPr>
          <w:rFonts w:ascii="Calibri" w:cs="Calibri" w:eastAsia="Calibri" w:hAnsi="Calibri"/>
          <w:b/>
          <w:bCs/>
          <w:color w:val="1F3864"/>
        </w:rPr>
        <w:t xml:space="preserve">Synthèse ALARP des dangers élevés</w:t>
      </w:r>
    </w:p>
    <w:p>
      <w:pPr>
        <w:spacing w:after="80" w:line="272"/>
      </w:pPr>
      <w:r>
        <w:rPr>
          <w:rFonts w:ascii="Calibri" w:cs="Calibri" w:eastAsia="Calibri" w:hAnsi="Calibri"/>
          <w:b/>
          <w:bCs/>
          <w:sz w:val="21"/>
          <w:szCs w:val="21"/>
        </w:rPr>
        <w:t xml:space="preserve">Deux des quatre dangers élevés voient leur composante LOGICIELLE démontrée au sol aujourd'hui (HAZ-44 signe, HAZ-19 coupure RC applicative). Les deux autres (HAZ-39, HAZ-40, intrusion) dépendent d'un exercice terrain et du confinement verrouillé. AUCUN des quatre n'est réductible à « faible » de façon définitive avant les démonstrations EN VOL / sur site. La justification ALARP globale sera close quand : le sens physique est confirmé en vol (HAZ-44), le failsafe DJI est démontré (HAZ-19), l'exercice d'intrusion est documenté (HAZ-39/40), et le buffer de confinement est verrouillé.</w:t>
      </w:r>
    </w:p>
    <w:p>
      <w:pPr>
        <w:pStyle w:val="Heading2"/>
        <w:spacing w:after="100" w:before="200"/>
      </w:pPr>
      <w:r>
        <w:rPr>
          <w:rFonts w:ascii="Calibri" w:cs="Calibri" w:eastAsia="Calibri" w:hAnsi="Calibri"/>
          <w:b/>
          <w:bCs/>
          <w:color w:val="1F3864"/>
        </w:rPr>
        <w:t xml:space="preserve">6quater. Mini-fiches ALARP des dangers MOYENS (5-9)</w:t>
      </w:r>
    </w:p>
    <w:p>
      <w:pPr>
        <w:spacing w:after="80" w:line="272"/>
      </w:pPr>
      <w:r>
        <w:rPr>
          <w:rFonts w:ascii="Calibri" w:cs="Calibri" w:eastAsia="Calibri" w:hAnsi="Calibri"/>
          <w:sz w:val="21"/>
          <w:szCs w:val="21"/>
        </w:rPr>
        <w:t xml:space="preserve">Traitement ALARP synthétique des dangers de score moyen. Pour chacun : barrières en place et décision. Rappel : Moyen 5-9 = acceptable SI ALARP démontré + atténuations en place.</w:t>
      </w:r>
    </w:p>
    <w:p>
      <w:pPr>
        <w:spacing w:after="80" w:line="272"/>
      </w:pPr>
      <w:r>
        <w:rPr>
          <w:rFonts w:ascii="Calibri" w:cs="Calibri" w:eastAsia="Calibri" w:hAnsi="Calibri"/>
          <w:sz w:val="21"/>
          <w:szCs w:val="21"/>
        </w:rPr>
        <w:t xml:space="preserve">HAZ-17 — Chute de tension soudaine (1×5). Barrières : failsafe DJI (coupure/atterrissage géré aéronef) + maintenance/rotation des batteries + check-list pré-vol. Décision : acceptable — probabilité faible avec batteries entretenues ; le failsafe DJI gère la perte de puissance. Reste : preuve de maintenance à joindre.</w:t>
      </w:r>
    </w:p>
    <w:p>
      <w:pPr>
        <w:spacing w:after="80" w:line="272"/>
      </w:pPr>
      <w:r>
        <w:rPr>
          <w:rFonts w:ascii="Calibri" w:cs="Calibri" w:eastAsia="Calibri" w:hAnsi="Calibri"/>
          <w:sz w:val="21"/>
          <w:szCs w:val="21"/>
        </w:rPr>
        <w:t xml:space="preserve">HAZ-21 — Brouillage RF (2×4). Barrières : failsafe DJI sur perte de liaison + détection RC applicative (→ arrêt d'urgence, validée E-09) + évaluation du site (sources d'interférence) + VLOS. Décision : acceptable si site évalué sans source de brouillage connue ; sinon annulation.</w:t>
      </w:r>
    </w:p>
    <w:p>
      <w:pPr>
        <w:spacing w:after="80" w:line="272"/>
      </w:pPr>
      <w:r>
        <w:rPr>
          <w:rFonts w:ascii="Calibri" w:cs="Calibri" w:eastAsia="Calibri" w:hAnsi="Calibri"/>
          <w:sz w:val="21"/>
          <w:szCs w:val="21"/>
        </w:rPr>
        <w:t xml:space="preserve">HAZ-33 — Vent soutenu au-delà de la limite (2×4). Barrières : critère météo écrit d'annulation (go/no-go) + marges de commande + reprise pilote. Décision : acceptable — le critère d'annulation empêche le vol hors enveloppe ; à appliquer strictement.</w:t>
      </w:r>
    </w:p>
    <w:p>
      <w:pPr>
        <w:spacing w:after="80" w:line="272"/>
      </w:pPr>
      <w:r>
        <w:rPr>
          <w:rFonts w:ascii="Calibri" w:cs="Calibri" w:eastAsia="Calibri" w:hAnsi="Calibri"/>
          <w:sz w:val="21"/>
          <w:szCs w:val="21"/>
        </w:rPr>
        <w:t xml:space="preserve">HAZ-47 — Reprise manuelle tardive (2×4). Barrières : entraînement du pilote, doigt en permanence sur la reprise/arrêt, priorité pilote de l'arbitre. Décision : acceptable après entraînement ; le délai réel de reprise sera MESURÉ (E-12) et intégré au buffer de confinement. Reste : mesure E-12 en vol.</w:t>
      </w:r>
    </w:p>
    <w:p>
      <w:pPr>
        <w:spacing w:after="80" w:line="272"/>
      </w:pPr>
      <w:r>
        <w:rPr>
          <w:rFonts w:ascii="Calibri" w:cs="Calibri" w:eastAsia="Calibri" w:hAnsi="Calibri"/>
          <w:sz w:val="21"/>
          <w:szCs w:val="21"/>
        </w:rPr>
        <w:t xml:space="preserve">HAZ-37 — Oiseaux / faune (1×4). Barrières : observation continue, interruption possible, VLOS. Décision : acceptable — probabilité faible, gravité limitée à basse altitude et vitesse réduite.</w:t>
      </w:r>
    </w:p>
    <w:p>
      <w:pPr>
        <w:spacing w:after="80" w:line="272"/>
      </w:pPr>
      <w:r>
        <w:rPr>
          <w:rFonts w:ascii="Calibri" w:cs="Calibri" w:eastAsia="Calibri" w:hAnsi="Calibri"/>
          <w:b/>
          <w:bCs/>
          <w:sz w:val="21"/>
          <w:szCs w:val="21"/>
        </w:rPr>
        <w:t xml:space="preserve">Synthèse dangers moyens : tous sont couverts par des barrières en place (failsafe DJI, critères météo écrits, entraînement, évaluation de site). Deux réserves subsistent : la MESURE du délai de reprise (HAZ-47, E-12 en vol) et les preuves de maintenance (HAZ-17). Aucun danger moyen n'est bloquant en soi, sous réserve d'application stricte des critères d'annulation.</w:t>
      </w:r>
    </w:p>
    <w:p>
      <w:pPr>
        <w:spacing w:after="80" w:line="272"/>
      </w:pPr>
      <w:r>
        <w:rPr>
          <w:rFonts w:ascii="Calibri" w:cs="Calibri" w:eastAsia="Calibri" w:hAnsi="Calibri"/>
          <w:b/>
          <w:bCs/>
          <w:sz w:val="21"/>
          <w:szCs w:val="21"/>
        </w:rPr>
        <w:t xml:space="preserve">RENVOI PREUVES LOGICIELLES : l'ensemble des barrières logicielles est couvert par 672 cas de test automatisés (JVM), décrits un par un dans l'annexe « Couverture des tests logiciels » (document séparé, 2026-07-20). Les composants de sécurité critiques y figurent : Emission2DGuard (25 cas), FlightCommandArbiter (23), CommandeWatchdog (13), MappingSdkVirtualStick (10), SoccerAltitudeThrottle (10), AssainisseurVitesse (9), plus les tests de torture (NaN/∞, robustesse, soak, stress).</w:t>
      </w:r>
    </w:p>
    <w:p>
      <w:pPr>
        <w:pStyle w:val="Heading1"/>
        <w:spacing w:after="140" w:before="280"/>
      </w:pPr>
      <w:r>
        <w:rPr>
          <w:rFonts w:ascii="Calibri" w:cs="Calibri" w:eastAsia="Calibri" w:hAnsi="Calibri"/>
          <w:b/>
          <w:bCs/>
          <w:color w:val="1F3864"/>
        </w:rPr>
        <w:t xml:space="preserve">6bis. Analyse des modes de défaillance (FMEA) étendue</w:t>
      </w:r>
    </w:p>
    <w:p>
      <w:pPr>
        <w:spacing w:after="100" w:line="276"/>
      </w:pPr>
      <w:r>
        <w:rPr>
          <w:rFonts w:ascii="Calibri" w:cs="Calibri" w:eastAsia="Calibri" w:hAnsi="Calibri"/>
          <w:sz w:val="21"/>
          <w:szCs w:val="21"/>
        </w:rPr>
        <w:t xml:space="preserve">FMEA orientée composant, étendue aux composants d'intégration (snapshot, watchdog, JNI, Virtual Stick, callbacks DJI, capteurs, horloge, logs, config, terrain, IHM). Cotation O = occurrence (1-5), G = gravité (1-5), D = détectabilité (1 = facile à détecter → 5 = indétectable) ; RPN = O×G×D. Les valeurs sont PROPOSÉES et à valider par mesure ; un RPN élevé exige une action prioritaire.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900"/>
        <w:gridCol w:w="2260"/>
        <w:gridCol w:w="500"/>
        <w:gridCol w:w="500"/>
        <w:gridCol w:w="500"/>
        <w:gridCol w:w="500"/>
        <w:gridCol w:w="170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 réaction conçue</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RPN</w:t>
            </w:r>
          </w:p>
        </w:tc>
        <w:tc>
          <w:tcPr>
            <w:tcW w:type="dxa" w:w="1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barrière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positif/négatif</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 → seuil+tracker+arbitre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 → centre groupe robuste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 → sorties bornées + arbitre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NaN / hors plage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 erronée → forçage 0 (NaN-safe)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 → défaut inerte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(13 cas)</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dangereuse → fail-closed 512 cas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inter-cycles incohérent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sur données incompatibles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(publication atomique + génération)</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gelée non détectée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(watchdog de cycle → throttle 0)</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Horloge monotone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arrière / saut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mal calculé → périmé non vu</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JNI / NCNN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null / boxes corrompues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validation longueur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YUV</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Frame partielle / mauvaise dim.</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rejet</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persistante après cessation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 prolongée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75</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(banc)</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Callbacks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Événement pilote non livré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retardée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Contrôleur de vol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mal configuré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RTH au-dessus du public</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figer/démontrer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 / altitude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 saut home point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verticale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Contrat à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GNSS drone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Saut / précision dégradée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faux</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 config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erroné (dérive config)</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incohérentes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créer +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Écriture bloquante / perte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ralentie / pas de preuve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rendre non bloquante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terrain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Profil corrompu / mauvais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IHM opérateur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mode / confirmation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état armé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 check-list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 → failsafe DJI</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démontrer (E-09)</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cmd → fail-closed + reprise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à caractériser</w:t>
            </w:r>
          </w:p>
        </w:tc>
      </w:tr>
    </w:tbl>
    <w:p>
      <w:pPr>
        <w:spacing w:after="100" w:line="276"/>
      </w:pPr>
      <w:r>
        <w:rPr>
          <w:rFonts w:ascii="Calibri" w:cs="Calibri" w:eastAsia="Calibri" w:hAnsi="Calibri"/>
          <w:b/>
          <w:bCs/>
          <w:sz w:val="21"/>
          <w:szCs w:val="21"/>
        </w:rPr>
        <w:t xml:space="preserve">Priorisation (mise à jour v16) : </w:t>
      </w:r>
      <w:r>
        <w:rPr>
          <w:rFonts w:ascii="Calibri" w:cs="Calibri" w:eastAsia="Calibri" w:hAnsi="Calibri"/>
          <w:sz w:val="21"/>
          <w:szCs w:val="21"/>
        </w:rPr>
        <w:t xml:space="preserve">deux des RPN autrefois élevés ont été RÉDUITS par implémentation et tests : SafetySnapshot (60 → 30, publication atomique) et Watchdog (60 → 30, watchdog de cycle). Le RPN dominant restant est le Virtual Stick après cessation (75), qui exige un ESSAI PHYSIQUE (banc, E-03), suivi du GNSS drone (48). Ces éléments résiduels doivent être traités EN PRIORITÉ avant toute émission réelle.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Calibrer O/G/D par mesure, ajouter effet local vs système et cause commune (§10quater S.7), et relier chaque ligne à un test (TST-xxx) et une exigence (REQ-xxx).</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p>
      <w:pPr>
        <w:spacing w:after="100" w:line="276"/>
      </w:pPr>
      <w:r>
        <w:rPr>
          <w:rFonts w:ascii="Calibri" w:cs="Calibri" w:eastAsia="Calibri" w:hAnsi="Calibri"/>
          <w:b/>
          <w:bCs/>
          <w:color w:val="C00000"/>
          <w:sz w:val="21"/>
          <w:szCs w:val="21"/>
        </w:rPr>
        <w:t xml:space="preserve">Portée actuelle (C-006) : </w:t>
      </w:r>
      <w:r>
        <w:rPr>
          <w:rFonts w:ascii="Calibri" w:cs="Calibri" w:eastAsia="Calibri" w:hAnsi="Calibri"/>
          <w:sz w:val="21"/>
          <w:szCs w:val="21"/>
        </w:rPr>
        <w:t xml:space="preserve">cette matrice ne couvre encore qu'un SOUS-ENSEMBLE de dangers (exemples clés). La version déposable doit comporter au moins une ligne par danger du registre §6 (~50) et par nœud GSN, selon la chaîne complète HAZ → REQ → BAR → MOD → TST → PROC → EVID → décision (identifiants stables du §10quater S.9). Les états « fait logiciel / à faire / partiel » restent provisoires jusqu'aux preuves matérielles/vol.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 (RÉUSSI 2026-07-20)</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validé au sol (E-01a+b) 2026-07-20 — sens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(13 cas dédiés)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TROUVÉ+CORRIGÉ (2026-07-20) : flux gelé laissait actionFiable=true ; garde d'âge YOLO ajoutée (AC=0 si âge&gt;600ms) ; revalidé au sol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RC→arrêt d'urgence AJOUTÉE+validée au sol (2026-07-20) ; sens physique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sz w:val="21"/>
          <w:szCs w:val="21"/>
        </w:rPr>
        <w:t xml:space="preserve">PARTIELLEMENT RENSEIGNÉ (2026-07-20) : essais au sol faits avec références — E-01a/E-01b (signe, rapport d'essais) ; E-06/E-07 (perte vidéo, garde d'âge) ; E-08 (arrêt, §9.3.6) ; E-09 (perte RC, §9.3.2) ; tests logiciels (Emission2DGuardTest 25, FlightCommandArbiterTest 23, CommandeWatchdogTest 13). RESTE : compléter les lignes des essais EN VOL (E-01 vol, E-12, freinage) après exécution.</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Synthèse d'exécution</w:t>
      </w:r>
    </w:p>
    <w:p>
      <w:pPr>
        <w:spacing w:after="100" w:line="276"/>
      </w:pPr>
      <w:r>
        <w:rPr>
          <w:rFonts w:ascii="Calibri" w:cs="Calibri" w:eastAsia="Calibri" w:hAnsi="Calibri"/>
          <w:sz w:val="21"/>
          <w:szCs w:val="21"/>
        </w:rPr>
        <w:t xml:space="preserve">Suite exécutée le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(package soccer)</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un test parcourt les 512 combinaisons (2⁹) des conditions ; il vérifie qu'un seul cas (toutes vraies) autorise la commande soccer, que le pilote gagne sur toutes les combinaisons, et que l'urgence gagne sur tout sauf le pilote.</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pStyle w:val="Heading2"/>
        <w:spacing w:after="100" w:before="200"/>
      </w:pPr>
      <w:r>
        <w:rPr>
          <w:rFonts w:ascii="Calibri" w:cs="Calibri" w:eastAsia="Calibri" w:hAnsi="Calibri"/>
          <w:b/>
          <w:bCs/>
          <w:color w:val="1F3864"/>
        </w:rPr>
        <w:t xml:space="preserve">7.3 Détail par classe (extrait des rapports JUnit)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7.4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Renseigner les valeurs mesurées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bl>
    <w:p>
      <w:pPr>
        <w:spacing w:after="100" w:line="276"/>
      </w:pPr>
      <w:r>
        <w:rPr>
          <w:rFonts w:ascii="Calibri" w:cs="Calibri" w:eastAsia="Calibri" w:hAnsi="Calibri"/>
          <w:b/>
          <w:bCs/>
          <w:sz w:val="21"/>
          <w:szCs w:val="21"/>
        </w:rPr>
        <w:t xml:space="preserve">RENSEIGNÉ (2026-07-20) : rapport JaCoCo GÉNÉRÉ (jacocoSoccerReport). COUVERTURE MESURÉE du package de sécurité ca.cineflight.stage.sport.soccer (après ajout de 51 tests le 2026-07-20) : instructions 86,0 %, lignes 87,0 %, branches 71,6 %, méthodes 82,9 %, classes 86,0 %. Total 672 cas de test automatisés. Note : les ~700 instructions du parser SoccerRailProfile sont testées via Robolectric mais non comptées par JaCoCo dans cette configuration (limite de l'outil, non un manque de tests). Rapport HTML : app/build/reports/jacoco/jacocoSoccerReport/html/index.html — À JOINDRE au dossier de dépôt. Note : un bug de configuration du glob (.ec vs .exec) empêchait la génération ; corrigé le 2026-07-20.</w:t>
      </w:r>
    </w:p>
    <w:p>
      <w:pPr>
        <w:pStyle w:val="Heading2"/>
        <w:spacing w:after="100" w:before="200"/>
      </w:pPr>
      <w:r>
        <w:rPr>
          <w:rFonts w:ascii="Calibri" w:cs="Calibri" w:eastAsia="Calibri" w:hAnsi="Calibri"/>
          <w:b/>
          <w:bCs/>
          <w:color w:val="1F3864"/>
        </w:rPr>
        <w:t xml:space="preserve">7.5 Sécurité de l'information (état actuel)</w:t>
      </w:r>
    </w:p>
    <w:p>
      <w:pPr>
        <w:spacing w:after="100" w:line="276"/>
      </w:pPr>
      <w:r>
        <w:rPr>
          <w:rFonts w:ascii="Calibri" w:cs="Calibri" w:eastAsia="Calibri" w:hAnsi="Calibri"/>
          <w:sz w:val="21"/>
          <w:szCs w:val="21"/>
        </w:rPr>
        <w:t xml:space="preserve">Le Safety Case principal présente le dispositif ACTUEL de sécurité de l'information pertinent pour la sécurité de l'opération (l'historique d'un incident de secret exposé et sa remédiation est renvoyé en annexe interne, pour ne pas alourdir le corps du dossier)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Contrôle</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 valeur [EXEMPLE — à confirmer]</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Exécution du pilotage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100 % locale (aucune dépendance cloud pour le vol)</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signée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 empreinte/hash et version ‹à consigner›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d'installation autorisée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 canal contrôlé›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 de configuration</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 version associés (contrôle documentaire)</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des secrets/clés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secret versionné ; politique de clés ‹à documenter›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Protection des journaux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Conservation et accès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de mise à jour</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documenter›</w:t>
            </w:r>
          </w:p>
        </w:tc>
      </w:tr>
    </w:tbl>
    <w:p>
      <w:pPr>
        <w:spacing w:after="100" w:line="276"/>
      </w:pPr>
      <w:r>
        <w:rPr>
          <w:rFonts w:ascii="Calibri" w:cs="Calibri" w:eastAsia="Calibri" w:hAnsi="Calibri"/>
          <w:b/>
          <w:bCs/>
          <w:sz w:val="21"/>
          <w:szCs w:val="21"/>
        </w:rPr>
        <w:t xml:space="preserve">RENSEIGNÉ (2026-07-20) : voir §2.6 (politique complète : aucun secret versionné, jeton en stockage privé, installation par sideload signé, empreinte v4.2.0/commit dfd8ce0 consignée, journaux conservés 24 mois en cloud privé). L'historique de l'incident de secret exposé (déjà révoqué et purgé de l'historique Git) est renvoyé en annexe interne, hors du corps du dossier.</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40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120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P95 / P99 / MAX</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 (inclure pauses GC, thermique)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P95 ≤ 160 ms ; P99 et MAX à borner par le buffer §4.3</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Cycles manqués / fréquence min observée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 sur la durée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 perte critique ; fréq. min ≥ seuil</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10–20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200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600 ms (config actuelle)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28 km/h (sous la limite constructeur)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 (étapes numérotées)</w:t>
      </w:r>
    </w:p>
    <w:p>
      <w:pPr>
        <w:pStyle w:val="Heading3"/>
        <w:spacing w:after="80" w:before="160"/>
      </w:pPr>
      <w:r>
        <w:rPr>
          <w:rFonts w:ascii="Calibri" w:cs="Calibri" w:eastAsia="Calibri" w:hAnsi="Calibri"/>
          <w:b/>
          <w:bCs/>
          <w:color w:val="2E4A7A"/>
        </w:rPr>
        <w:t xml:space="preserve">9.3.1 Intrusion d'une personne dans le volume de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L'observateur annonce à voix haute : « STOP PUBLIC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reprend immédiatement le contrôle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logiciel (mode automatique) est désarmé.</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Le pilote éloigne le drone vers le corridor de dégagement prédéfini (monter et/ou s'écarter, selon la position).</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Le responsable terrain interrompt le match si nécessaire.</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Le drone rejoint la zone d'attente ou atterrit.</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L'opération ne reprend qu'après rétablissement du périmètre.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L'événement est journalisé (heure, cause, action).</w:t>
      </w:r>
    </w:p>
    <w:p>
      <w:pPr>
        <w:pStyle w:val="Heading3"/>
        <w:spacing w:after="80" w:before="160"/>
      </w:pPr>
      <w:r>
        <w:rPr>
          <w:rFonts w:ascii="Calibri" w:cs="Calibri" w:eastAsia="Calibri" w:hAnsi="Calibri"/>
          <w:b/>
          <w:bCs/>
          <w:color w:val="2E4A7A"/>
        </w:rPr>
        <w:t xml:space="preserve">9.3.2 Perte de liaison radiocommande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pilote annonce « PERTE LIAISON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Laisser le failsafe DJI s'exécuter (RTH ou hover selon configuration confirmée en essai).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dégager la zone d'atterrissage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la liaison n'est pas stable.</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 l'événement.</w:t>
      </w:r>
    </w:p>
    <w:p>
      <w:pPr>
        <w:pStyle w:val="Heading3"/>
        <w:spacing w:after="80" w:before="160"/>
      </w:pPr>
      <w:r>
        <w:rPr>
          <w:rFonts w:ascii="Calibri" w:cs="Calibri" w:eastAsia="Calibri" w:hAnsi="Calibri"/>
          <w:b/>
          <w:bCs/>
          <w:color w:val="2E4A7A"/>
        </w:rPr>
        <w:t xml:space="preserve">9.3.3 Comportement anormal du logiciel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Reprise manuelle immédiate par le pilote.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Désarmement du mode automatique.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Atterrissage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réutiliser le mode avant analyse (logs).</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w:t>
      </w:r>
    </w:p>
    <w:p>
      <w:pPr>
        <w:pStyle w:val="Heading3"/>
        <w:spacing w:after="80" w:before="160"/>
      </w:pPr>
      <w:r>
        <w:rPr>
          <w:rFonts w:ascii="Calibri" w:cs="Calibri" w:eastAsia="Calibri" w:hAnsi="Calibri"/>
          <w:b/>
          <w:bCs/>
          <w:color w:val="2E4A7A"/>
        </w:rPr>
        <w:t xml:space="preserve">9.3.4 Météo hors limites en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Cesser le mode automatique.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Ramener et atterrir sans délai.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Journaliser conditions et décision.</w:t>
      </w:r>
    </w:p>
    <w:p>
      <w:pPr>
        <w:pStyle w:val="Heading3"/>
        <w:spacing w:after="80" w:before="160"/>
      </w:pPr>
      <w:r>
        <w:rPr>
          <w:rFonts w:ascii="Calibri" w:cs="Calibri" w:eastAsia="Calibri" w:hAnsi="Calibri"/>
          <w:b/>
          <w:bCs/>
          <w:color w:val="1F3864"/>
        </w:rPr>
        <w:t xml:space="preserve">9.3.6 Arrêt d'urgence général (geste unique)</w:t>
      </w:r>
    </w:p>
    <w:p>
      <w:pPr>
        <w:spacing w:after="80" w:line="276"/>
      </w:pPr>
      <w:r>
        <w:rPr>
          <w:rFonts w:ascii="Calibri" w:cs="Calibri" w:eastAsia="Calibri" w:hAnsi="Calibri"/>
          <w:sz w:val="21"/>
          <w:szCs w:val="21"/>
        </w:rPr>
        <w:t xml:space="preserve">Barrière validée au sol le 2026-07-20 (essai E-08) : coupe l'émission automatique et rend la main au pilote.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Toute personne du poste (pilote ou observateur) qui perçoit un danger annonce « ARRÊT D'URGENCE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actionne le bouton d'arrêt d'urgence dans l'app (émission neutralisée, mode soccer désarmé, Virtual Stick coupé).</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le drone en manuel et l'éloigne des personnes.</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Aucune reprise du mode automatique tant que la cause n'est pas comprise ; journaliser l'heure et la cause.</w:t>
      </w:r>
    </w:p>
    <w:p>
      <w:pPr>
        <w:pStyle w:val="Heading3"/>
        <w:spacing w:after="80" w:before="160"/>
      </w:pPr>
      <w:r>
        <w:rPr>
          <w:rFonts w:ascii="Calibri" w:cs="Calibri" w:eastAsia="Calibri" w:hAnsi="Calibri"/>
          <w:b/>
          <w:bCs/>
          <w:color w:val="1F3864"/>
        </w:rPr>
        <w:t xml:space="preserve">9.3.7 Perte de détection vidéo / YOLO (flux figé ou perdu)</w:t>
      </w:r>
    </w:p>
    <w:p>
      <w:pPr>
        <w:spacing w:after="80" w:line="276"/>
      </w:pPr>
      <w:r>
        <w:rPr>
          <w:rFonts w:ascii="Calibri" w:cs="Calibri" w:eastAsia="Calibri" w:hAnsi="Calibri"/>
          <w:sz w:val="21"/>
          <w:szCs w:val="21"/>
        </w:rPr>
        <w:t xml:space="preserve">Barrière logicielle corrigée et validée au sol le 2026-07-20 (E-06/E-07) : si la dernière détection date de plus de 600 ms, l'action est jugée non fiable (bit AC=0) et le throttle est bloqué automatiquement.</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système bloque de lui-même l'émission dès que la détection se périme (&gt;600 ms) : le drone cesse de commander une montée.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L'observateur/pilote confirme visuellement que le drone est stable (hover) et non commandé.</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en manuel si le flux ne revient pas rapidement, et éloigne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le flux vidéo n'est pas rétabli et stable ; journaliser.</w:t>
      </w:r>
    </w:p>
    <w:p>
      <w:pPr>
        <w:pStyle w:val="Heading3"/>
        <w:spacing w:after="80" w:before="160"/>
      </w:pPr>
      <w:r>
        <w:rPr>
          <w:rFonts w:ascii="Calibri" w:cs="Calibri" w:eastAsia="Calibri" w:hAnsi="Calibri"/>
          <w:b/>
          <w:bCs/>
          <w:color w:val="1F3864"/>
        </w:rPr>
        <w:t xml:space="preserve">9.3.8 Batterie faible</w:t>
      </w:r>
    </w:p>
    <w:p>
      <w:pPr>
        <w:spacing w:after="80" w:line="276"/>
      </w:pPr>
      <w:r>
        <w:rPr>
          <w:rFonts w:ascii="Calibri" w:cs="Calibri" w:eastAsia="Calibri" w:hAnsi="Calibri"/>
          <w:sz w:val="21"/>
          <w:szCs w:val="21"/>
        </w:rPr>
        <w:t xml:space="preserve">Danger #16 du registre : seuil surveillé par l'arbitre (batterie mini opérationnelle 40 %) + failsafe DJI.</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À l'alerte batterie faible (seuil app ou télécommande), le pilote annonce « BATTERIE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Cesser le mode automatique ; le pilote ramène le drone vers la zone d'atterrissage prévue.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Atterrir sans délai avant le seuil critique ; ne pas prolonger le vol.</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Journaliser le niveau, l'heure et la décision.</w:t>
      </w:r>
    </w:p>
    <w:p>
      <w:pPr>
        <w:pStyle w:val="Heading3"/>
        <w:spacing w:after="80" w:before="160"/>
      </w:pPr>
      <w:r>
        <w:rPr>
          <w:rFonts w:ascii="Calibri" w:cs="Calibri" w:eastAsia="Calibri" w:hAnsi="Calibri"/>
          <w:b/>
          <w:bCs/>
          <w:color w:val="1F3864"/>
        </w:rPr>
        <w:t xml:space="preserve">9.3.9 Perte GPS / position RTK dégradée</w:t>
      </w:r>
    </w:p>
    <w:p>
      <w:pPr>
        <w:spacing w:after="80" w:line="276"/>
      </w:pPr>
      <w:r>
        <w:rPr>
          <w:rFonts w:ascii="Calibri" w:cs="Calibri" w:eastAsia="Calibri" w:hAnsi="Calibri"/>
          <w:sz w:val="21"/>
          <w:szCs w:val="21"/>
        </w:rPr>
        <w:t xml:space="preserve">Le suivi exige une position fraîche ; au-delà de 2 s sans position valide (RTK_AGE_MAX_S), le système passe en HOVER automatique.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drone passe de lui-même en HOVER dès que la position se périme (&gt;2 s) : il ne poursuit plus le sujet.</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annonce « PERTE GPS » et reprend en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ramener et atterrir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tant que le fix (FIX/FLOAT) n'est pas rétabli et stable ; journaliser.</w:t>
      </w:r>
    </w:p>
    <w:p>
      <w:pPr>
        <w:pStyle w:val="Heading3"/>
        <w:spacing w:after="80" w:before="160"/>
      </w:pPr>
      <w:r>
        <w:rPr>
          <w:rFonts w:ascii="Calibri" w:cs="Calibri" w:eastAsia="Calibri" w:hAnsi="Calibri"/>
          <w:b/>
          <w:bCs/>
          <w:color w:val="1F3864"/>
        </w:rPr>
        <w:t xml:space="preserve">9.3.10 Perte de vue directe (VLOS)</w:t>
      </w:r>
    </w:p>
    <w:p>
      <w:pPr>
        <w:spacing w:after="80" w:line="276"/>
      </w:pPr>
      <w:r>
        <w:rPr>
          <w:rFonts w:ascii="Calibri" w:cs="Calibri" w:eastAsia="Calibri" w:hAnsi="Calibri"/>
          <w:sz w:val="21"/>
          <w:szCs w:val="21"/>
        </w:rPr>
        <w:t xml:space="preserve">La VLOS est une exigence permanente (pilote + 1 observateur).</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Dès qu'un observateur perd le drone de vue, il annonce « PERTE VLOS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arrête le mouvement (hover), remonte si besoin pour re-acquérir la 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Si la vue n'est pas re-acquise rapidement, déclencher l'arrêt d'urgence (§9.3.6) et laisser le failsafe DJI ramener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poursuivre l'opération tant que la VLOS n'est pas garantie ; journaliser.</w:t>
      </w:r>
    </w:p>
    <w:p>
      <w:pPr>
        <w:pStyle w:val="Heading3"/>
        <w:spacing w:after="80" w:before="160"/>
      </w:pPr>
      <w:r>
        <w:rPr>
          <w:rFonts w:ascii="Calibri" w:cs="Calibri" w:eastAsia="Calibri" w:hAnsi="Calibri"/>
          <w:b/>
          <w:bCs/>
          <w:color w:val="2E4A7A"/>
        </w:rPr>
        <w:t xml:space="preserve">9.3.5 Autorité et communications</w:t>
      </w:r>
    </w:p>
    <w:p>
      <w:pPr>
        <w:pStyle w:val="ListParagraph"/>
        <w:numPr>
          <w:ilvl w:val="0"/>
          <w:numId w:val="1"/>
        </w:numPr>
        <w:spacing w:after="60" w:line="270"/>
      </w:pPr>
      <w:r>
        <w:rPr>
          <w:rFonts w:ascii="Calibri" w:cs="Calibri" w:eastAsia="Calibri" w:hAnsi="Calibri"/>
          <w:sz w:val="21"/>
          <w:szCs w:val="21"/>
        </w:rPr>
        <w:t xml:space="preserve">Autorité d'interrompre le match : organisateur de l'événement (responsable terrain). Autorité de suspendre l'opération drone et d'appeler les secours (911) : PILOTE RESPONSABLE, +1 438 367 6652.</w:t>
      </w:r>
    </w:p>
    <w:p>
      <w:pPr>
        <w:pStyle w:val="ListParagraph"/>
        <w:numPr>
          <w:ilvl w:val="0"/>
          <w:numId w:val="1"/>
        </w:numPr>
        <w:spacing w:after="60" w:line="270"/>
      </w:pPr>
      <w:r>
        <w:rPr>
          <w:rFonts w:ascii="Calibri" w:cs="Calibri" w:eastAsia="Calibri" w:hAnsi="Calibri"/>
          <w:sz w:val="21"/>
          <w:szCs w:val="21"/>
        </w:rPr>
        <w:t xml:space="preserve">Autorité d'appeler les secours (911) : pilote responsable, +1 438 367 6652 (ou personne désignée sur site).</w:t>
      </w:r>
    </w:p>
    <w:p>
      <w:pPr>
        <w:pStyle w:val="ListParagraph"/>
        <w:numPr>
          <w:ilvl w:val="0"/>
          <w:numId w:val="1"/>
        </w:numPr>
        <w:spacing w:after="60" w:line="270"/>
      </w:pPr>
      <w:r>
        <w:rPr>
          <w:rFonts w:ascii="Calibri" w:cs="Calibri" w:eastAsia="Calibri" w:hAnsi="Calibri"/>
          <w:sz w:val="21"/>
          <w:szCs w:val="21"/>
        </w:rPr>
        <w:t xml:space="preserve">Phrases standard convenues : « STOP PUBLIC », « PERTE LIAISON », « REPRISE MANUELLE », « ATTERRISSAGE ».</w:t>
      </w:r>
    </w:p>
    <w:p>
      <w:pPr>
        <w:pStyle w:val="ListParagraph"/>
        <w:numPr>
          <w:ilvl w:val="0"/>
          <w:numId w:val="1"/>
        </w:numPr>
        <w:spacing w:after="60" w:line="270"/>
      </w:pPr>
      <w:r>
        <w:rPr>
          <w:rFonts w:ascii="Calibri" w:cs="Calibri" w:eastAsia="Calibri" w:hAnsi="Calibri"/>
          <w:sz w:val="21"/>
          <w:szCs w:val="21"/>
        </w:rPr>
        <w:t xml:space="preserve">Les observateurs maintiennent une communication fiable et transmettent immédiatement tout danger au pilote.</w:t>
      </w:r>
    </w:p>
    <w:p>
      <w:pPr>
        <w:spacing w:after="100" w:line="276"/>
      </w:pPr>
      <w:r>
        <w:rPr>
          <w:rFonts w:ascii="Calibri" w:cs="Calibri" w:eastAsia="Calibri" w:hAnsi="Calibri"/>
          <w:b/>
          <w:bCs/>
          <w:sz w:val="21"/>
          <w:szCs w:val="21"/>
        </w:rPr>
        <w:t xml:space="preserve">PARTIELLEMENT RENSEIGNÉ (2026-07-20) : pilote responsable = CineFlight (+1 438 367 6652) ; observateur à nommer avant chaque opération (§9.3.5). Corridors et zones décrits sur le plan à l'échelle (§4.2ter), à ajuster au relevé du site. Exercice d'intrusion : fiche PRÉPARÉE (protocole + mesures + verdict, document séparé) ; RESTE à RÉALISER sur site et joindre la fiche remplie.</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SFOC-RPAS 26-0835E (version courante)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TÉLÉCHARGER sur le site Transport Canada (vérifier le numéro de formulaire courant au moment du dépôt), remplir et signer — À FAIRE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OPÉRATIONS AVANCÉES requis (événement annoncé) — À OBTENIR / à joindre copie. Contact pilote : +1 438 367 6652</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(&lt; 250 g). Immatriculation TC tout de même requise pour opérations avancées / événement annoncé — À OBTENIR / joindre certificat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922.05/922.06 : à vérifier selon le scénario final ; l'objectif ≥ 30 m réels dépend du buffer verrouillé (§4.2bis) — À CONFIRMER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de l'organisateur (ligue/club) autorisant la captation vidéo lors de l'événement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de l'arrondissement Le Plateau-Mont-Royal / gestionnaire du parc La Fontaine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CONTRÔLÉ confirmé (secteur YUL/CYHU, héliports) : AUTORISATION NAV CANADA (NAV Drone/RPAS) OBLIGATOIRE + extrait carte — À OBTENIR et joindre (bloquant)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calendrier de la ligue (jour, lumière naturelle), fenêtre 7 h–23 h, saison 11 avr.–29 nov. 2026 — À PRÉCISER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Police responsabilité civile drone ‹joindre attestation›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Manuel d'exploitation de l'exploitant ‹à finaliser›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(voir §9.3) ; à contextualiser par site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Carnet d'entretien du drone (batteries, hélices, firmware) ‹à tenir à jour›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 version 27.0, ébauche non déposable (barrières logicielles clés implémentées et testées ; essais au sol E-01/E-06-09 faits ; reste vol + admin)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Matrice de conformité (AC 903-002)</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produire — table exigence → réponse›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Description + photos du RPAS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formulaire 26-0835E + pièces, à TC.RPASCentre-CentreSATP.TC@tc.gc.ca. Deux délais à ne pas confondre : (1) délai minimal de dépôt = AU MOINS 30 jours AVANT le début de l'opération ; (2) norme de service TC = jusqu'à 30 jours OUVRABLES, qui ne commence à courir que lorsque la demande est COMPLÈTE. Les délais réels varient selon la complexité, la complétude et la rapidité des réponses du demandeur.</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10bis. Glossaire et terminologie (NC-008)</w:t>
      </w:r>
    </w:p>
    <w:p>
      <w:pPr>
        <w:spacing w:after="100" w:line="276"/>
      </w:pPr>
      <w:r>
        <w:rPr>
          <w:rFonts w:ascii="Calibri" w:cs="Calibri" w:eastAsia="Calibri" w:hAnsi="Calibri"/>
          <w:sz w:val="21"/>
          <w:szCs w:val="21"/>
        </w:rPr>
        <w:t xml:space="preserve">Termes normalisés pour éviter toute ambiguïté entre expressions désignant la même fonction.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Définition retenue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Cadrage automatisé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Fonction qui PROPOSE un cadrage ; sous supervision continue du pilote. Synonyme unique de « assistance au cadrage ». À employer partout (ne pas dire « autonome »).</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Mode Soccer 2D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mode de fonctionnement objet de cette demande : cadrage d'altitude automatisé (baseline altitude seule) à côté du terrain.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réelle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Transmission effective d'une commande au drone via Virtual Stick (par opposition à l'observation, qui ne commande rien).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système calcule et affiche ce qu'il ferait, sans envoyer aucune commande. État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 — juge unique qui décide de la commande finale (fail-closed).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deux conditions cumulatives (flag réel + armé) plus vMax&gt;0, avant l'arbitre.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Maintien du drone dans un volume défini (géorepérage + buffer §4.2).</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 ne participant pas à l'opération du RPAS (joueurs, arbitres, spectateurs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certifié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Périmètre figé de la demande : axe ALTITUDE seul ; roll/pitch/yaw = 0.</w:t>
            </w:r>
          </w:p>
        </w:tc>
      </w:tr>
    </w:tbl>
    <w:p>
      <w:r>
        <w:br w:type="page"/>
      </w:r>
    </w:p>
    <w:p>
      <w:pPr>
        <w:pStyle w:val="Heading1"/>
        <w:spacing w:after="140" w:before="280"/>
      </w:pPr>
      <w:r>
        <w:rPr>
          <w:rFonts w:ascii="Calibri" w:cs="Calibri" w:eastAsia="Calibri" w:hAnsi="Calibri"/>
          <w:b/>
          <w:bCs/>
          <w:color w:val="1F3864"/>
        </w:rPr>
        <w:t xml:space="preserve">10ter. Architecture technique — jonctions réelles (Tome 2)</w:t>
      </w:r>
    </w:p>
    <w:p>
      <w:pPr>
        <w:spacing w:after="100" w:line="276"/>
      </w:pPr>
      <w:r>
        <w:rPr>
          <w:rFonts w:ascii="Calibri" w:cs="Calibri" w:eastAsia="Calibri" w:hAnsi="Calibri"/>
          <w:sz w:val="21"/>
          <w:szCs w:val="21"/>
        </w:rPr>
        <w:t xml:space="preserve">Ce chapitre traite spécifiquement les jonctions de la chaîne complète (Android → JNI → threads → snapshot → garde → arbitre → Virtual Stick → contrôleur DJI → aéronef), qui sont les parties les moins prouvées. Chaque point porte un statut de preuve explicite.</w:t>
      </w:r>
    </w:p>
    <w:p>
      <w:pPr>
        <w:spacing w:after="60" w:before="100"/>
        <w:jc w:val="center"/>
      </w:pPr>
      <w:r>
        <w:drawing>
          <wp:inline distT="0" distB="0" distL="0" distR="0">
            <wp:extent cx="4191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3051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6 — Séquence réelle. En rouge : jonctions à démontrer au banc/en vol. En vert : déjà testé en logiciel.</w:t>
      </w:r>
    </w:p>
    <w:p>
      <w:pPr>
        <w:pStyle w:val="Heading2"/>
        <w:spacing w:after="100" w:before="200"/>
      </w:pPr>
      <w:r>
        <w:rPr>
          <w:rFonts w:ascii="Calibri" w:cs="Calibri" w:eastAsia="Calibri" w:hAnsi="Calibri"/>
          <w:b/>
          <w:bCs/>
          <w:color w:val="1F3864"/>
        </w:rPr>
        <w:t xml:space="preserve">10ter.1 État des jonctions (NC-T2)</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4200"/>
        <w:gridCol w:w="1400"/>
        <w:gridCol w:w="23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Réf.</w:t>
            </w:r>
          </w:p>
        </w:tc>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Jonction / point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c>
          <w:tcPr>
            <w:tcW w:type="dxa" w:w="2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atomique (génération + horodatage monotone)</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SafetySnapshotFactory : capture en 1 passe, AtomicReference + génération, tests de concurrence</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NC-T2-002</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Chemin 2D réellement couvert par la preuve 512</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tests par condition : chaque condition + pilote/urgence bloque le chemin 2D avec raison tracée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NC-T2-003</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Actuellement = false en dur → émission 2D BLOQUÉE (fail-closed strict) ; à retirer du baseline ou à définir</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NC-T2-004</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Virtual Stick après cessation</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 à caractériser au banc par version</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NC-T2-005</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 — watchdog de CYCLE fait + testé (force throttle 0 sur perte de cycle) ; watchdog sur thread STRICTEMENT indépendant = amélioration future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NC-T2-006</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physique de reprise pilote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LOGIQUE testée ; délai réel à MESURER (E-12)</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NC-T2-007</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de position du drone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(clé DJI SDK exacte) + mesurer précision</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NC-T2-011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altitude imposé au point d'émission</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Majeure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Emission2DGuard reconstruit Vitesses(0,0,throttle,0)</w:t>
            </w:r>
          </w:p>
        </w:tc>
      </w:tr>
    </w:tbl>
    <w:p>
      <w:pPr>
        <w:spacing w:after="100" w:line="276"/>
      </w:pPr>
      <w:r>
        <w:rPr>
          <w:rFonts w:ascii="Calibri" w:cs="Calibri" w:eastAsia="Calibri" w:hAnsi="Calibri"/>
          <w:b/>
          <w:bCs/>
          <w:sz w:val="21"/>
          <w:szCs w:val="21"/>
        </w:rPr>
        <w:t xml:space="preserve">Point vérifié dans le code (NC-T2-011) : </w:t>
      </w:r>
      <w:r>
        <w:rPr>
          <w:rFonts w:ascii="Calibri" w:cs="Calibri" w:eastAsia="Calibri" w:hAnsi="Calibri"/>
          <w:sz w:val="21"/>
          <w:szCs w:val="21"/>
        </w:rPr>
        <w:t xml:space="preserve">le garde d'émission ne réutilise pas une commande multidimensionnelle : il CONSTRUIT explicitement une commande où roll = pitch = yaw = 0, seul le throttle porte la valeur. Le baseline altitude seule est donc imposé au dernier point avant l'arbitre, comme exigé.</w:t>
      </w:r>
    </w:p>
    <w:p>
      <w:pPr>
        <w:spacing w:after="100" w:line="276"/>
      </w:pPr>
      <w:r>
        <w:rPr>
          <w:rFonts w:ascii="Calibri" w:cs="Calibri" w:eastAsia="Calibri" w:hAnsi="Calibri"/>
          <w:b/>
          <w:bCs/>
          <w:sz w:val="21"/>
          <w:szCs w:val="21"/>
        </w:rPr>
        <w:t xml:space="preserve">Point vérifié dans le code (NC-T2-003) : </w:t>
      </w:r>
      <w:r>
        <w:rPr>
          <w:rFonts w:ascii="Calibri" w:cs="Calibri" w:eastAsia="Calibri" w:hAnsi="Calibri"/>
          <w:sz w:val="21"/>
          <w:szCs w:val="21"/>
        </w:rPr>
        <w:t xml:space="preserve">dans l'émission 2D, obstacleGateAllows est passé à false. Comme l'arbitre exige les 9 conditions vraies, l'émission 2D réelle est actuellement TOUJOURS bloquée par cette condition. C'est cohérent avec l'état « aucune émission réelle activée », mais confirme qu'avant tout vol il faut soit retirer cette condition du baseline altitude, soit lui donner une source de sécurité valide et démontrée.</w:t>
      </w:r>
    </w:p>
    <w:p>
      <w:pPr>
        <w:pStyle w:val="Heading2"/>
        <w:spacing w:after="100" w:before="200"/>
      </w:pPr>
      <w:r>
        <w:rPr>
          <w:rFonts w:ascii="Calibri" w:cs="Calibri" w:eastAsia="Calibri" w:hAnsi="Calibri"/>
          <w:b/>
          <w:bCs/>
          <w:color w:val="1F3864"/>
        </w:rPr>
        <w:t xml:space="preserve">10ter.2 Contrats de données (entrées critiques)</w:t>
      </w:r>
    </w:p>
    <w:p>
      <w:pPr>
        <w:spacing w:after="100" w:line="276"/>
      </w:pPr>
      <w:r>
        <w:rPr>
          <w:rFonts w:ascii="Calibri" w:cs="Calibri" w:eastAsia="Calibri" w:hAnsi="Calibri"/>
          <w:sz w:val="21"/>
          <w:szCs w:val="21"/>
        </w:rPr>
        <w:t xml:space="preserve">Pour lever l'ambiguïté sur les unités et sources (NC-T2-007, NC-T2-012)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6960"/>
      </w:tblGrid>
      <w:tr>
        <w:trPr>
          <w:tblHeader/>
        </w:trPr>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6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Contrat à figer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actuelle</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‹DJI FC AGL / relative décollage — à confirmer› ; unité = m ; fréquence = ‹Hz› ; âge max = ‹ms› ; invalide → throttle 0</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(lat/lon)</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‹clé DJI SDK exacte› ; PAS le RTK du sujet ; précision ‹m› mesurée ; saut GNSS filtré ; dégradée → blocage</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émis</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 ; borné à vMax ; signe : + = montée (SENS_THROTTLE_MONTEE ; SIGNE validé au sol E-01a 2026-07-20 ; sens physique en vol à confirmer) ; mode vertical DJI = VELOCITY</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YOLO</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 ; âge max = ‹ms› ; sous seuil → non fiable → blocage</w:t>
            </w:r>
          </w:p>
        </w:tc>
      </w:tr>
    </w:tbl>
    <w:p>
      <w:pPr>
        <w:spacing w:after="100" w:line="276"/>
      </w:pPr>
      <w:r>
        <w:rPr>
          <w:rFonts w:ascii="Calibri" w:cs="Calibri" w:eastAsia="Calibri" w:hAnsi="Calibri"/>
          <w:b/>
          <w:bCs/>
          <w:sz w:val="21"/>
          <w:szCs w:val="21"/>
        </w:rPr>
        <w:t xml:space="preserve">PARTIELLEMENT RENSEIGNÉ (2026-07-20) : plusieurs contrats sont vérifiés dans le code et par test — signe du throttle (E-01), garde d'âge YOLO (E-06/07), coupure arrêt d'urgence (E-08), détection perte RC (E-09), watchdog de cycle (CommandeWatchdogTest). Ces contrats deviennent des exigences vérifiées. RESTE : renseigner les contrats dépendant de mesures en vol (freinage, délai de reprise, latence bout-en-bout).</w:t>
      </w:r>
    </w:p>
    <w:p>
      <w:pPr>
        <w:pStyle w:val="Heading2"/>
        <w:spacing w:after="100" w:before="200"/>
      </w:pPr>
      <w:r>
        <w:rPr>
          <w:rFonts w:ascii="Calibri" w:cs="Calibri" w:eastAsia="Calibri" w:hAnsi="Calibri"/>
          <w:b/>
          <w:bCs/>
          <w:color w:val="1F3864"/>
        </w:rPr>
        <w:t xml:space="preserve">10ter.3 Source unique de configuration (SafetyLimits) — NC-T2-019/022</w:t>
      </w:r>
    </w:p>
    <w:p>
      <w:pPr>
        <w:spacing w:after="100" w:line="276"/>
      </w:pPr>
      <w:r>
        <w:rPr>
          <w:rFonts w:ascii="Calibri" w:cs="Calibri" w:eastAsia="Calibri" w:hAnsi="Calibri"/>
          <w:sz w:val="21"/>
          <w:szCs w:val="21"/>
        </w:rPr>
        <w:t xml:space="preserve">Exigence : rassembler tous les seuils de sécurité dans une configuration UNIQUE et protégée, utilisée à la fois par la porte pré-vol et par l'arbitre en vol (mêmes valeurs, pas de divergence).</w:t>
      </w:r>
    </w:p>
    <w:p>
      <w:pPr>
        <w:pStyle w:val="ListParagraph"/>
        <w:numPr>
          <w:ilvl w:val="0"/>
          <w:numId w:val="1"/>
        </w:numPr>
        <w:spacing w:after="60" w:line="270"/>
      </w:pPr>
      <w:r>
        <w:rPr>
          <w:rFonts w:ascii="Calibri" w:cs="Calibri" w:eastAsia="Calibri" w:hAnsi="Calibri"/>
          <w:sz w:val="21"/>
          <w:szCs w:val="21"/>
        </w:rPr>
        <w:t xml:space="preserve">Seuil batterie ; âge max position ; âge max YOLO ; précision position maximale ; altitude min/max ; vitesse verticale max ; fréquence de boucle minimale.</w:t>
      </w:r>
    </w:p>
    <w:p>
      <w:pPr>
        <w:pStyle w:val="ListParagraph"/>
        <w:numPr>
          <w:ilvl w:val="0"/>
          <w:numId w:val="1"/>
        </w:numPr>
        <w:spacing w:after="60" w:line="270"/>
      </w:pPr>
      <w:r>
        <w:rPr>
          <w:rFonts w:ascii="Calibri" w:cs="Calibri" w:eastAsia="Calibri" w:hAnsi="Calibri"/>
          <w:sz w:val="21"/>
          <w:szCs w:val="21"/>
        </w:rPr>
        <w:t xml:space="preserve">Configuration immuable (baseline ALTITUDE_ONLY) ; toute modification = changement contrôlé + nouvelle campagne d'essais.</w:t>
      </w:r>
    </w:p>
    <w:p>
      <w:pPr>
        <w:spacing w:after="100" w:line="276"/>
      </w:pPr>
      <w:r>
        <w:rPr>
          <w:rFonts w:ascii="Calibri" w:cs="Calibri" w:eastAsia="Calibri" w:hAnsi="Calibri"/>
          <w:b/>
          <w:bCs/>
          <w:sz w:val="21"/>
          <w:szCs w:val="21"/>
        </w:rPr>
        <w:t xml:space="preserve">FAIT (2026-07-20) : classe SafetyLimits CRÉÉE (ca.cineflight.stage.control.SafetyLimits) — source unique de vérité des seuils de sécurité : fraîcheur YOLO 600 ms, âge RTK 2 s, watchdog 500 ms, confiance YOLO 0,35, batterie 40 %, vitesses (horiz 4 / vert 2 / soccer 2 m/s), altitudes (plafond 60 m, opérationnel 35 m), distances (décrochage 120 m, opérateur 200 m), buffer confinement 16,2 m, fréquences de boucles. Testée par SafetyLimitsTest (10 cas figeant les valeurs : toute modification casse un test → revue explicite + re-test E-01..E-12 + MAJ dossier). Pur, sans dépendance Android. RESTE (amélioration) : faire consommer ces constantes par TOUS les modules (actuellement déclarées en double dans Phase3Activity — refactor progressif).</w:t>
      </w:r>
    </w:p>
    <w:p>
      <w:pPr>
        <w:pStyle w:val="Heading2"/>
        <w:spacing w:after="100" w:before="200"/>
      </w:pPr>
      <w:r>
        <w:rPr>
          <w:rFonts w:ascii="Calibri" w:cs="Calibri" w:eastAsia="Calibri" w:hAnsi="Calibri"/>
          <w:b/>
          <w:bCs/>
          <w:color w:val="1F3864"/>
        </w:rPr>
        <w:t xml:space="preserve">10ter.4 Chaîne image et intégration JNI — NC-T2-008</w:t>
      </w:r>
    </w:p>
    <w:p>
      <w:pPr>
        <w:spacing w:after="100" w:line="276"/>
      </w:pPr>
      <w:r>
        <w:rPr>
          <w:rFonts w:ascii="Calibri" w:cs="Calibri" w:eastAsia="Calibri" w:hAnsi="Calibri"/>
          <w:sz w:val="21"/>
          <w:szCs w:val="21"/>
        </w:rPr>
        <w:t xml:space="preserve">Chaîne cible et cas d'erreur à tester (JNI/NCNN natif) :</w:t>
      </w:r>
    </w:p>
    <w:p>
      <w:pPr>
        <w:pStyle w:val="ListParagraph"/>
        <w:numPr>
          <w:ilvl w:val="0"/>
          <w:numId w:val="1"/>
        </w:numPr>
        <w:spacing w:after="60" w:line="270"/>
      </w:pPr>
      <w:r>
        <w:rPr>
          <w:rFonts w:ascii="Calibri" w:cs="Calibri" w:eastAsia="Calibri" w:hAnsi="Calibri"/>
          <w:sz w:val="21"/>
          <w:szCs w:val="21"/>
        </w:rPr>
        <w:t xml:space="preserve">frame DJI → NV21/YUV → rotation/crop → detectYUV (JNI) → float[] → validation de longueur → conversion Detection → filtre classe personne → horodatage.</w:t>
      </w:r>
    </w:p>
    <w:p>
      <w:pPr>
        <w:pStyle w:val="ListParagraph"/>
        <w:numPr>
          <w:ilvl w:val="0"/>
          <w:numId w:val="1"/>
        </w:numPr>
        <w:spacing w:after="60" w:line="270"/>
      </w:pPr>
      <w:r>
        <w:rPr>
          <w:rFonts w:ascii="Calibri" w:cs="Calibri" w:eastAsia="Calibri" w:hAnsi="Calibri"/>
          <w:sz w:val="21"/>
          <w:szCs w:val="21"/>
        </w:rPr>
        <w:t xml:space="preserve">Cas invalides à tester : tableau vide ; dimensions incorrectes ; frame partielle ; JNI retourne null ; nombre d'objets incohérent ; coordonnées hors image ; confiance NaN ; classe inconnue → tous doivent aboutir à « pas de détection fiable » (fail-closed).</w:t>
      </w:r>
    </w:p>
    <w:p>
      <w:pPr>
        <w:spacing w:after="100" w:line="276"/>
      </w:pPr>
      <w:r>
        <w:rPr>
          <w:rFonts w:ascii="Calibri" w:cs="Calibri" w:eastAsia="Calibri" w:hAnsi="Calibri"/>
          <w:b/>
          <w:bCs/>
          <w:sz w:val="21"/>
          <w:szCs w:val="21"/>
        </w:rPr>
        <w:t xml:space="preserve">STATUT (2026-07-20) : le moteur YOLO natif (YOLO11 NCNN, modèle yolo11n) reçoit le flux via detectYUV (format NV21 de la caméra DJI) ; le décodage et l'appel natif sont encapsulés dans YoloSuivi (callbacks sur un thread dédié). Les entrées invalides sont neutralisées (fail-open : liste vide → onSujet(false)). AUDIT FORMEL À MENER (non bloquant pour le signe/les barrières déjà testés) : revue de la thread-safety du moteur natif, de la gestion mémoire JNI, et confirmation du modèle chargé (yolo11n) en configuration de dépôt. À planifier avant l'usage opérationnel réel.</w:t>
      </w:r>
    </w:p>
    <w:p>
      <w:pPr>
        <w:pStyle w:val="Heading2"/>
        <w:spacing w:after="100" w:before="200"/>
      </w:pPr>
      <w:r>
        <w:rPr>
          <w:rFonts w:ascii="Calibri" w:cs="Calibri" w:eastAsia="Calibri" w:hAnsi="Calibri"/>
          <w:b/>
          <w:bCs/>
          <w:color w:val="1F3864"/>
        </w:rPr>
        <w:t xml:space="preserve">10ter.4bis Ce que garantissent les tests de sécurité (explication)</w:t>
      </w:r>
    </w:p>
    <w:p>
      <w:pPr>
        <w:spacing w:after="80" w:line="272"/>
      </w:pPr>
      <w:r>
        <w:rPr>
          <w:rFonts w:ascii="Calibri" w:cs="Calibri" w:eastAsia="Calibri" w:hAnsi="Calibri"/>
          <w:sz w:val="21"/>
          <w:szCs w:val="21"/>
        </w:rPr>
        <w:t xml:space="preserve">Cette section explique, en langage clair, ce que les tests automatisés VÉRIFIENT réellement — pas seulement leur nombre. Chaque groupe de tests protège une partie de la logique de vol contre les défauts. Un test qui passe est une preuve automatique qu'un comportement de sécurité fonctionne comme prévu ; s'il cassait un jour, le défaut serait détecté avant tout vol.</w:t>
      </w:r>
    </w:p>
    <w:p>
      <w:pPr>
        <w:pStyle w:val="Heading3"/>
        <w:spacing w:after="70" w:before="130"/>
      </w:pPr>
      <w:r>
        <w:rPr>
          <w:rFonts w:ascii="Calibri" w:cs="Calibri" w:eastAsia="Calibri" w:hAnsi="Calibri"/>
          <w:b/>
          <w:bCs/>
          <w:color w:val="1F3864"/>
        </w:rPr>
        <w:t xml:space="preserve">Arrêt sûr du mouvement (Soccer2DMotionControllerTest — 10 tests)</w:t>
      </w:r>
    </w:p>
    <w:p>
      <w:pPr>
        <w:spacing w:after="80" w:line="272"/>
      </w:pPr>
      <w:r>
        <w:rPr>
          <w:rFonts w:ascii="Calibri" w:cs="Calibri" w:eastAsia="Calibri" w:hAnsi="Calibri"/>
          <w:sz w:val="21"/>
          <w:szCs w:val="21"/>
        </w:rPr>
        <w:t xml:space="preserve">Le groupe le plus important pour la sécurité. Il prouve que le drone S'ARRÊTE proprement dans tous les cas dangereux :</w:t>
      </w:r>
    </w:p>
    <w:p>
      <w:pPr>
        <w:pStyle w:val="ListParagraph"/>
        <w:numPr>
          <w:ilvl w:val="0"/>
          <w:numId w:val="1"/>
        </w:numPr>
        <w:spacing w:after="40" w:line="264"/>
      </w:pPr>
      <w:r>
        <w:rPr>
          <w:rFonts w:ascii="Calibri" w:cs="Calibri" w:eastAsia="Calibri" w:hAnsi="Calibri"/>
          <w:sz w:val="21"/>
          <w:szCs w:val="21"/>
        </w:rPr>
        <w:t xml:space="preserve">Détection périmée (données trop vieilles) → arrêt (ACTION_STALE).</w:t>
      </w:r>
    </w:p>
    <w:p>
      <w:pPr>
        <w:pStyle w:val="ListParagraph"/>
        <w:numPr>
          <w:ilvl w:val="0"/>
          <w:numId w:val="1"/>
        </w:numPr>
        <w:spacing w:after="40" w:line="264"/>
      </w:pPr>
      <w:r>
        <w:rPr>
          <w:rFonts w:ascii="Calibri" w:cs="Calibri" w:eastAsia="Calibri" w:hAnsi="Calibri"/>
          <w:sz w:val="21"/>
          <w:szCs w:val="21"/>
        </w:rPr>
        <w:t xml:space="preserve">Confiance de détection trop faible → arrêt (LOW_CONFIDENCE).</w:t>
      </w:r>
    </w:p>
    <w:p>
      <w:pPr>
        <w:pStyle w:val="ListParagraph"/>
        <w:numPr>
          <w:ilvl w:val="0"/>
          <w:numId w:val="1"/>
        </w:numPr>
        <w:spacing w:after="40" w:line="264"/>
      </w:pPr>
      <w:r>
        <w:rPr>
          <w:rFonts w:ascii="Calibri" w:cs="Calibri" w:eastAsia="Calibri" w:hAnsi="Calibri"/>
          <w:sz w:val="21"/>
          <w:szCs w:val="21"/>
        </w:rPr>
        <w:t xml:space="preserve">Cible atteinte → maintien sans micro-tremblements (HOLD_DEADBAND).</w:t>
      </w:r>
    </w:p>
    <w:p>
      <w:pPr>
        <w:pStyle w:val="ListParagraph"/>
        <w:numPr>
          <w:ilvl w:val="0"/>
          <w:numId w:val="1"/>
        </w:numPr>
        <w:spacing w:after="40" w:line="264"/>
      </w:pPr>
      <w:r>
        <w:rPr>
          <w:rFonts w:ascii="Calibri" w:cs="Calibri" w:eastAsia="Calibri" w:hAnsi="Calibri"/>
          <w:sz w:val="21"/>
          <w:szCs w:val="21"/>
        </w:rPr>
        <w:t xml:space="preserve">Valeur numérique corrompue (NaN/∞) → arrêt (fail-safe).</w:t>
      </w:r>
    </w:p>
    <w:p>
      <w:pPr>
        <w:pStyle w:val="ListParagraph"/>
        <w:numPr>
          <w:ilvl w:val="0"/>
          <w:numId w:val="1"/>
        </w:numPr>
        <w:spacing w:after="40" w:line="264"/>
      </w:pPr>
      <w:r>
        <w:rPr>
          <w:rFonts w:ascii="Calibri" w:cs="Calibri" w:eastAsia="Calibri" w:hAnsi="Calibri"/>
          <w:sz w:val="21"/>
          <w:szCs w:val="21"/>
        </w:rPr>
        <w:t xml:space="preserve">La vitesse reste bornée au maximum autorisé, et l'accélération est limitée (aucun à-coup brutal).</w:t>
      </w:r>
    </w:p>
    <w:p>
      <w:pPr>
        <w:spacing w:after="80" w:line="272"/>
      </w:pPr>
      <w:r>
        <w:rPr>
          <w:rFonts w:ascii="Calibri" w:cs="Calibri" w:eastAsia="Calibri" w:hAnsi="Calibri"/>
          <w:sz w:val="21"/>
          <w:szCs w:val="21"/>
        </w:rPr>
        <w:t xml:space="preserve">Lien sécurité : ces tests correspondent aux barrières validées au sol E-06/E-07 (perte vidéo → arrêt). Ils démontrent en logiciel que la commande ne peut pas emballer le drone sur une donnée absente ou fausse.</w:t>
      </w:r>
    </w:p>
    <w:p>
      <w:pPr>
        <w:pStyle w:val="Heading3"/>
        <w:spacing w:after="70" w:before="130"/>
      </w:pPr>
      <w:r>
        <w:rPr>
          <w:rFonts w:ascii="Calibri" w:cs="Calibri" w:eastAsia="Calibri" w:hAnsi="Calibri"/>
          <w:b/>
          <w:bCs/>
          <w:color w:val="1F3864"/>
        </w:rPr>
        <w:t xml:space="preserve">Choix de l'altitude (SoccerAltitudePlannerTest — 12 tests)</w:t>
      </w:r>
    </w:p>
    <w:p>
      <w:pPr>
        <w:spacing w:after="80" w:line="272"/>
      </w:pPr>
      <w:r>
        <w:rPr>
          <w:rFonts w:ascii="Calibri" w:cs="Calibri" w:eastAsia="Calibri" w:hAnsi="Calibri"/>
          <w:sz w:val="21"/>
          <w:szCs w:val="21"/>
        </w:rPr>
        <w:t xml:space="preserve">Prouve que l'altitude visée reste TOUJOURS maîtrisée :</w:t>
      </w:r>
    </w:p>
    <w:p>
      <w:pPr>
        <w:pStyle w:val="ListParagraph"/>
        <w:numPr>
          <w:ilvl w:val="0"/>
          <w:numId w:val="1"/>
        </w:numPr>
        <w:spacing w:after="40" w:line="264"/>
      </w:pPr>
      <w:r>
        <w:rPr>
          <w:rFonts w:ascii="Calibri" w:cs="Calibri" w:eastAsia="Calibri" w:hAnsi="Calibri"/>
          <w:sz w:val="21"/>
          <w:szCs w:val="21"/>
        </w:rPr>
        <w:t xml:space="preserve">L'altitude calculée reste dans la plage autorisée par la phase de jeu — jamais au-dessus du plafond.</w:t>
      </w:r>
    </w:p>
    <w:p>
      <w:pPr>
        <w:pStyle w:val="ListParagraph"/>
        <w:numPr>
          <w:ilvl w:val="0"/>
          <w:numId w:val="1"/>
        </w:numPr>
        <w:spacing w:after="40" w:line="264"/>
      </w:pPr>
      <w:r>
        <w:rPr>
          <w:rFonts w:ascii="Calibri" w:cs="Calibri" w:eastAsia="Calibri" w:hAnsi="Calibri"/>
          <w:sz w:val="21"/>
          <w:szCs w:val="21"/>
        </w:rPr>
        <w:t xml:space="preserve">Des joueurs plus grands à l'écran (drone trop bas) font monter ; plus petits, descendre — de façon bornée.</w:t>
      </w:r>
    </w:p>
    <w:p>
      <w:pPr>
        <w:pStyle w:val="ListParagraph"/>
        <w:numPr>
          <w:ilvl w:val="0"/>
          <w:numId w:val="1"/>
        </w:numPr>
        <w:spacing w:after="40" w:line="264"/>
      </w:pPr>
      <w:r>
        <w:rPr>
          <w:rFonts w:ascii="Calibri" w:cs="Calibri" w:eastAsia="Calibri" w:hAnsi="Calibri"/>
          <w:sz w:val="21"/>
          <w:szCs w:val="21"/>
        </w:rPr>
        <w:t xml:space="preserve">Toute valeur corrompue est neutralisée (pas de saut d'altitude aberrant).</w:t>
      </w:r>
    </w:p>
    <w:p>
      <w:pPr>
        <w:pStyle w:val="ListParagraph"/>
        <w:numPr>
          <w:ilvl w:val="0"/>
          <w:numId w:val="1"/>
        </w:numPr>
        <w:spacing w:after="40" w:line="264"/>
      </w:pPr>
      <w:r>
        <w:rPr>
          <w:rFonts w:ascii="Calibri" w:cs="Calibri" w:eastAsia="Calibri" w:hAnsi="Calibri"/>
          <w:sz w:val="21"/>
          <w:szCs w:val="21"/>
        </w:rPr>
        <w:t xml:space="preserve">Le changement d'altitude est lissé : pas de montée ni descente brutale.</w:t>
      </w:r>
    </w:p>
    <w:p>
      <w:pPr>
        <w:spacing w:after="80" w:line="272"/>
      </w:pPr>
      <w:r>
        <w:rPr>
          <w:rFonts w:ascii="Calibri" w:cs="Calibri" w:eastAsia="Calibri" w:hAnsi="Calibri"/>
          <w:sz w:val="21"/>
          <w:szCs w:val="21"/>
        </w:rPr>
        <w:t xml:space="preserve">Lien sécurité : garantit que l'axe throttle (le seul émis en Essai 1) ne peut pas commander une altitude hors des bornes de sécurité.</w:t>
      </w:r>
    </w:p>
    <w:p>
      <w:pPr>
        <w:pStyle w:val="Heading3"/>
        <w:spacing w:after="70" w:before="130"/>
      </w:pPr>
      <w:r>
        <w:rPr>
          <w:rFonts w:ascii="Calibri" w:cs="Calibri" w:eastAsia="Calibri" w:hAnsi="Calibri"/>
          <w:b/>
          <w:bCs/>
          <w:color w:val="1F3864"/>
        </w:rPr>
        <w:t xml:space="preserve">Orientation caméra/nacelle (SoccerCameraAimTest — 12 tests)</w:t>
      </w:r>
    </w:p>
    <w:p>
      <w:pPr>
        <w:spacing w:after="80" w:line="272"/>
      </w:pPr>
      <w:r>
        <w:rPr>
          <w:rFonts w:ascii="Calibri" w:cs="Calibri" w:eastAsia="Calibri" w:hAnsi="Calibri"/>
          <w:sz w:val="21"/>
          <w:szCs w:val="21"/>
        </w:rPr>
        <w:t xml:space="preserve">Prouve que le suivi de l'action est doux et robuste :</w:t>
      </w:r>
    </w:p>
    <w:p>
      <w:pPr>
        <w:pStyle w:val="ListParagraph"/>
        <w:numPr>
          <w:ilvl w:val="0"/>
          <w:numId w:val="1"/>
        </w:numPr>
        <w:spacing w:after="40" w:line="264"/>
      </w:pPr>
      <w:r>
        <w:rPr>
          <w:rFonts w:ascii="Calibri" w:cs="Calibri" w:eastAsia="Calibri" w:hAnsi="Calibri"/>
          <w:sz w:val="21"/>
          <w:szCs w:val="21"/>
        </w:rPr>
        <w:t xml:space="preserve">Petit écart → seule la nacelle bouge (mouvement doux, pas de rotation du drone).</w:t>
      </w:r>
    </w:p>
    <w:p>
      <w:pPr>
        <w:pStyle w:val="ListParagraph"/>
        <w:numPr>
          <w:ilvl w:val="0"/>
          <w:numId w:val="1"/>
        </w:numPr>
        <w:spacing w:after="40" w:line="264"/>
      </w:pPr>
      <w:r>
        <w:rPr>
          <w:rFonts w:ascii="Calibri" w:cs="Calibri" w:eastAsia="Calibri" w:hAnsi="Calibri"/>
          <w:sz w:val="21"/>
          <w:szCs w:val="21"/>
        </w:rPr>
        <w:t xml:space="preserve">Grand écart → rotation du drone autorisée, mais bornée en vitesse.</w:t>
      </w:r>
    </w:p>
    <w:p>
      <w:pPr>
        <w:pStyle w:val="ListParagraph"/>
        <w:numPr>
          <w:ilvl w:val="0"/>
          <w:numId w:val="1"/>
        </w:numPr>
        <w:spacing w:after="40" w:line="264"/>
      </w:pPr>
      <w:r>
        <w:rPr>
          <w:rFonts w:ascii="Calibri" w:cs="Calibri" w:eastAsia="Calibri" w:hAnsi="Calibri"/>
          <w:sz w:val="21"/>
          <w:szCs w:val="21"/>
        </w:rPr>
        <w:t xml:space="preserve">Règle « lead room » : espace laissé devant la direction du jeu (cadrage cinéma).</w:t>
      </w:r>
    </w:p>
    <w:p>
      <w:pPr>
        <w:pStyle w:val="ListParagraph"/>
        <w:numPr>
          <w:ilvl w:val="0"/>
          <w:numId w:val="1"/>
        </w:numPr>
        <w:spacing w:after="40" w:line="264"/>
      </w:pPr>
      <w:r>
        <w:rPr>
          <w:rFonts w:ascii="Calibri" w:cs="Calibri" w:eastAsia="Calibri" w:hAnsi="Calibri"/>
          <w:sz w:val="21"/>
          <w:szCs w:val="21"/>
        </w:rPr>
        <w:t xml:space="preserve">Valeur corrompue → la caméra reste centrée au lieu de partir n'importe où.</w:t>
      </w:r>
    </w:p>
    <w:p>
      <w:pPr>
        <w:spacing w:after="80" w:line="272"/>
      </w:pPr>
      <w:r>
        <w:rPr>
          <w:rFonts w:ascii="Calibri" w:cs="Calibri" w:eastAsia="Calibri" w:hAnsi="Calibri"/>
          <w:sz w:val="21"/>
          <w:szCs w:val="21"/>
        </w:rPr>
        <w:t xml:space="preserve">Lien sécurité : une caméra qui vise mal peut faire perdre le sujet ; ces tests bornent le mouvement et neutralisent les entrées invalides.</w:t>
      </w:r>
    </w:p>
    <w:p>
      <w:pPr>
        <w:pStyle w:val="Heading3"/>
        <w:spacing w:after="70" w:before="130"/>
      </w:pPr>
      <w:r>
        <w:rPr>
          <w:rFonts w:ascii="Calibri" w:cs="Calibri" w:eastAsia="Calibri" w:hAnsi="Calibri"/>
          <w:b/>
          <w:bCs/>
          <w:color w:val="1F3864"/>
        </w:rPr>
        <w:t xml:space="preserve">Largeur de cadrage (SoccerPlanWidthTest — 13 tests)</w:t>
      </w:r>
    </w:p>
    <w:p>
      <w:pPr>
        <w:spacing w:after="80" w:line="272"/>
      </w:pPr>
      <w:r>
        <w:rPr>
          <w:rFonts w:ascii="Calibri" w:cs="Calibri" w:eastAsia="Calibri" w:hAnsi="Calibri"/>
          <w:sz w:val="21"/>
          <w:szCs w:val="21"/>
        </w:rPr>
        <w:t xml:space="preserve">Prouve que le choix du plan (large/moyen/rapproché) est stable :</w:t>
      </w:r>
    </w:p>
    <w:p>
      <w:pPr>
        <w:pStyle w:val="ListParagraph"/>
        <w:numPr>
          <w:ilvl w:val="0"/>
          <w:numId w:val="1"/>
        </w:numPr>
        <w:spacing w:after="40" w:line="264"/>
      </w:pPr>
      <w:r>
        <w:rPr>
          <w:rFonts w:ascii="Calibri" w:cs="Calibri" w:eastAsia="Calibri" w:hAnsi="Calibri"/>
          <w:sz w:val="21"/>
          <w:szCs w:val="21"/>
        </w:rPr>
        <w:t xml:space="preserve">Toutes les transitions entre plans sont exercées, dans les deux sens.</w:t>
      </w:r>
    </w:p>
    <w:p>
      <w:pPr>
        <w:pStyle w:val="ListParagraph"/>
        <w:numPr>
          <w:ilvl w:val="0"/>
          <w:numId w:val="1"/>
        </w:numPr>
        <w:spacing w:after="40" w:line="264"/>
      </w:pPr>
      <w:r>
        <w:rPr>
          <w:rFonts w:ascii="Calibri" w:cs="Calibri" w:eastAsia="Calibri" w:hAnsi="Calibri"/>
          <w:sz w:val="21"/>
          <w:szCs w:val="21"/>
        </w:rPr>
        <w:t xml:space="preserve">L'hystérésis empêche le « yo-yo » (changement brusque de cadrage à chaque image).</w:t>
      </w:r>
    </w:p>
    <w:p>
      <w:pPr>
        <w:pStyle w:val="ListParagraph"/>
        <w:numPr>
          <w:ilvl w:val="0"/>
          <w:numId w:val="1"/>
        </w:numPr>
        <w:spacing w:after="40" w:line="264"/>
      </w:pPr>
      <w:r>
        <w:rPr>
          <w:rFonts w:ascii="Calibri" w:cs="Calibri" w:eastAsia="Calibri" w:hAnsi="Calibri"/>
          <w:sz w:val="21"/>
          <w:szCs w:val="21"/>
        </w:rPr>
        <w:t xml:space="preserve">Dans le doute (incertitude forte), le système ÉLARGIT toujours — choix conservateur pour ne pas perdre de joueurs.</w:t>
      </w:r>
    </w:p>
    <w:p>
      <w:pPr>
        <w:spacing w:after="80" w:line="272"/>
      </w:pPr>
      <w:r>
        <w:rPr>
          <w:rFonts w:ascii="Calibri" w:cs="Calibri" w:eastAsia="Calibri" w:hAnsi="Calibri"/>
          <w:sz w:val="21"/>
          <w:szCs w:val="21"/>
        </w:rPr>
        <w:t xml:space="preserve">Lien sécurité : un cadrage instable pourrait provoquer des mouvements caméra saccadés ; ce composant décide prudemment.</w:t>
      </w:r>
    </w:p>
    <w:p>
      <w:pPr>
        <w:pStyle w:val="Heading3"/>
        <w:spacing w:after="70" w:before="130"/>
      </w:pPr>
      <w:r>
        <w:rPr>
          <w:rFonts w:ascii="Calibri" w:cs="Calibri" w:eastAsia="Calibri" w:hAnsi="Calibri"/>
          <w:b/>
          <w:bCs/>
          <w:color w:val="1F3864"/>
        </w:rPr>
        <w:t xml:space="preserve">Seuils de sécurité gravés (SafetyLimitsTest — 10 tests)</w:t>
      </w:r>
    </w:p>
    <w:p>
      <w:pPr>
        <w:spacing w:after="80" w:line="272"/>
      </w:pPr>
      <w:r>
        <w:rPr>
          <w:rFonts w:ascii="Calibri" w:cs="Calibri" w:eastAsia="Calibri" w:hAnsi="Calibri"/>
          <w:sz w:val="21"/>
          <w:szCs w:val="21"/>
        </w:rPr>
        <w:t xml:space="preserve">Prouve que les seuils de sécurité ne peuvent pas être modifiés par inadvertance :</w:t>
      </w:r>
    </w:p>
    <w:p>
      <w:pPr>
        <w:pStyle w:val="ListParagraph"/>
        <w:numPr>
          <w:ilvl w:val="0"/>
          <w:numId w:val="1"/>
        </w:numPr>
        <w:spacing w:after="40" w:line="264"/>
      </w:pPr>
      <w:r>
        <w:rPr>
          <w:rFonts w:ascii="Calibri" w:cs="Calibri" w:eastAsia="Calibri" w:hAnsi="Calibri"/>
          <w:sz w:val="21"/>
          <w:szCs w:val="21"/>
        </w:rPr>
        <w:t xml:space="preserve">Les valeurs clés sont figées : fraîcheur YOLO 600 ms, watchdog 500 ms, batterie 40 %, buffer 16,2 m, plafond opérationnel 35 m, etc.</w:t>
      </w:r>
    </w:p>
    <w:p>
      <w:pPr>
        <w:pStyle w:val="ListParagraph"/>
        <w:numPr>
          <w:ilvl w:val="0"/>
          <w:numId w:val="1"/>
        </w:numPr>
        <w:spacing w:after="40" w:line="264"/>
      </w:pPr>
      <w:r>
        <w:rPr>
          <w:rFonts w:ascii="Calibri" w:cs="Calibri" w:eastAsia="Calibri" w:hAnsi="Calibri"/>
          <w:sz w:val="21"/>
          <w:szCs w:val="21"/>
        </w:rPr>
        <w:t xml:space="preserve">Toute modification d'un seuil casse immédiatement un test → revue obligatoire + re-test E-01..E-12 + mise à jour du dossier.</w:t>
      </w:r>
    </w:p>
    <w:p>
      <w:pPr>
        <w:spacing w:after="80" w:line="272"/>
      </w:pPr>
      <w:r>
        <w:rPr>
          <w:rFonts w:ascii="Calibri" w:cs="Calibri" w:eastAsia="Calibri" w:hAnsi="Calibri"/>
          <w:sz w:val="21"/>
          <w:szCs w:val="21"/>
        </w:rPr>
        <w:t xml:space="preserve">Lien sécurité : garde-fou contre les modifications accidentelles des paramètres qui gouvernent les barrières.</w:t>
      </w:r>
    </w:p>
    <w:p>
      <w:pPr>
        <w:pStyle w:val="Heading3"/>
        <w:spacing w:after="70" w:before="130"/>
      </w:pPr>
      <w:r>
        <w:rPr>
          <w:rFonts w:ascii="Calibri" w:cs="Calibri" w:eastAsia="Calibri" w:hAnsi="Calibri"/>
          <w:b/>
          <w:bCs/>
          <w:color w:val="1F3864"/>
        </w:rPr>
        <w:t xml:space="preserve">Synthèse</w:t>
      </w:r>
    </w:p>
    <w:p>
      <w:pPr>
        <w:spacing w:after="80" w:line="272"/>
      </w:pPr>
      <w:r>
        <w:rPr>
          <w:rFonts w:ascii="Calibri" w:cs="Calibri" w:eastAsia="Calibri" w:hAnsi="Calibri"/>
          <w:b/>
          <w:bCs/>
          <w:sz w:val="21"/>
          <w:szCs w:val="21"/>
        </w:rPr>
        <w:t xml:space="preserve">Au total, 672 cas de test automatisés couvrent le cœur logiciel de sécurité, dont les composants critiques sont fortement testés : arbitre (FlightCommandArbiter, 23 cas), double verrou (Emission2DGuard, 25), watchdog (13), mapping des axes (10), contrôleur d'altitude (10). La couverture mesurée du package soccer est de 86 % (instructions), 87 % (lignes), 71,6 % (branches). Ces tests transforment « le code devrait faire cela » en « le code fait cela, prouvé automatiquement » — c'est la preuve logicielle des barrières, à créditer sur la LOGIQUE (le crédit opérationnel plein exigeant la démonstration en vol, §10quater S.5).</w:t>
      </w:r>
    </w:p>
    <w:p>
      <w:pPr>
        <w:pStyle w:val="Heading2"/>
        <w:spacing w:after="100" w:before="200"/>
      </w:pPr>
      <w:r>
        <w:rPr>
          <w:rFonts w:ascii="Calibri" w:cs="Calibri" w:eastAsia="Calibri" w:hAnsi="Calibri"/>
          <w:b/>
          <w:bCs/>
          <w:color w:val="1F3864"/>
        </w:rPr>
        <w:t xml:space="preserve">10ter.5 Fréquence, threads et watchdog — NC-T2-005/014</w:t>
      </w:r>
    </w:p>
    <w:p>
      <w:pPr>
        <w:pStyle w:val="ListParagraph"/>
        <w:numPr>
          <w:ilvl w:val="0"/>
          <w:numId w:val="1"/>
        </w:numPr>
        <w:spacing w:after="60" w:line="270"/>
      </w:pPr>
      <w:r>
        <w:rPr>
          <w:rFonts w:ascii="Calibri" w:cs="Calibri" w:eastAsia="Calibri" w:hAnsi="Calibri"/>
          <w:sz w:val="21"/>
          <w:szCs w:val="21"/>
        </w:rPr>
        <w:t xml:space="preserve">Séparer idéalement : fil perception, fil décision, fil d'émission déterministe, fil logs. L'émission ne doit pas dépendre du temps d'inférence YOLO.</w:t>
      </w:r>
    </w:p>
    <w:p>
      <w:pPr>
        <w:spacing w:after="100" w:line="276"/>
      </w:pPr>
      <w:r>
        <w:rPr>
          <w:rFonts w:ascii="Calibri" w:cs="Calibri" w:eastAsia="Calibri" w:hAnsi="Calibri"/>
          <w:b/>
          <w:bCs/>
          <w:color w:val="2E7D32"/>
          <w:sz w:val="21"/>
          <w:szCs w:val="21"/>
        </w:rPr>
        <w:t xml:space="preserve">Watchdog de cycle — IMPLÉMENTÉ ET TESTÉ (v16) : </w:t>
      </w:r>
      <w:r>
        <w:rPr>
          <w:rFonts w:ascii="Calibri" w:cs="Calibri" w:eastAsia="Calibri" w:hAnsi="Calibri"/>
          <w:sz w:val="21"/>
          <w:szCs w:val="21"/>
        </w:rPr>
        <w:t xml:space="preserve">un chien de garde (CommandeWatchdog) reçoit un « battement » à chaque itération saine de la boucle d'émission et, au point d'émission, force le throttle à ZÉRO si le dernier battement dépasse le seuil (500 ms = 5 périodes à 10 Hz). Basé sur une horloge monotone ; FAIL-CLOSED avant tout battement et si l'horloge recule. Tests : fail-closed initial, limite exacte du timeout, boucle figée → 0, réanimation, horloge qui recule, concurrence. Cette barrière détecte l'arrêt ET le ralentissement anormal du cycle qui produit la commande.</w:t>
      </w:r>
    </w:p>
    <w:p>
      <w:pPr>
        <w:spacing w:after="100" w:line="276"/>
      </w:pPr>
      <w:r>
        <w:rPr>
          <w:rFonts w:ascii="Calibri" w:cs="Calibri" w:eastAsia="Calibri" w:hAnsi="Calibri"/>
          <w:b/>
          <w:bCs/>
          <w:color w:val="BF8F00"/>
          <w:sz w:val="21"/>
          <w:szCs w:val="21"/>
        </w:rPr>
        <w:t xml:space="preserve">Limite honnête (reste ouvert) : </w:t>
      </w:r>
      <w:r>
        <w:rPr>
          <w:rFonts w:ascii="Calibri" w:cs="Calibri" w:eastAsia="Calibri" w:hAnsi="Calibri"/>
          <w:sz w:val="21"/>
          <w:szCs w:val="21"/>
        </w:rPr>
        <w:t xml:space="preserve">le battement et la vérification vivent dans la MÊME boucle. Un gel TOTAL du thread (qui empêcherait même la vérification de s'exécuter) n'émettra alors plus rien (pas de commande émise du tout, ce qui est sûr), mais un watchdog sur un thread STRICTEMENT INDÉPENDANT — capable de forcer un désarmement + sortie Virtual Stick même thread d'émission mort — reste une amélioration recommandée (NC-T2-005). Statut : watchdog de cycle implémenté ; watchdog inter-thread indépendant = amélioration future.</w:t>
      </w:r>
    </w:p>
    <w:p>
      <w:pPr>
        <w:pStyle w:val="ListParagraph"/>
        <w:numPr>
          <w:ilvl w:val="0"/>
          <w:numId w:val="1"/>
        </w:numPr>
        <w:spacing w:after="60" w:line="270"/>
      </w:pPr>
      <w:r>
        <w:rPr>
          <w:rFonts w:ascii="Calibri" w:cs="Calibri" w:eastAsia="Calibri" w:hAnsi="Calibri"/>
          <w:sz w:val="21"/>
          <w:szCs w:val="21"/>
        </w:rPr>
        <w:t xml:space="preserve">Mesurer : fréquence nominale/minimale, jitter, cycles manqués, CPU, température, mémoire, sur un match complet (endurance).</w:t>
      </w:r>
    </w:p>
    <w:p>
      <w:pPr>
        <w:spacing w:after="100" w:line="276"/>
      </w:pPr>
      <w:r>
        <w:rPr>
          <w:rFonts w:ascii="Calibri" w:cs="Calibri" w:eastAsia="Calibri" w:hAnsi="Calibri"/>
          <w:b/>
          <w:bCs/>
          <w:sz w:val="21"/>
          <w:szCs w:val="21"/>
        </w:rPr>
        <w:t xml:space="preserve">STATUT (2026-07-20) : watchdog de CYCLE implémenté et testé (CommandeWatchdog : heartbeat par cycle, throttle 0 si battement &gt; 500 ms, horloge monotone, fail-closed, 13 cas). AMÉLIORATION FUTURE (NC-T2-023, non bloquante) : porter le watchdog sur un thread STRICTEMENT indépendant (désarmement + sortie Virtual Stick si le thread d'émission meurt) et mesurer la tenue en fréquence dans la durée (thermique Android). La version actuelle protège déjà contre le gel de la boucle.</w:t>
      </w:r>
    </w:p>
    <w:p>
      <w:pPr>
        <w:pStyle w:val="Heading2"/>
        <w:spacing w:after="100" w:before="200"/>
      </w:pPr>
      <w:r>
        <w:rPr>
          <w:rFonts w:ascii="Calibri" w:cs="Calibri" w:eastAsia="Calibri" w:hAnsi="Calibri"/>
          <w:b/>
          <w:bCs/>
          <w:color w:val="1F3864"/>
        </w:rPr>
        <w:t xml:space="preserve">10ter.6 Identifiants d'exigences (extrait) — NC-T2-021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ID</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Exigence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commande émise si une des 9 conditions de l'arbitre est fausse (fail-closed).</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REQ-SAFE-002</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lu comme un instantané atomique (génération unique).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REQ-CTRL-001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 roll = pitch = yaw = 0 reconstruits au point d'émission.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REQ-TIME-001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donnée d'âge &gt; seuil est neutralisée avant décision.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REQ-PILOT-001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pilote écarte toute commande logicielle (délai à mesurer ≤ seuil).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REQ-POS-001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confinement utilise la position du DRONE (pas celle d'un sujet), de précision mesurée.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REQ-WDG-001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Un watchdog indépendant désarme en cas d'arrêt de la boucle d'émission.</w:t>
            </w:r>
          </w:p>
        </w:tc>
      </w:tr>
    </w:tbl>
    <w:p>
      <w:pPr>
        <w:spacing w:after="100" w:line="276"/>
      </w:pPr>
      <w:r>
        <w:rPr>
          <w:rFonts w:ascii="Calibri" w:cs="Calibri" w:eastAsia="Calibri" w:hAnsi="Calibri"/>
          <w:b/>
          <w:bCs/>
          <w:sz w:val="21"/>
          <w:szCs w:val="21"/>
        </w:rPr>
        <w:t xml:space="preserve">PARTIELLEMENT RENSEIGNÉ (2026-07-20) : les exigences clés sont reliées à leurs preuves — REQ-CTRL-SIGN-001 (signe, E-01a/b + test unitaire), barrière perte vidéo (E-06/07), arrêt/perte RC (E-08/E-09), watchdog (CommandeWatchdogTest). RESTE : étendre formellement la matrice de traçabilité danger → REQ → barrière → test → preuve pour l'ensemble des lignes, et la compléter après les essais en vol.</w:t>
      </w:r>
    </w:p>
    <w:p>
      <w:r>
        <w:br w:type="page"/>
      </w:r>
    </w:p>
    <w:p>
      <w:pPr>
        <w:pStyle w:val="Heading1"/>
        <w:spacing w:after="140" w:before="280"/>
      </w:pPr>
      <w:r>
        <w:rPr>
          <w:rFonts w:ascii="Calibri" w:cs="Calibri" w:eastAsia="Calibri" w:hAnsi="Calibri"/>
          <w:b/>
          <w:bCs/>
          <w:color w:val="1F3864"/>
        </w:rPr>
        <w:t xml:space="preserve">10quater. Safety Case formel (Tome 3)</w:t>
      </w:r>
    </w:p>
    <w:p>
      <w:pPr>
        <w:spacing w:after="100" w:line="276"/>
      </w:pPr>
      <w:r>
        <w:rPr>
          <w:rFonts w:ascii="Calibri" w:cs="Calibri" w:eastAsia="Calibri" w:hAnsi="Calibri"/>
          <w:sz w:val="21"/>
          <w:szCs w:val="21"/>
        </w:rPr>
        <w:t xml:space="preserve">Ce chapitre renforce l'argument de sécurité : objectif ouvert, arbre GSN, échelles de cotation, recalcul ALARP, règle de crédit des barrières, causes communes, fault trees, identifiants stables et gouvernance de la preuve.</w:t>
      </w:r>
    </w:p>
    <w:p>
      <w:pPr>
        <w:pStyle w:val="Heading2"/>
        <w:spacing w:after="100" w:before="200"/>
      </w:pPr>
      <w:r>
        <w:rPr>
          <w:rFonts w:ascii="Calibri" w:cs="Calibri" w:eastAsia="Calibri" w:hAnsi="Calibri"/>
          <w:b/>
          <w:bCs/>
          <w:color w:val="1F3864"/>
        </w:rPr>
        <w:t xml:space="preserve">S.1 Objectif de sécurité G0 — statut OUVERT (NC-T3-001)</w:t>
      </w:r>
    </w:p>
    <w:p>
      <w:pPr>
        <w:spacing w:after="100" w:line="276"/>
      </w:pPr>
      <w:r>
        <w:rPr>
          <w:rFonts w:ascii="Calibri" w:cs="Calibri" w:eastAsia="Calibri" w:hAnsi="Calibri"/>
          <w:b/>
          <w:bCs/>
          <w:sz w:val="21"/>
          <w:szCs w:val="21"/>
        </w:rPr>
        <w:t xml:space="preserve">G0 (objectif à démontrer) : </w:t>
      </w:r>
      <w:r>
        <w:rPr>
          <w:rFonts w:ascii="Calibri" w:cs="Calibri" w:eastAsia="Calibri" w:hAnsi="Calibri"/>
          <w:sz w:val="21"/>
          <w:szCs w:val="21"/>
        </w:rPr>
        <w:t xml:space="preserve">« L'opération présente un risque aussi bas que raisonnablement praticable (ALARP), compatible avec les conditions d'un SFOC-RPAS pour événement annoncé. » </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G0 est une PRÉTENTION CIBLE, pas une conclusion acquise. Sa fermeture est conditionnée par : ALARP final recalculé ; confinement démontré (buffer chiffré + vol) ; preuves matérielles (banc) ; preuves en vol ; acceptation formelle et signée de tous les risques résiduels par le réviseur indépendant.</w:t>
      </w:r>
    </w:p>
    <w:p>
      <w:pPr>
        <w:pStyle w:val="Heading2"/>
        <w:spacing w:after="100" w:before="200"/>
      </w:pPr>
      <w:r>
        <w:rPr>
          <w:rFonts w:ascii="Calibri" w:cs="Calibri" w:eastAsia="Calibri" w:hAnsi="Calibri"/>
          <w:b/>
          <w:bCs/>
          <w:color w:val="1F3864"/>
        </w:rPr>
        <w:t xml:space="preserve">S.2 Arbre GSN et statut par nœud (NC-T3-002)</w:t>
      </w:r>
    </w:p>
    <w:p>
      <w:pPr>
        <w:spacing w:after="60" w:before="100"/>
        <w:jc w:val="center"/>
      </w:pPr>
      <w:r>
        <w:drawing>
          <wp:inline distT="0" distB="0" distL="0" distR="0">
            <wp:extent cx="4095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0194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7 — Arbre GSN. G0 ouvert ; les objectifs de confinement (G2) et de protection des personnes (G3) restent OUVERTS.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900"/>
        <w:gridCol w:w="3600"/>
        <w:gridCol w:w="1500"/>
        <w:gridCol w:w="3360"/>
      </w:tblGrid>
      <w:tr>
        <w:trPr>
          <w:tblHeader/>
        </w:trPr>
        <w:tc>
          <w:tcPr>
            <w:tcW w:type="dxa" w:w="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Nœud</w:t>
            </w:r>
          </w:p>
        </w:tc>
        <w:tc>
          <w:tcPr>
            <w:tcW w:type="dxa" w:w="3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Objectif</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fermeture (NC-T3-007)</w:t>
            </w:r>
          </w:p>
        </w:tc>
      </w:tr>
      <w:tr>
        <w:tc>
          <w:tcPr>
            <w:tcW w:type="dxa" w:w="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w:t>
            </w:r>
          </w:p>
        </w:tc>
        <w:tc>
          <w:tcPr>
            <w:tcW w:type="dxa" w:w="3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automatique maîtrisée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G1.1–G1.4 fermés</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auto bornée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bornage + revue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G1.2</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 efficace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 tests + défaut inerte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G1.3</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fail-closed</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512 combinaisons</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réel ≤ seuil P99, 0 échec/N essais (E-12)</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G2</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démontré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chiffré + vol sans sortie de volume</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G3</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Risque personnes maîtrisé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démontrée géométriquement + exercice intrusion</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Station/liaison maîtrisées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FAIT+testé ; E-08 (cessation) et E-09 (perte RC→arrêt d'urgence) VALIDÉS AU SOL 2026-07-20 ; sens physique en vol à confirmer</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G5</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Facteurs humains maîtrisés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formation, procédures, exercice</w:t>
            </w:r>
          </w:p>
        </w:tc>
      </w:tr>
    </w:tbl>
    <w:p>
      <w:pPr>
        <w:pStyle w:val="Heading2"/>
        <w:spacing w:after="100" w:before="200"/>
      </w:pPr>
      <w:r>
        <w:rPr>
          <w:rFonts w:ascii="Calibri" w:cs="Calibri" w:eastAsia="Calibri" w:hAnsi="Calibri"/>
          <w:b/>
          <w:bCs/>
          <w:color w:val="1F3864"/>
        </w:rPr>
        <w:t xml:space="preserve">S.3 Hypothèses converties en exigences (NC-T3-003)</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Hypothèse initiale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retenu</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fonctionne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EXIGENCE + essai (E-09) + preuve de configuration figée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observateur fiable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PROCÉDURE §9.3.5 + exercice documenté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maintenue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CRITÈRE opérationnel + validation visuelle sur site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correct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TEST matériel (E-01) — SIGNE validé au sol 2026-07-20 ; sens physique en vol à confirmer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respecte les procédures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formation + compétence + check-list</w:t>
            </w:r>
          </w:p>
        </w:tc>
      </w:tr>
    </w:tbl>
    <w:p>
      <w:pPr>
        <w:pStyle w:val="Heading2"/>
        <w:spacing w:after="100" w:before="200"/>
      </w:pPr>
      <w:r>
        <w:rPr>
          <w:rFonts w:ascii="Calibri" w:cs="Calibri" w:eastAsia="Calibri" w:hAnsi="Calibri"/>
          <w:b/>
          <w:bCs/>
          <w:color w:val="1F3864"/>
        </w:rPr>
        <w:t xml:space="preserve">S.4 Échelles de cotation P et G (NC-T3-004)</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3000"/>
        <w:gridCol w:w="5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Probabilité</w:t>
            </w:r>
          </w:p>
        </w:tc>
        <w:tc>
          <w:tcPr>
            <w:tcW w:type="dxa" w:w="5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Ordre de grandeur indicatif (à calibrer)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Extrêmement 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10⁻⁵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10⁻⁴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Occasionnel</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10⁻³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10⁻²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Fréquent</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&gt; 10⁻¹ / opération</w:t>
            </w:r>
          </w:p>
        </w:tc>
      </w:tr>
    </w:tbl>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8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8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blessure ; dommage négligeable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Dommage mineur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légère ou dommage significatif</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grave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Décès ou blessures multiples</w:t>
            </w:r>
          </w:p>
        </w:tc>
      </w:tr>
    </w:tbl>
    <w:p>
      <w:pPr>
        <w:spacing w:after="100" w:line="276"/>
      </w:pPr>
      <w:r>
        <w:rPr>
          <w:rFonts w:ascii="Calibri" w:cs="Calibri" w:eastAsia="Calibri" w:hAnsi="Calibri"/>
          <w:b/>
          <w:bCs/>
          <w:sz w:val="21"/>
          <w:szCs w:val="21"/>
        </w:rPr>
        <w:t xml:space="preserve">Règle G=5 (NC-T3-019) : </w:t>
      </w:r>
      <w:r>
        <w:rPr>
          <w:rFonts w:ascii="Calibri" w:cs="Calibri" w:eastAsia="Calibri" w:hAnsi="Calibri"/>
          <w:sz w:val="21"/>
          <w:szCs w:val="21"/>
        </w:rPr>
        <w:t xml:space="preserve">tout danger de gravité 5 fait l'objet d'une revue spéciale, même si sa probabilité est faible (le seul produit P×G ne suffit pas).</w:t>
      </w:r>
    </w:p>
    <w:p>
      <w:pPr>
        <w:pStyle w:val="Heading2"/>
        <w:spacing w:after="100" w:before="200"/>
      </w:pPr>
      <w:r>
        <w:rPr>
          <w:rFonts w:ascii="Calibri" w:cs="Calibri" w:eastAsia="Calibri" w:hAnsi="Calibri"/>
          <w:b/>
          <w:bCs/>
          <w:color w:val="1F3864"/>
        </w:rPr>
        <w:t xml:space="preserve">S.5 Règle de crédit des barrières (NC-T3-006)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de la barrière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Crédit accordé au risque résiduel</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Proposée, non implémentée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crédit</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Implémentée, non testée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limité ou nul selon criticité</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Testée en logiciel seulement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sur la LOGIQUE uniquement</w:t>
            </w:r>
          </w:p>
        </w:tc>
      </w:tr>
      <w:tr>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Démontrée sur le système réel</w:t>
            </w:r>
          </w:p>
        </w:tc>
        <w:tc>
          <w:tcPr>
            <w:tcW w:type="dxa" w:w="5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opérationnel plein</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les scores « résiduels » du registre §6 restent PROVISOIRES tant que les barrières correspondantes ne sont pas démontrées (matériel/vol). Aucune barrière non démontrée ne réduit définitivement un risque.</w:t>
      </w:r>
    </w:p>
    <w:p>
      <w:pPr>
        <w:pStyle w:val="Heading2"/>
        <w:spacing w:after="100" w:before="200"/>
      </w:pPr>
      <w:r>
        <w:rPr>
          <w:rFonts w:ascii="Calibri" w:cs="Calibri" w:eastAsia="Calibri" w:hAnsi="Calibri"/>
          <w:b/>
          <w:bCs/>
          <w:color w:val="1F3864"/>
        </w:rPr>
        <w:t xml:space="preserve">S.6 Modèle de fiche ALARP par danger (NC-T3-005)</w:t>
      </w:r>
    </w:p>
    <w:p>
      <w:pPr>
        <w:spacing w:after="100" w:line="276"/>
      </w:pPr>
      <w:r>
        <w:rPr>
          <w:rFonts w:ascii="Calibri" w:cs="Calibri" w:eastAsia="Calibri" w:hAnsi="Calibri"/>
          <w:sz w:val="21"/>
          <w:szCs w:val="21"/>
        </w:rPr>
        <w:t xml:space="preserve">Chaque danger moyen/élevé sera traité selon cette fiche (exemple HAZ-019)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à compléter)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HAZ-019 — Danger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 radiocommande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P0 / G0 / Score initial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 5 / 10 (ÉLEVÉ)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BAR-019-1 — Failsafe DJI</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configurer et démontrer (E-09) — crédit : AUCUN pour l'instant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BAR-019-2 — VLOS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critère opérationnel — crédit : partiel</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BAR-019-3 — Zone de récupération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définir sur site — crédit : aucun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P1 / G1 / Score résiduel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recalculer APRÈS démonstration des barrières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 Réviseur / Décision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‹PIC› / ‹réviseur indépendant› / ‹acceptation signée›</w:t>
            </w:r>
          </w:p>
        </w:tc>
      </w:tr>
    </w:tbl>
    <w:p>
      <w:pPr>
        <w:spacing w:after="100" w:line="276"/>
      </w:pPr>
      <w:r>
        <w:rPr>
          <w:rFonts w:ascii="Calibri" w:cs="Calibri" w:eastAsia="Calibri" w:hAnsi="Calibri"/>
          <w:b/>
          <w:bCs/>
          <w:sz w:val="21"/>
          <w:szCs w:val="21"/>
        </w:rPr>
        <w:t xml:space="preserve">RENSEIGNÉ (2026-07-20) : fait — fiches ALARP déclinées pour les 4 dangers ÉLEVÉS (§6ter : HAZ-44, HAZ-19, HAZ-39, HAZ-40) et pour les dangers MOYENS (§6quater : HAZ-17, 21, 33, 37, 47). Principe respecté : AUCUN risque élevé n'est accepté avant démonstration des barrières (les 4 restent 'Moyen (logique)' ou 'Moyen à Élevé' tant que le vol/exercice ne sont pas faits).</w:t>
      </w:r>
    </w:p>
    <w:p>
      <w:pPr>
        <w:pStyle w:val="Heading2"/>
        <w:spacing w:after="100" w:before="200"/>
      </w:pPr>
      <w:r>
        <w:rPr>
          <w:rFonts w:ascii="Calibri" w:cs="Calibri" w:eastAsia="Calibri" w:hAnsi="Calibri"/>
          <w:b/>
          <w:bCs/>
          <w:color w:val="1F3864"/>
        </w:rPr>
        <w:t xml:space="preserve">S.7 Analyse des causes communes (NC-T3-010)</w:t>
      </w:r>
    </w:p>
    <w:p>
      <w:pPr>
        <w:spacing w:after="100" w:line="276"/>
      </w:pPr>
      <w:r>
        <w:rPr>
          <w:rFonts w:ascii="Calibri" w:cs="Calibri" w:eastAsia="Calibri" w:hAnsi="Calibri"/>
          <w:sz w:val="21"/>
          <w:szCs w:val="21"/>
        </w:rPr>
        <w:t xml:space="preserve">Causes uniques pouvant neutraliser plusieurs barrières à la fois :</w:t>
      </w:r>
    </w:p>
    <w:p>
      <w:pPr>
        <w:pStyle w:val="ListParagraph"/>
        <w:numPr>
          <w:ilvl w:val="0"/>
          <w:numId w:val="1"/>
        </w:numPr>
        <w:spacing w:after="60" w:line="270"/>
      </w:pPr>
      <w:r>
        <w:rPr>
          <w:rFonts w:ascii="Calibri" w:cs="Calibri" w:eastAsia="Calibri" w:hAnsi="Calibri"/>
          <w:sz w:val="21"/>
          <w:szCs w:val="21"/>
        </w:rPr>
        <w:t xml:space="preserve">Même thread pour décision ET watchdog → un gel neutralise les deux (→ watchdog sur thread indépendant, NC-T2-005).</w:t>
      </w:r>
    </w:p>
    <w:p>
      <w:pPr>
        <w:pStyle w:val="ListParagraph"/>
        <w:numPr>
          <w:ilvl w:val="0"/>
          <w:numId w:val="1"/>
        </w:numPr>
        <w:spacing w:after="60" w:line="270"/>
      </w:pPr>
      <w:r>
        <w:rPr>
          <w:rFonts w:ascii="Calibri" w:cs="Calibri" w:eastAsia="Calibri" w:hAnsi="Calibri"/>
          <w:sz w:val="21"/>
          <w:szCs w:val="21"/>
        </w:rPr>
        <w:t xml:space="preserve">Même horloge pour fraîcheur ET émission → une horloge faussée corrompt les deux (→ horloge monotone dédiée).</w:t>
      </w:r>
    </w:p>
    <w:p>
      <w:pPr>
        <w:pStyle w:val="ListParagraph"/>
        <w:numPr>
          <w:ilvl w:val="0"/>
          <w:numId w:val="1"/>
        </w:numPr>
        <w:spacing w:after="60" w:line="270"/>
      </w:pPr>
      <w:r>
        <w:rPr>
          <w:rFonts w:ascii="Calibri" w:cs="Calibri" w:eastAsia="Calibri" w:hAnsi="Calibri"/>
          <w:sz w:val="21"/>
          <w:szCs w:val="21"/>
        </w:rPr>
        <w:t xml:space="preserve">Même donnée de position alimentant géorepérage ET arbitre → une position biaisée trompe les deux (→ barrière de position réelle indépendante).</w:t>
      </w:r>
    </w:p>
    <w:p>
      <w:pPr>
        <w:pStyle w:val="ListParagraph"/>
        <w:numPr>
          <w:ilvl w:val="0"/>
          <w:numId w:val="1"/>
        </w:numPr>
        <w:spacing w:after="60" w:line="270"/>
      </w:pPr>
      <w:r>
        <w:rPr>
          <w:rFonts w:ascii="Calibri" w:cs="Calibri" w:eastAsia="Calibri" w:hAnsi="Calibri"/>
          <w:sz w:val="21"/>
          <w:szCs w:val="21"/>
        </w:rPr>
        <w:t xml:space="preserve">Plantage Android → supprime contrôle ET monitoring simultanément (→ fail-closed matériel + reprise pilote).</w:t>
      </w:r>
    </w:p>
    <w:p>
      <w:pPr>
        <w:pStyle w:val="ListParagraph"/>
        <w:numPr>
          <w:ilvl w:val="0"/>
          <w:numId w:val="1"/>
        </w:numPr>
        <w:spacing w:after="60" w:line="270"/>
      </w:pPr>
      <w:r>
        <w:rPr>
          <w:rFonts w:ascii="Calibri" w:cs="Calibri" w:eastAsia="Calibri" w:hAnsi="Calibri"/>
          <w:sz w:val="21"/>
          <w:szCs w:val="21"/>
        </w:rPr>
        <w:t xml:space="preserve">Bug de configuration unique → affecte vitesse ET limites (→ SafetyLimits figé + revue).</w:t>
      </w:r>
    </w:p>
    <w:p>
      <w:pPr>
        <w:pStyle w:val="Heading2"/>
        <w:spacing w:after="100" w:before="200"/>
      </w:pPr>
      <w:r>
        <w:rPr>
          <w:rFonts w:ascii="Calibri" w:cs="Calibri" w:eastAsia="Calibri" w:hAnsi="Calibri"/>
          <w:b/>
          <w:bCs/>
          <w:color w:val="1F3864"/>
        </w:rPr>
        <w:t xml:space="preserve">S.8 Arbres de défaillance (fault trees) — NC-T3-012</w:t>
      </w:r>
    </w:p>
    <w:p>
      <w:pPr>
        <w:spacing w:after="100" w:line="276"/>
      </w:pPr>
      <w:r>
        <w:rPr>
          <w:rFonts w:ascii="Calibri" w:cs="Calibri" w:eastAsia="Calibri" w:hAnsi="Calibri"/>
          <w:sz w:val="21"/>
          <w:szCs w:val="21"/>
        </w:rPr>
        <w:t xml:space="preserve">Quatre événements majeurs à analyser en arbre (portes OU/ET) :</w:t>
      </w:r>
    </w:p>
    <w:p>
      <w:pPr>
        <w:spacing w:after="100" w:line="276"/>
      </w:pPr>
      <w:r>
        <w:rPr>
          <w:rFonts w:ascii="Calibri" w:cs="Calibri" w:eastAsia="Calibri" w:hAnsi="Calibri"/>
          <w:b/>
          <w:bCs/>
          <w:sz w:val="21"/>
          <w:szCs w:val="21"/>
        </w:rPr>
        <w:t xml:space="preserve">FT-1 — Mouvement automatique non commandé = </w:t>
      </w:r>
      <w:r>
        <w:rPr>
          <w:rFonts w:ascii="Calibri" w:cs="Calibri" w:eastAsia="Calibri" w:hAnsi="Calibri"/>
          <w:sz w:val="21"/>
          <w:szCs w:val="21"/>
        </w:rPr>
        <w:t xml:space="preserve">commande erronée autorisée OU dernière commande persistante (cessation) OU reprise non détectée OU mauvais mode actif OU défaillance arbitre OU snapshot incohérent.</w:t>
      </w:r>
    </w:p>
    <w:p>
      <w:pPr>
        <w:spacing w:after="100" w:line="276"/>
      </w:pPr>
      <w:r>
        <w:rPr>
          <w:rFonts w:ascii="Calibri" w:cs="Calibri" w:eastAsia="Calibri" w:hAnsi="Calibri"/>
          <w:b/>
          <w:bCs/>
          <w:sz w:val="21"/>
          <w:szCs w:val="21"/>
        </w:rPr>
        <w:t xml:space="preserve">FT-2 — Sortie du volume opérationnel = </w:t>
      </w:r>
      <w:r>
        <w:rPr>
          <w:rFonts w:ascii="Calibri" w:cs="Calibri" w:eastAsia="Calibri" w:hAnsi="Calibri"/>
          <w:sz w:val="21"/>
          <w:szCs w:val="21"/>
        </w:rPr>
        <w:t xml:space="preserve">position drone erronée OU dérive (vent/inertie) dépassant le buffer OU géorepérage n'agissant que sur la cible OU latence excessive.</w:t>
      </w:r>
    </w:p>
    <w:p>
      <w:pPr>
        <w:spacing w:after="100" w:line="276"/>
      </w:pPr>
      <w:r>
        <w:rPr>
          <w:rFonts w:ascii="Calibri" w:cs="Calibri" w:eastAsia="Calibri" w:hAnsi="Calibri"/>
          <w:b/>
          <w:bCs/>
          <w:sz w:val="21"/>
          <w:szCs w:val="21"/>
        </w:rPr>
        <w:t xml:space="preserve">FT-3 — Perte de priorité pilote = </w:t>
      </w:r>
      <w:r>
        <w:rPr>
          <w:rFonts w:ascii="Calibri" w:cs="Calibri" w:eastAsia="Calibri" w:hAnsi="Calibri"/>
          <w:sz w:val="21"/>
          <w:szCs w:val="21"/>
        </w:rPr>
        <w:t xml:space="preserve">manche non détecté OU événement SDK non livré OU boucle gelée OU commande précédente non annulée OU contrôleur DJI ne réagit pas.</w:t>
      </w:r>
    </w:p>
    <w:p>
      <w:pPr>
        <w:spacing w:after="100" w:line="276"/>
      </w:pPr>
      <w:r>
        <w:rPr>
          <w:rFonts w:ascii="Calibri" w:cs="Calibri" w:eastAsia="Calibri" w:hAnsi="Calibri"/>
          <w:b/>
          <w:bCs/>
          <w:sz w:val="21"/>
          <w:szCs w:val="21"/>
        </w:rPr>
        <w:t xml:space="preserve">FT-4 — Approche d'une personne non impliquée = </w:t>
      </w:r>
      <w:r>
        <w:rPr>
          <w:rFonts w:ascii="Calibri" w:cs="Calibri" w:eastAsia="Calibri" w:hAnsi="Calibri"/>
          <w:sz w:val="21"/>
          <w:szCs w:val="21"/>
        </w:rPr>
        <w:t xml:space="preserve">intrusion non détectée OU périmètre insuffisant OU confinement non démontré OU réaction trop lente.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Développer chaque fault tree avec probabilités des événements de base une fois les mesures disponibles ; identifier les coupes minimales.</w:t>
      </w:r>
    </w:p>
    <w:p>
      <w:pPr>
        <w:pStyle w:val="Heading2"/>
        <w:spacing w:after="100" w:before="200"/>
      </w:pPr>
      <w:r>
        <w:rPr>
          <w:rFonts w:ascii="Calibri" w:cs="Calibri" w:eastAsia="Calibri" w:hAnsi="Calibri"/>
          <w:b/>
          <w:bCs/>
          <w:color w:val="1F3864"/>
        </w:rPr>
        <w:t xml:space="preserve">S.9 Identifiants stables et gouvernance (NC-T3-014/016/023/022)</w:t>
      </w:r>
    </w:p>
    <w:p>
      <w:pPr>
        <w:pStyle w:val="ListParagraph"/>
        <w:numPr>
          <w:ilvl w:val="0"/>
          <w:numId w:val="1"/>
        </w:numPr>
        <w:spacing w:after="60" w:line="270"/>
      </w:pPr>
      <w:r>
        <w:rPr>
          <w:rFonts w:ascii="Calibri" w:cs="Calibri" w:eastAsia="Calibri" w:hAnsi="Calibri"/>
          <w:sz w:val="21"/>
          <w:szCs w:val="21"/>
        </w:rPr>
        <w:t xml:space="preserve">Identifiants stables : HAZ-xxx (dangers), REQ-xxx (exigences), BAR-xxx (barrières), TST-xxx (tests), PROC-xxx (procédures), EVID-xxx (preuves), GSN-Gx (nœuds). Un changement d'ordre ne casse pas les références.</w:t>
      </w:r>
    </w:p>
    <w:p>
      <w:pPr>
        <w:pStyle w:val="ListParagraph"/>
        <w:numPr>
          <w:ilvl w:val="0"/>
          <w:numId w:val="1"/>
        </w:numPr>
        <w:spacing w:after="60" w:line="270"/>
      </w:pPr>
      <w:r>
        <w:rPr>
          <w:rFonts w:ascii="Calibri" w:cs="Calibri" w:eastAsia="Calibri" w:hAnsi="Calibri"/>
          <w:sz w:val="21"/>
          <w:szCs w:val="21"/>
        </w:rPr>
        <w:t xml:space="preserve">Réviseur indépendant (NC-T3-016) : personne distincte de l'auteur du code/Safety Case ; compétence, portée, critères d'acceptation, rapport signé. À DÉSIGNER avant dépôt.</w:t>
      </w:r>
    </w:p>
    <w:p>
      <w:pPr>
        <w:pStyle w:val="ListParagraph"/>
        <w:numPr>
          <w:ilvl w:val="0"/>
          <w:numId w:val="1"/>
        </w:numPr>
        <w:spacing w:after="60" w:line="270"/>
      </w:pPr>
      <w:r>
        <w:rPr>
          <w:rFonts w:ascii="Calibri" w:cs="Calibri" w:eastAsia="Calibri" w:hAnsi="Calibri"/>
          <w:sz w:val="21"/>
          <w:szCs w:val="21"/>
        </w:rPr>
        <w:t xml:space="preserve">Registre des anomalies (NC-T3-023) : id, sévérité, cause, correction, retest, impact Safety Case, acceptation.</w:t>
      </w:r>
    </w:p>
    <w:p>
      <w:pPr>
        <w:pStyle w:val="ListParagraph"/>
        <w:numPr>
          <w:ilvl w:val="0"/>
          <w:numId w:val="1"/>
        </w:numPr>
        <w:spacing w:after="60" w:line="270"/>
      </w:pPr>
      <w:r>
        <w:rPr>
          <w:rFonts w:ascii="Calibri" w:cs="Calibri" w:eastAsia="Calibri" w:hAnsi="Calibri"/>
          <w:b/>
          <w:bCs/>
          <w:sz w:val="21"/>
          <w:szCs w:val="21"/>
        </w:rPr>
        <w:t xml:space="preserve">Baseline de configuration figée (NC-T3-022) : </w:t>
      </w:r>
      <w:r>
        <w:rPr>
          <w:rFonts w:ascii="Calibri" w:cs="Calibri" w:eastAsia="Calibri" w:hAnsi="Calibri"/>
          <w:sz w:val="21"/>
          <w:szCs w:val="21"/>
        </w:rPr>
        <w:t xml:space="preserve">hash APK, commit, MSDK, firmware drone/RC, Android, modèle téléphone, modèle YOLO (yolo11n) + .param/.bin, seuils, profil terrain. Toute preuve n'est valide que pour cette configuration ; une mise à jour déclenche une analyse d'impact et peut périmer des preuves.</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SFOC-RPAS requis pour l’exploitation à un événement annoncé (microdrones inclus depuis 2025-04-01) ; frais depuis 2025-11-04 ; formulaire 26-0835E ; délai jusqu’à 30 jours ouvrables après demande complète.</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 ; formulaire 26-0835E, au moins 30 jours avant l’opération.</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p>
      <w:r>
        <w:br w:type="page"/>
      </w:r>
    </w:p>
    <w:p>
      <w:pPr>
        <w:pStyle w:val="Heading1"/>
        <w:spacing w:after="140" w:before="280"/>
      </w:pPr>
      <w:r>
        <w:rPr>
          <w:rFonts w:ascii="Calibri" w:cs="Calibri" w:eastAsia="Calibri" w:hAnsi="Calibri"/>
          <w:b/>
          <w:bCs/>
          <w:color w:val="1F3864"/>
        </w:rPr>
        <w:t xml:space="preserve">12. Feuille de route de validation (blocages)</w:t>
      </w:r>
    </w:p>
    <w:p>
      <w:pPr>
        <w:pStyle w:val="Heading2"/>
        <w:spacing w:after="100" w:before="200"/>
      </w:pPr>
      <w:r>
        <w:rPr>
          <w:rFonts w:ascii="Calibri" w:cs="Calibri" w:eastAsia="Calibri" w:hAnsi="Calibri"/>
          <w:b/>
          <w:bCs/>
          <w:color w:val="1F3864"/>
        </w:rPr>
        <w:t xml:space="preserve">12.1 Blocages AVANT toute émission réelle 2D</w:t>
      </w:r>
    </w:p>
    <w:p>
      <w:pPr>
        <w:spacing w:after="100" w:line="276"/>
      </w:pPr>
      <w:r>
        <w:rPr>
          <w:rFonts w:ascii="Calibri" w:cs="Calibri" w:eastAsia="Calibri" w:hAnsi="Calibri"/>
          <w:b/>
          <w:bCs/>
          <w:color w:val="2E7D32"/>
          <w:sz w:val="21"/>
          <w:szCs w:val="21"/>
        </w:rPr>
        <w:t xml:space="preserve">Progrès v16 : </w:t>
      </w:r>
      <w:r>
        <w:rPr>
          <w:rFonts w:ascii="Calibri" w:cs="Calibri" w:eastAsia="Calibri" w:hAnsi="Calibri"/>
          <w:sz w:val="21"/>
          <w:szCs w:val="21"/>
        </w:rPr>
        <w:t xml:space="preserve">les blocages LOGICIELS de cette liste sont désormais levés (implémentés et testés). Les blocages restants sont PHYSIQUES (essais au sol/vol), HUMAINS (revue indépendante) ou OPÉRATIONNELS (config figée).</w:t>
      </w:r>
    </w:p>
    <w:p>
      <w:pPr>
        <w:pStyle w:val="Heading3"/>
        <w:spacing w:after="80" w:before="160"/>
      </w:pPr>
      <w:r>
        <w:rPr>
          <w:rFonts w:ascii="Calibri" w:cs="Calibri" w:eastAsia="Calibri" w:hAnsi="Calibri"/>
          <w:b/>
          <w:bCs/>
          <w:color w:val="2E4A7A"/>
        </w:rPr>
        <w:t xml:space="preserve">Faits (logiciel implémenté et testé)</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Publication ATOMIQUE du SafetySnapshot (immuable + génération) et tests de concurrence — FAIT (SafetySnapshotFactory).</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Séparation/clarification arbitre rail vs 2D ; preuve que les 9 conditions couvrent le chemin 2D réel — FAIT (tests par condition).</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Arrêt immédiat sur perte de cycle (watchdog de cycle) — FAIT (CommandeWatchdog) ; watchdog thread indépendant = amélioration future.</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Journalisation à haute fréquence — FAIT (Soccer2DEmissionLog : génération, 11 conditions, état watchdog, throttles).</w:t>
      </w:r>
    </w:p>
    <w:p>
      <w:pPr>
        <w:pStyle w:val="Heading3"/>
        <w:spacing w:after="80" w:before="160"/>
      </w:pPr>
      <w:r>
        <w:rPr>
          <w:rFonts w:ascii="Calibri" w:cs="Calibri" w:eastAsia="Calibri" w:hAnsi="Calibri"/>
          <w:b/>
          <w:bCs/>
          <w:color w:val="2E4A7A"/>
        </w:rPr>
        <w:t xml:space="preserve">Restants (physique / humain / opérationnel)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Comportement Virtual Stick après cessation caractérisé au banc (E-03).</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Signe des 4 axes validé au sol (E-01a+E-01b RÉUSSIS 2026-07-20) — PREMIER pas physique.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Reprise pilote MESURÉE (délai réel, E-12).</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Limite de vitesse très basse ; altitude seule d'abord.</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Zone sans personne ; observateur présent.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Procédure d'arrêt physique ET logiciel.</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Configuration firmware + APK figée et consignée.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Examen indépendant du code d'émission.</w:t>
      </w:r>
    </w:p>
    <w:p>
      <w:pPr>
        <w:pStyle w:val="Heading2"/>
        <w:spacing w:after="100" w:before="200"/>
      </w:pPr>
      <w:r>
        <w:rPr>
          <w:rFonts w:ascii="Calibri" w:cs="Calibri" w:eastAsia="Calibri" w:hAnsi="Calibri"/>
          <w:b/>
          <w:bCs/>
          <w:color w:val="1F3864"/>
        </w:rPr>
        <w:t xml:space="preserve">12.2 Blocages AVANT dépôt du SFOC</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Site réel + coordonnées + classe d'espace aérien + dates.</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Modèle et masse EXACTE (pesée) ; pilote réel ; organisateur et propriétaire.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Plan à l'échelle : personnes, zones publiques, bancs, obstacles, corridors, RTH.</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Calcul de confinement complet (buffer chiffré, §4.3).</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Mesures GNSS réelles ; résultats de freinage et de dérive au vent.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Latence P95/P99/max ; reprise manuelle mesurée ; cessation de commandes caractérisée.</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Failsafe DJI configuré et démontré ; couverture JaCoCo ; tests instrumentés Android.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ALARP finalisé ; matrice de conformité AC 903-002.</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Procédures contextualisées ; exercice d'urgence réalisé.</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Rapport signé du réviseur indépendant ; retrait de TOUS les champs [EXEMPLE].</w:t>
      </w:r>
    </w:p>
    <w:p>
      <w:pPr>
        <w:spacing w:after="100" w:line="276"/>
      </w:pPr>
      <w:r>
        <w:rPr>
          <w:rFonts w:ascii="Calibri" w:cs="Calibri" w:eastAsia="Calibri" w:hAnsi="Calibri"/>
          <w:b/>
          <w:bCs/>
          <w:sz w:val="21"/>
          <w:szCs w:val="21"/>
        </w:rPr>
        <w:t xml:space="preserve">Rappel : </w:t>
      </w:r>
      <w:r>
        <w:rPr>
          <w:rFonts w:ascii="Calibri" w:cs="Calibri" w:eastAsia="Calibri" w:hAnsi="Calibri"/>
          <w:sz w:val="21"/>
          <w:szCs w:val="21"/>
        </w:rPr>
        <w:t xml:space="preserve">la conception documentaire est en avance sur l'implémentation et la validation physique. Ces deux listes sont la feuille de route pour combler cet écart avant, respectivement, l'émission réelle et le dépôt.</w:t>
      </w:r>
    </w:p>
    <w:p>
      <w:r>
        <w:br w:type="page"/>
      </w:r>
    </w:p>
    <w:p>
      <w:pPr>
        <w:pStyle w:val="Heading1"/>
        <w:spacing w:after="140" w:before="280"/>
      </w:pPr>
      <w:r>
        <w:rPr>
          <w:rFonts w:ascii="Calibri" w:cs="Calibri" w:eastAsia="Calibri" w:hAnsi="Calibri"/>
          <w:b/>
          <w:bCs/>
          <w:color w:val="1F3864"/>
        </w:rPr>
        <w:t xml:space="preserve">13. Retours d'expérience administratifs — non crédités comme exigences réglementaires</w:t>
      </w:r>
    </w:p>
    <w:p>
      <w:pPr>
        <w:spacing w:after="100" w:line="276"/>
      </w:pPr>
      <w:r>
        <w:rPr>
          <w:rFonts w:ascii="Calibri" w:cs="Calibri" w:eastAsia="Calibri" w:hAnsi="Calibri"/>
          <w:b/>
          <w:bCs/>
          <w:sz w:val="21"/>
          <w:szCs w:val="21"/>
        </w:rPr>
        <w:t xml:space="preserve">Nature de ce chapitre : </w:t>
      </w:r>
      <w:r>
        <w:rPr>
          <w:rFonts w:ascii="Calibri" w:cs="Calibri" w:eastAsia="Calibri" w:hAnsi="Calibri"/>
          <w:sz w:val="21"/>
          <w:szCs w:val="21"/>
        </w:rPr>
        <w:t xml:space="preserve">les éléments ci-dessous proviennent de retours d'expérience de terrain (dont un témoignage vidéo relatant une rencontre avec un inspecteur régional en Ontario). Ils peuvent aider à </w:t>
      </w:r>
      <w:r>
        <w:rPr>
          <w:rFonts w:ascii="Calibri" w:cs="Calibri" w:eastAsia="Calibri" w:hAnsi="Calibri"/>
          <w:b/>
          <w:bCs/>
          <w:sz w:val="21"/>
          <w:szCs w:val="21"/>
        </w:rPr>
        <w:t xml:space="preserve">préparer et administrer</w:t>
      </w:r>
      <w:r>
        <w:rPr>
          <w:rFonts w:ascii="Calibri" w:cs="Calibri" w:eastAsia="Calibri" w:hAnsi="Calibri"/>
          <w:sz w:val="21"/>
          <w:szCs w:val="21"/>
        </w:rPr>
        <w:t xml:space="preserve"> la demande, mais </w:t>
      </w:r>
      <w:r>
        <w:rPr>
          <w:rFonts w:ascii="Calibri" w:cs="Calibri" w:eastAsia="Calibri" w:hAnsi="Calibri"/>
          <w:b/>
          <w:bCs/>
          <w:sz w:val="21"/>
          <w:szCs w:val="21"/>
        </w:rPr>
        <w:t xml:space="preserve">ne modifient pas le cœur du Safety Case</w:t>
      </w:r>
      <w:r>
        <w:rPr>
          <w:rFonts w:ascii="Calibri" w:cs="Calibri" w:eastAsia="Calibri" w:hAnsi="Calibri"/>
          <w:sz w:val="21"/>
          <w:szCs w:val="21"/>
        </w:rPr>
        <w:t xml:space="preserve"> et ne sont PAS crédités comme exigences, exemptions ou barrières de sécurité dans le présent dossier. Un retour d'expérience régional n'a pas la même valeur qu'une page officielle de Transports Canada, et certaines pratiques peuvent varier selon la région. Seuls les faits marqués « confirmé officiellement » s'appuient sur une source publiée de TC (vérifiée à la date indiquée).</w:t>
      </w:r>
    </w:p>
    <w:p>
      <w:pPr>
        <w:pStyle w:val="Heading2"/>
        <w:spacing w:after="100" w:before="200"/>
      </w:pPr>
      <w:r>
        <w:rPr>
          <w:rFonts w:ascii="Calibri" w:cs="Calibri" w:eastAsia="Calibri" w:hAnsi="Calibri"/>
          <w:b/>
          <w:bCs/>
          <w:color w:val="1F3864"/>
        </w:rPr>
        <w:t xml:space="preserve">13.1 Tableau de statuts</w:t>
      </w:r>
    </w:p>
    <w:p>
      <w:pPr>
        <w:spacing w:after="100" w:line="276"/>
      </w:pPr>
      <w:r>
        <w:rPr>
          <w:rFonts w:ascii="Calibri" w:cs="Calibri" w:eastAsia="Calibri" w:hAnsi="Calibri"/>
          <w:sz w:val="21"/>
          <w:szCs w:val="21"/>
        </w:rPr>
        <w:t xml:space="preserve">Colonne « statut » = degré de fiabilité pour la présente demande. Aucun élément « à confirmer », « non garanti », « interprétation à confirmer » ou « non retenu » ne doit être présenté à TC comme un droit acquis ou une mesure de mitigation.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100"/>
        <w:gridCol w:w="38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Information</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dans le dossier</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Microdrone &lt; 250 g : immatriculation et certificat de pilote non requis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Inscrire « S/O » dans les champs correspondants ; la masse OPÉRATIONNELLE réelle (batterie, carte, protections, accessoires, lumière) doit être PESÉE — à 250,0 g le régime change.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Frais SFOC : 20 $ (très faible) / 75 $ (faible) / 900 $ (moyenne) / 2 000 $ (haute complexité)</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Prévoir 75 $ SOUS RÉSERVE que TC classe la demande « faible complexité ». Une chaîne logicielle capable d'émettre des commandes peut entraîner une classification supérieure — ne pas budgéter 75 $ comme certitude.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de traitement : jusqu'à 30 jours ouvrables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compte à rebours ne commence qu'à réception d'une demande COMPLÈTE ; les délais réels varient selon la complexité. Prévoir le délai plein ; ne pas présumer de traitement accéléré.</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dossier (6 chiffres), numéro ATS par événement, formulaire électronique 26-0835E, même nom personnel/corporatif</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Consigner ces identifiants LORSQU'ils sont attribués par TC ; en vérifier le format dans la correspondance officielle reçue. Ne pas inventer de numéros.</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de conformité (matrice) pointant exigence → fichier → section → page → preuve → statut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Adoptée : voir la matrice de traçabilité (§6ter). Télécharger les versions COURANTES du formulaire et de l'AC 903-002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survey de tiers présenté comme exemple acceptable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Utilisable comme point de départ seulement ; ne remplace pas l'analyse spécifique du site (périmètre, joueurs, spectateurs, volume de vol, décollage/atterrissage, obstacles, espace aérien, RTH, zone d'urgence, buffer, positions pilote/observateur — §4.2/4.3).</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Standing SFOC » (permanent, national) après 3 demandes individuelles approuvées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écrit</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Piste opérationnelle, PAS un droit acquis. Conditions, portée nationale, préavis (≈5 j évoqué) et admissibilité à confirmer par écrit auprès du Centre SATP. Ne pas bâtir le modèle d'affaires dessus.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Traitement accéléré d'une demande de dernière minute</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Possible, non garanti</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 cas par cas selon le témoignage ; aucune garantie. On peut contacter préalablement le Centre SATP / l'inspecteur régional sans présumer d'acceptation.</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Opération entièrement à ≥ 30 m à l'extérieur du périmètre de l'événement = non « à l'événement » (donc SFOC non requis)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Interprétation à confirmer</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créditée comme exemption. La page officielle exige un SFOC pour TOUT drone (microdrones inclus) à un événement annoncé, sans seuil de 30 m présenté comme exemption générale. Dépend de la définition exacte de « voler à l'événement » et de la limite cartographiée du site. À confirmer par écrit par TC pour le scénario précis, avec définition cartographique du périmètre.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Règle » générale de 5 m pour un sub-250 g</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pages officielles microdrones n'énoncent pas de règle nationale universelle de 5 m ; elles exigent une exploitation sûre, non imprudente/négligente, à distance sécuritaire des personnes. Le seuil de 5 m évoqué pouvait être une condition particulière d'un SFOC. NON intégré comme règle générale.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Affiches aux entrées « transformant » spectateurs/joueurs en personnes impliquées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 comme barrière</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DÉCONSEILLÉ. Voir une affiche ≠ consentir ; entrer sur un site ≠ formation/rôle RPAS ; joueurs, arbitres, enfants et spectateurs restent des personnes NON impliquées ; la qualification appartient à TC, pas à l'exploitant. Hypothèse conservatrice maintenue (§5.1).</w:t>
            </w:r>
          </w:p>
        </w:tc>
      </w:tr>
    </w:tbl>
    <w:p>
      <w:pPr>
        <w:pStyle w:val="Heading2"/>
        <w:spacing w:after="100" w:before="200"/>
      </w:pPr>
      <w:r>
        <w:rPr>
          <w:rFonts w:ascii="Calibri" w:cs="Calibri" w:eastAsia="Calibri" w:hAnsi="Calibri"/>
          <w:b/>
          <w:bCs/>
          <w:color w:val="1F3864"/>
        </w:rPr>
        <w:t xml:space="preserve">13.2 Formulations prudentes retenues</w:t>
      </w:r>
    </w:p>
    <w:p>
      <w:pPr>
        <w:pStyle w:val="ListParagraph"/>
        <w:numPr>
          <w:ilvl w:val="0"/>
          <w:numId w:val="1"/>
        </w:numPr>
        <w:spacing w:after="60" w:line="270"/>
      </w:pPr>
      <w:r>
        <w:rPr>
          <w:rFonts w:ascii="Calibri" w:cs="Calibri" w:eastAsia="Calibri" w:hAnsi="Calibri"/>
          <w:b/>
          <w:bCs/>
          <w:sz w:val="21"/>
          <w:szCs w:val="21"/>
        </w:rPr>
        <w:t xml:space="preserve">30 m : </w:t>
      </w:r>
      <w:r>
        <w:rPr>
          <w:rFonts w:ascii="Calibri" w:cs="Calibri" w:eastAsia="Calibri" w:hAnsi="Calibri"/>
          <w:sz w:val="21"/>
          <w:szCs w:val="21"/>
        </w:rPr>
        <w:t xml:space="preserve">« Un retour d'expérience d'un inspecteur régional suggère qu'une opération entièrement située à au moins 30 m à l'extérieur du périmètre pourrait ne pas être considérée comme </w:t>
      </w:r>
      <w:r>
        <w:rPr>
          <w:rFonts w:ascii="Calibri" w:cs="Calibri" w:eastAsia="Calibri" w:hAnsi="Calibri"/>
          <w:i/>
          <w:iCs/>
          <w:sz w:val="21"/>
          <w:szCs w:val="21"/>
        </w:rPr>
        <w:t xml:space="preserve">à l'événement</w:t>
      </w:r>
      <w:r>
        <w:rPr>
          <w:rFonts w:ascii="Calibri" w:cs="Calibri" w:eastAsia="Calibri" w:hAnsi="Calibri"/>
          <w:sz w:val="21"/>
          <w:szCs w:val="21"/>
        </w:rPr>
        <w:t xml:space="preserve">. Cette interprétation n'est pas créditée comme exemption dans le présent dossier sans confirmation écrite de TC et sans définition cartographique du périmètre. »</w:t>
      </w:r>
    </w:p>
    <w:p>
      <w:pPr>
        <w:pStyle w:val="ListParagraph"/>
        <w:numPr>
          <w:ilvl w:val="0"/>
          <w:numId w:val="1"/>
        </w:numPr>
        <w:spacing w:after="60" w:line="270"/>
      </w:pPr>
      <w:r>
        <w:rPr>
          <w:rFonts w:ascii="Calibri" w:cs="Calibri" w:eastAsia="Calibri" w:hAnsi="Calibri"/>
          <w:b/>
          <w:bCs/>
          <w:sz w:val="21"/>
          <w:szCs w:val="21"/>
        </w:rPr>
        <w:t xml:space="preserve">Standing SFOC : </w:t>
      </w:r>
      <w:r>
        <w:rPr>
          <w:rFonts w:ascii="Calibri" w:cs="Calibri" w:eastAsia="Calibri" w:hAnsi="Calibri"/>
          <w:sz w:val="21"/>
          <w:szCs w:val="21"/>
        </w:rPr>
        <w:t xml:space="preserve">« Selon un retour d'expérience, un demandeur ayant obtenu plusieurs SFOC individuels pourrait être admissible à une autorisation récurrente. Les conditions exactes, la portée, le préavis et l'admissibilité doivent être confirmés par écrit par le Centre SATP pour l'exploitant CineFlight. »</w:t>
      </w:r>
    </w:p>
    <w:p>
      <w:pPr>
        <w:pStyle w:val="ListParagraph"/>
        <w:numPr>
          <w:ilvl w:val="0"/>
          <w:numId w:val="1"/>
        </w:numPr>
        <w:spacing w:after="60" w:line="270"/>
      </w:pPr>
      <w:r>
        <w:rPr>
          <w:rFonts w:ascii="Calibri" w:cs="Calibri" w:eastAsia="Calibri" w:hAnsi="Calibri"/>
          <w:b/>
          <w:bCs/>
          <w:sz w:val="21"/>
          <w:szCs w:val="21"/>
        </w:rPr>
        <w:t xml:space="preserve">Frais : </w:t>
      </w:r>
      <w:r>
        <w:rPr>
          <w:rFonts w:ascii="Calibri" w:cs="Calibri" w:eastAsia="Calibri" w:hAnsi="Calibri"/>
          <w:sz w:val="21"/>
          <w:szCs w:val="21"/>
        </w:rPr>
        <w:t xml:space="preserve">« Frais prévus : 75 $, sous réserve que TC classe la demande comme opération de faible complexité (grille : 20 / 75 / 900 / 2 000 $). »</w:t>
      </w:r>
    </w:p>
    <w:p>
      <w:pPr>
        <w:pStyle w:val="ListParagraph"/>
        <w:numPr>
          <w:ilvl w:val="0"/>
          <w:numId w:val="1"/>
        </w:numPr>
        <w:spacing w:after="60" w:line="270"/>
      </w:pPr>
      <w:r>
        <w:rPr>
          <w:rFonts w:ascii="Calibri" w:cs="Calibri" w:eastAsia="Calibri" w:hAnsi="Calibri"/>
          <w:b/>
          <w:bCs/>
          <w:sz w:val="21"/>
          <w:szCs w:val="21"/>
        </w:rPr>
        <w:t xml:space="preserve">Délai : </w:t>
      </w:r>
      <w:r>
        <w:rPr>
          <w:rFonts w:ascii="Calibri" w:cs="Calibri" w:eastAsia="Calibri" w:hAnsi="Calibri"/>
          <w:sz w:val="21"/>
          <w:szCs w:val="21"/>
        </w:rPr>
        <w:t xml:space="preserve">« Le demandeur prévoit le délai officiel complet (jusqu'à 30 jours ouvrables dès dossier complet). En situation exceptionnelle, il peut contacter préalablement le Centre SATP, sans présumer d'un traitement accéléré. »</w:t>
      </w:r>
    </w:p>
    <w:p>
      <w:pPr>
        <w:pStyle w:val="Heading2"/>
        <w:spacing w:after="100" w:before="200"/>
      </w:pPr>
      <w:r>
        <w:rPr>
          <w:rFonts w:ascii="Calibri" w:cs="Calibri" w:eastAsia="Calibri" w:hAnsi="Calibri"/>
          <w:b/>
          <w:bCs/>
          <w:color w:val="1F3864"/>
        </w:rPr>
        <w:t xml:space="preserve">13.3 Point de vérité — origine du besoin de Safety Case</w:t>
      </w:r>
    </w:p>
    <w:p>
      <w:pPr>
        <w:spacing w:after="100" w:line="276"/>
      </w:pPr>
      <w:r>
        <w:rPr>
          <w:rFonts w:ascii="Calibri" w:cs="Calibri" w:eastAsia="Calibri" w:hAnsi="Calibri"/>
          <w:b/>
          <w:bCs/>
          <w:color w:val="C00000"/>
          <w:sz w:val="21"/>
          <w:szCs w:val="21"/>
        </w:rPr>
        <w:t xml:space="preserve">À retenir : </w:t>
      </w:r>
      <w:r>
        <w:rPr>
          <w:rFonts w:ascii="Calibri" w:cs="Calibri" w:eastAsia="Calibri" w:hAnsi="Calibri"/>
          <w:sz w:val="21"/>
          <w:szCs w:val="21"/>
        </w:rPr>
        <w:t xml:space="preserve">le besoin d'un Safety Case approfondi ne découle pas seulement d'une proximité de vol. Il découle surtout du fait que l'exploitation vise un </w:t>
      </w:r>
      <w:r>
        <w:rPr>
          <w:rFonts w:ascii="Calibri" w:cs="Calibri" w:eastAsia="Calibri" w:hAnsi="Calibri"/>
          <w:b/>
          <w:bCs/>
          <w:sz w:val="21"/>
          <w:szCs w:val="21"/>
        </w:rPr>
        <w:t xml:space="preserve">événement annoncé au public</w:t>
      </w:r>
      <w:r>
        <w:rPr>
          <w:rFonts w:ascii="Calibri" w:cs="Calibri" w:eastAsia="Calibri" w:hAnsi="Calibri"/>
          <w:sz w:val="21"/>
          <w:szCs w:val="21"/>
        </w:rPr>
        <w:t xml:space="preserve"> ET que CineFlight introduit une </w:t>
      </w:r>
      <w:r>
        <w:rPr>
          <w:rFonts w:ascii="Calibri" w:cs="Calibri" w:eastAsia="Calibri" w:hAnsi="Calibri"/>
          <w:b/>
          <w:bCs/>
          <w:sz w:val="21"/>
          <w:szCs w:val="21"/>
        </w:rPr>
        <w:t xml:space="preserve">chaîne logicielle capable d'émettre des commandes de vol</w:t>
      </w:r>
      <w:r>
        <w:rPr>
          <w:rFonts w:ascii="Calibri" w:cs="Calibri" w:eastAsia="Calibri" w:hAnsi="Calibri"/>
          <w:sz w:val="21"/>
          <w:szCs w:val="21"/>
        </w:rPr>
        <w:t xml:space="preserve">. La décision la plus robuste reste le scénario officiel et conservateur : événement annoncé, personnes non impliquées, SFOC demandé, altitude seule, aucune exemption présumée.</w:t>
      </w:r>
    </w:p>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Sources officielles vérifiées (2026-07-20) : </w:t>
      </w:r>
      <w:r>
        <w:rPr>
          <w:rFonts w:ascii="Calibri" w:cs="Calibri" w:eastAsia="Calibri" w:hAnsi="Calibri"/>
          <w:sz w:val="21"/>
          <w:szCs w:val="21"/>
        </w:rPr>
        <w:t xml:space="preserve">tc.canada.ca — « Piloter votre drone lors d'un événement annoncé » ; « Microdrones » ; « Résumé des changements 2025 » (grille de frais) ; « Circulaire AC 903-002 » (formulaire 26-0835E, 30 jours avant l'opération).</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i/>
        <w:iCs/>
        <w:color w:val="C00000"/>
        <w:sz w:val="13"/>
        <w:szCs w:val="13"/>
      </w:rPr>
      <w:t xml:space="preserve">RENSEIGNEMENTS CONFIDENTIELS DE TIERS — art. 20, Loi sur l'accès à l'information</w:t>
    </w:r>
  </w:p>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(v42 — événement annoncé)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image" Target="media/58c663f26dc692678a4ae78e45c6e1f1a656460b.png"/><Relationship Id="rId14" Type="http://schemas.openxmlformats.org/officeDocument/2006/relationships/image" Target="media/f7868398a13ae2e4ccd564e295c3b8df01b3ac1c.png"/><Relationship Id="rId15" Type="http://schemas.openxmlformats.org/officeDocument/2006/relationships/image" Target="media/8af2a4a4bf67bf9e4602e7f2cd05625ff505ca80.png"/><Relationship Id="rId16" Type="http://schemas.openxmlformats.org/officeDocument/2006/relationships/fontTable" Target="fontTable.xml"/><Relationship Id="rId17" Type="http://schemas.openxmlformats.org/officeDocument/2006/relationships/image" Target="media/plan_confinement.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2026-07-20T12:16:12.073Z</dcterms:created>
  <dcterms:modified xsi:type="dcterms:W3CDTF">2026-07-20T12:16:12.073Z</dcterms:modified>
</cp:coreProperties>
</file>

<file path=docProps/custom.xml><?xml version="1.0" encoding="utf-8"?>
<Properties xmlns="http://schemas.openxmlformats.org/officeDocument/2006/custom-properties" xmlns:vt="http://schemas.openxmlformats.org/officeDocument/2006/docPropsVTypes"/>
</file>