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CineFlight Soccer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4A7A"/>
          <w:sz w:val="32"/>
          <w:szCs w:val="32"/>
        </w:rPr>
        <w:t xml:space="preserve">PROCHAINES ÉTAPES PRATIQUES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Feuille de route opérationnelle — du point actuel jusqu'à l'émission 2D réelle et au dépôt du SFOC-RPAS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 d'accompagnement du Dossier de sécurité v15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Version 1.0 — 2026-07-20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Comment lire ce document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Ce document est la feuille de route pour combler l'écart entre ce qui est déjà écrit (le dossier de sécurité) et ce qui reste à démontrer réellement. Les audits sont clairs : la prochaine étape n'est plus d'écrire, c'est de PROUVER — coder les dernières barrières, faire les essais au sol puis en vol, et rassembler les pièces réelles de l'opération.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Le travail est organisé en 6 phases ordonnées par dépendances. Chaque phase amène vers l'un des deux jalons :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JALON A — Première émission 2D réelle : </w:t>
      </w:r>
      <w:r>
        <w:rPr>
          <w:rFonts w:ascii="Calibri" w:cs="Calibri" w:eastAsia="Calibri" w:hAnsi="Calibri"/>
          <w:sz w:val="21"/>
          <w:szCs w:val="21"/>
        </w:rPr>
        <w:t xml:space="preserve">le premier moment où le logiciel a le droit d'envoyer une vraie commande au drone. Aujourd'hui c'est bloqué (fail-closed).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JALON B — Dépôt du SFOC : </w:t>
      </w:r>
      <w:r>
        <w:rPr>
          <w:rFonts w:ascii="Calibri" w:cs="Calibri" w:eastAsia="Calibri" w:hAnsi="Calibri"/>
          <w:sz w:val="21"/>
          <w:szCs w:val="21"/>
        </w:rPr>
        <w:t xml:space="preserve">le dossier complet et recevable envoyé à Transports Canada pour filmer un match annoncé.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Règle d'or : </w:t>
      </w:r>
      <w:r>
        <w:rPr>
          <w:rFonts w:ascii="Calibri" w:cs="Calibri" w:eastAsia="Calibri" w:hAnsi="Calibri"/>
          <w:sz w:val="21"/>
          <w:szCs w:val="21"/>
        </w:rPr>
        <w:t xml:space="preserve">un essai ÉCHOUÉ interdit de passer à l'étape suivante tant qu'il n'est pas corrigé et re-réussi. On avance dans l'ordre.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Chaque étape est décrite avec : son objectif, qui la fait, comment, ses prérequis, son critère de « FAIT » (comment savoir que c'est terminé), et la pièce qu'elle produit pour le dossier.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</w:rPr>
        <w:t xml:space="preserve">Vue d'ensemble des phases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900"/>
        <w:gridCol w:w="4400"/>
        <w:gridCol w:w="40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Aboutit à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Mise en ordre : commit, geler la configuration, désigner le réviseur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de travail saine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des dernières barrières (snapshot atomique, watchdog, arbitre 2D)</w:t>
            </w:r>
          </w:p>
        </w:tc>
        <w:tc>
          <w:tcPr>
            <w:tcW w:type="dxa" w:w="406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 JALON A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Essais AU SOL, hélices retirées (E-01 à E-03)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 JALON A</w:t>
            </w:r>
          </w:p>
        </w:tc>
      </w:tr>
      <w:tr>
        <w:tc>
          <w:tcPr>
            <w:tcW w:type="dxa" w:w="90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Revue indépendante du code d'émission</w:t>
            </w:r>
          </w:p>
        </w:tc>
        <w:tc>
          <w:tcPr>
            <w:tcW w:type="dxa" w:w="406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JALON A franchi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Essais EN VOL contrôlés, zone sans personne (E-04 à E-12)</w:t>
            </w:r>
          </w:p>
        </w:tc>
        <w:tc>
          <w:tcPr>
            <w:tcW w:type="dxa" w:w="40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Données de sécurité réelles</w:t>
            </w:r>
          </w:p>
        </w:tc>
      </w:tr>
      <w:tr>
        <w:tc>
          <w:tcPr>
            <w:tcW w:type="dxa" w:w="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Données réelles d'opération (site, masse, espace aérien, assurance)</w:t>
            </w:r>
          </w:p>
        </w:tc>
        <w:tc>
          <w:tcPr>
            <w:tcW w:type="dxa" w:w="406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 JALON B</w:t>
            </w:r>
          </w:p>
        </w:tc>
      </w:tr>
      <w:tr>
        <w:tc>
          <w:tcPr>
            <w:tcW w:type="dxa" w:w="9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Finalisation dossier + dépôt</w:t>
            </w:r>
          </w:p>
        </w:tc>
        <w:tc>
          <w:tcPr>
            <w:tcW w:type="dxa" w:w="406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→ JALON B franchi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0 — Mise en ordre (à faire tout de suite)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Objectif : partir d'une base propre et traçable avant tout travail technique. Rapide, mais indispensable pour que toutes les preuves ultérieures soient rattachées à une configuration connue.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0.1 — Committer et sauvegarder tout le travail récent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Mettre en sécurité le code et tous les dossiers v10→v15 + modèles dans le dépôt.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 (toi).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 add/commit/push sur le dépôt manitonga24-prog/cineflight. Vérifier que le dossier v15, les modèles de fiches d'essai et la config JaCoCo sont bien versionnés.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Aucun.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git status propre ; push confirmé sur GitHub.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Historique de commits à jour.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0.2 — Geler et consigner la configuration de référence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Fixer une « baseline » : toute preuve future n'est valable que pour cette configuration précise.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Noter dans un tableau : hash de commit, version APK, version DJI MSDK, firmware drone + radiocommande, version Android, modèle du téléphone, modèle YOLO (yolo11n) + fichiers .param/.bin, seuils.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Étape 0.1.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Tableau de baseline rempli et daté, rangé avec le dossier.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 « Baseline de configuration » (annexe du dossier).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0.3 — Désigner le réviseur indépendant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Identifier une personne DISTINCTE de l'auteur du code, qui vérifiera le code d'émission (Phase 3).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Exploitant (toi, en tant que responsable).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Choisir une personne compétente (développeur ou expert sécurité RPAS), définir par écrit sa portée, ses critères d'acceptation et le format de son rapport signé.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Aucun (peut se faire en parallèle).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Nom, mandat écrit et critères d'acceptation consignés.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Mandat de revue indépendante.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1 — Code des dernières barrières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Bloque le JALON A. </w:t>
      </w:r>
      <w:r>
        <w:rPr>
          <w:rFonts w:ascii="Calibri" w:cs="Calibri" w:eastAsia="Calibri" w:hAnsi="Calibri"/>
          <w:sz w:val="21"/>
          <w:szCs w:val="21"/>
        </w:rPr>
        <w:t xml:space="preserve">Ce sont les éléments logiciels manquants identifiés dans le §12.1 du dossier. Tant qu'ils ne sont pas faits, l'émission 2D réelle ne doit pas être activée.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1.1 — Publication ATOMIQUE du SafetySnapshot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Garantir que les conditions de sécurité lues à l'instant de la décision forment un tout cohérent (pas de mélange d'états lus à des moments différents).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Rendre le SafetySnapshot immuable, publié en une seule opération atomique avec un numéro de génération. Ajouter des tests de concurrence qui prouvent qu'on ne peut jamais lire un état partiel.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0.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Tests de concurrence au vert ; revue de code confirmant l'atomicité.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+ rapport de tests (référence REQ-SNAP-ATOMIC).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1.2 — Watchdog : arrêt immédiat sur perte de cycle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 la boucle de décision se fige ou ralentit dangereusement, la commande retombe à zéro automatiquement.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Implémenter un chien de garde indépendant qui surveille la fréquence du cycle et force l'arrêt (commande = 0) au-delà d'un délai défini. Tester en injectant un blocage artificiel.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0.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 d'injection de gel → commande à 0 dans le délai cible.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+ test du watchdog.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1.3 — Arbitre : séparation rail vs 2D, couverture prouvée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Prouver que les 9 conditions de sécurité couvrent bien le chemin d'émission 2D réel (et pas seulement le rail).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Clarifier/séparer la logique d'arbitrage rail et 2D ; ajouter des tests montrant que chaque condition s'applique au chemin 2D. S'appuyer sur la preuve exhaustive déjà existante (512 combinaisons).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Étapes 1.1, 1.2.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Tests couvrant explicitement le chemin 2D au vert.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+ preuve de couverture 2D.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1.4 — Journalisation à haute fréquence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Enregistrer assez de données pour analyser après coup chaque commande émise et chaque décision.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Ajouter/vérifier une journalisation horodatée à haute fréquence des entrées, du snapshot, de la décision d'arbitrage et de la commande finale.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Étapes 1.1–1.3.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Journaux générés, lisibles, horodatés, à la fréquence cible.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Format de journal documenté + exemple.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2 — Essais AU SOL (hélices retirées)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Bloque le JALON A. </w:t>
      </w:r>
      <w:r>
        <w:rPr>
          <w:rFonts w:ascii="Calibri" w:cs="Calibri" w:eastAsia="Calibri" w:hAnsi="Calibri"/>
          <w:sz w:val="21"/>
          <w:szCs w:val="21"/>
        </w:rPr>
        <w:t xml:space="preserve">Aucun de ces essais ne fait décoller le drone. Ils se font drone posé, HÉLICES RETIRÉES. Utiliser les fiches d'essai déjà préparées (E-01 à E-03).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2.1 — E-01 : validation du signe des 4 axes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C'EST LE PREMIER PAS PHYSIQUE. </w:t>
      </w:r>
      <w:r>
        <w:rPr>
          <w:rFonts w:ascii="Calibri" w:cs="Calibri" w:eastAsia="Calibri" w:hAnsi="Calibri"/>
          <w:sz w:val="21"/>
          <w:szCs w:val="21"/>
        </w:rPr>
        <w:t xml:space="preserve">Prérequis absolu de tout le reste : confirmer que « throttle + = monter » et que chaque axe va bien dans le sens attendu.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Vérifier que le sens réel de chaque axe (throttle, roll, pitch, yaw) correspond à l'intention du logiciel.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Drone posé, HÉLICES RETIRÉES. Forcer une consigne connue sur chaque axe et observer/journaliser le comportement (verticalThrottle, etc.). Remplir la fiche E-01.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1 terminée ; baseline gelée.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 sens réel correspond à l'intention pour les 4 axes ; fiche E-01 signée RÉUSSI. (Ferme la NC REQ-CTRL-SIGN-001.)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 d'essai E-01 signée + logs.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2.2 — E-02 : commande au banc (sans hélices)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Confirmer que la commande émise = la commande attendue, sans emballement.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Drone sur banc sécurisé, hélices retirées. Comparer commande émise et commande attendue sur une série de consignes. Remplir la fiche E-02.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E-01 réussi.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Aucun écart inattendu ; fiche E-02 signée RÉUSSI.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 E-02 + logs horodatés.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2.3 — E-03 : essai au sol, moteurs coupés + comportement après cessation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Vérifier qu'aucune commande ne sort hors intention ; caractériser ce que fait le Virtual Stick quand on ARRÊTE d'envoyer des commandes.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 soccer 2D, verrous ouverts, moteurs coupés. Observer le comportement à la cessation des commandes (point encore inconnu, NC-T2-004). Remplir E-03.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E-02 réussi.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Aucune sortie hors intention ; comportement de cessation documenté ; fiche E-03 signée.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 E-03 + note sur le comportement de cessation.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3 — Revue indépendante (porte du JALON A)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Dernière barrière avant d'autoriser l'émission réelle. </w:t>
      </w:r>
      <w:r>
        <w:rPr>
          <w:rFonts w:ascii="Calibri" w:cs="Calibri" w:eastAsia="Calibri" w:hAnsi="Calibri"/>
          <w:sz w:val="21"/>
          <w:szCs w:val="21"/>
        </w:rPr>
        <w:t xml:space="preserve">Le réviseur désigné en 0.3 examine le code d'émission une fois les Phases 1 et 2 terminées.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Obtenir un regard indépendant confirmant que le code d'émission (double verrou, snapshot, arbitre, watchdog) est sûr avant activation réelle.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Réviseur indépendant (≠ auteur du code).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 réviseur examine le code d'émission et les résultats des Phases 1–2 selon son mandat, puis rend un rapport signé (accepté / accepté avec réserves / refusé).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Phases 1 et 2 terminées ; toutes les fiches E-01→E-03 RÉUSSI.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Rapport de revue signé, sans réserve bloquante.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Rapport de revue indépendante signé.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→ JALON A franchi : </w:t>
      </w:r>
      <w:r>
        <w:rPr>
          <w:rFonts w:ascii="Calibri" w:cs="Calibri" w:eastAsia="Calibri" w:hAnsi="Calibri"/>
          <w:sz w:val="21"/>
          <w:szCs w:val="21"/>
        </w:rPr>
        <w:t xml:space="preserve">l'émission 2D réelle peut être activée, MAIS uniquement dans les conditions de la Phase 4 (vitesse très basse, altitude seule d'abord, zone sans personne, observateur présent, procédure d'arrêt prête).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4 — Essais EN VOL contrôlés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Zone SANS personne, observateur présent, doigt sur la reprise. </w:t>
      </w:r>
      <w:r>
        <w:rPr>
          <w:rFonts w:ascii="Calibri" w:cs="Calibri" w:eastAsia="Calibri" w:hAnsi="Calibri"/>
          <w:sz w:val="21"/>
          <w:szCs w:val="21"/>
        </w:rPr>
        <w:t xml:space="preserve">On commence par l'altitude seule, à vitesse très basse, puis on ajoute progressivement. Fiches E-04 à E-12.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4.1 — E-04 : altitude seule, zone dégagée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Premier vol avec émission réelle : montée/descente douce, bornée, avec arrêt en zone morte.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observateur.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Extérieur dégagé, vitesse max très basse (0,2–0,3 m/s), doigt sur la reprise manuelle. Vérifier douceur et arrêt (±0,30 m). Fiche E-04.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JALON A franchi.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Comportement doux et borné ; fiche E-04 signée RÉUSSI.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 E-04 + logs + vidéo.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4.2 — E-05 : décalage latéral graduel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Ajouter l'axe latéral sans oscillation.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observateur.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Après E-04 réussi, activer le latéral à vitesse basse. Vérifier que le décalage est borné et stable. Fiche E-05.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E-04 réussi.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Décalage borné, pas d'oscillation ; fiche E-05 signée.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 E-05 + logs + vidéo.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4.3 — E-06 à E-09 : injections de panne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Prouver le comportement fail-safe sur perte YOLO, perte vidéo, fermeture de l'app, perte de liaison radio.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observateur.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 vol contrôlé, provoquer chaque panne une à une. Attendu : commande → 0 immédiat (E-06/E-07) ; pas d'emballement + reprise manuelle OK + failsafe DJI (E-08/E-09).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E-05 réussi.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Chaque panne donne le comportement attendu ; fiches E-06→E-09 signées.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Fiches E-06 à E-09 + vidéos.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4.4 — E-10 à E-12 : mesures (latence, taux, reprise pilote)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Mesurer les grandeurs de sécurité clés : latence bout-en-bout, taux de commandes, temps de reprise manuelle.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Mesurer latence moyenne + P95/P99/max (E-10), fréquence des commandes (E-11), temps entre stimulus de reprise et commande pilote effective (E-12).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E-06→E-09 réussis.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Valeurs mesurées sous les seuils définis ; fiches E-10→E-12 signées.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Fiches E-10 à E-12 + mesures brutes.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4.5 — Mesures GNSS et confinement en vol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Obtenir les données réelles de précision de position, freinage et dérive au vent pour le calcul de confinement.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Mesurer la précision GNSS réelle, les distances de freinage et la dérive au vent sur le site type. Alimenter le calcul de buffer (§4.3 du dossier).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E-04 réussi.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Jeux de mesures exploitables pour le calcul de confinement.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Relevés GNSS / freinage / dérive.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5 — Données réelles de l'opération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Bloque le JALON B. </w:t>
      </w:r>
      <w:r>
        <w:rPr>
          <w:rFonts w:ascii="Calibri" w:cs="Calibri" w:eastAsia="Calibri" w:hAnsi="Calibri"/>
          <w:sz w:val="21"/>
          <w:szCs w:val="21"/>
        </w:rPr>
        <w:t xml:space="preserve">Ce sont les éléments du §12.2 : remplacer tous les champs [EXEMPLE] par les vraies données de ton opération.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obtenir</w:t>
            </w:r>
          </w:p>
        </w:tc>
        <w:tc>
          <w:tcPr>
            <w:tcW w:type="dxa" w:w="61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Site réel</w:t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Coordonnées exactes, classe d'espace aérien, dates de match.</w:t>
            </w:r>
          </w:p>
        </w:tc>
      </w:tr>
      <w:tr>
        <w:tc>
          <w:tcPr>
            <w:tcW w:type="dxa" w:w="320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Aéronef</w:t>
            </w:r>
          </w:p>
        </w:tc>
        <w:tc>
          <w:tcPr>
            <w:tcW w:type="dxa" w:w="6160"/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Modèle exact + masse OPÉRATIONNELLE PESÉE (batterie, carte, protections, accessoires). Vérifier &lt; 250,0 g.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Personnes clés</w:t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réel (certificat), organisateur de l'événement, propriétaire du terrain.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Plan à l'échelle</w:t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Périmètre, spectateurs, bancs, obstacles, corridors de vol, décollage/atterrissage, zone RTH, zone d'urgence, positions pilote/observateur.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Confinement</w:t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Calcul complet du buffer chiffré (à partir des mesures Phase 4.5).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Assurance</w:t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Attestation d'assurance responsabilité couvrant l'opération RPAS.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Espace aérien</w:t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Vérification NOTAM / autorisation ATC si applicable.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Rappel réglementaire (vérifié) : </w:t>
      </w:r>
      <w:r>
        <w:rPr>
          <w:rFonts w:ascii="Calibri" w:cs="Calibri" w:eastAsia="Calibri" w:hAnsi="Calibri"/>
          <w:sz w:val="21"/>
          <w:szCs w:val="21"/>
        </w:rPr>
        <w:t xml:space="preserve">un SFOC est requis pour TOUT drone, microdrones inclus, à un événement annoncé — aucune exemption générale de 30 m. Voir le §13 du dossier v15 pour les retours d'expérience à confirmer par écrit auprès de Transports Canada.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Phase 6 — Finalisation et dépôt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C00000"/>
          <w:sz w:val="21"/>
          <w:szCs w:val="21"/>
        </w:rPr>
        <w:t xml:space="preserve">Aboutit au JALON B. </w:t>
      </w:r>
      <w:r>
        <w:rPr>
          <w:rFonts w:ascii="Calibri" w:cs="Calibri" w:eastAsia="Calibri" w:hAnsi="Calibri"/>
          <w:sz w:val="21"/>
          <w:szCs w:val="21"/>
        </w:rPr>
        <w:t xml:space="preserve">Assemblage final une fois les données réelles obtenues et les essais réussis.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6.1 — Finaliser l'analyse de sécurité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Recalculer l'ALARP avec les vraies mesures, compléter la matrice de conformité AC 903-002.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Auteur du dossier + réviseur.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Réinjecter les mesures des Phases 4–5 dans le registre de risques et l'ALARP ; remplir la matrice de conformité exigence par exigence.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Phases 4 et 5 terminées.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ALARP finalisé ; matrice de conformité complète.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Registre + ALARP + matrice de conformité.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6.2 — Preuves techniques complètes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Rassembler couverture de tests, tests instrumentés Android, failsafe DJI démontré.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Développeur.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Produire le rapport de couverture JaCoCo, les résultats des tests instrumentés, et la preuve de configuration du failsafe DJI (RTH/hover).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Phases 1–4.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Preuves rassemblées et référencées dans la traçabilité.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Rapports de tests + config failsafe.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6.3 — Procédures et exercice d'urgence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Contextualiser les procédures au site réel et réaliser un exercice d'urgence.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Pilote responsable + observateur.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Adapter les procédures d'urgence au site ; exécuter un exercice (perte de liaison, intrusion sur le terrain, etc.) et le consigner.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Phase 5 (site connu).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Procédures contextualisées + exercice réalisé et consigné.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Procédures + compte rendu d'exercice.</w:t>
            </w:r>
          </w:p>
        </w:tc>
      </w:tr>
    </w:tbl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2E4A7A"/>
        </w:rPr>
        <w:t xml:space="preserve">Étape 6.4 — Nettoyage final et dépôt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Objectif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Retirer TOUS les champs [EXEMPLE], obtenir le rapport signé du réviseur, déposer.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Qui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Exploitant.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Comment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Vérifier qu'aucun [EXEMPLE] ne subsiste ; joindre le rapport de revue signé ; remplir le formulaire 26-0835E (version courante) au moins 30 jours avant la première opération ; déposer via le Centre SATP.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Prérequis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6.1, 6.2, 6.3.</w:t>
            </w:r>
          </w:p>
        </w:tc>
      </w:tr>
      <w:tr>
        <w:tc>
          <w:tcPr>
            <w:tcW w:type="dxa" w:w="265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Critère de « FAIT »</w:t>
            </w:r>
          </w:p>
        </w:tc>
        <w:tc>
          <w:tcPr>
            <w:tcW w:type="dxa" w:w="671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Dossier complet, sans [EXEMPLE], déposé ; accusé de réception reçu.</w:t>
            </w:r>
          </w:p>
        </w:tc>
      </w:tr>
      <w:tr>
        <w:tc>
          <w:tcPr>
            <w:tcW w:type="dxa" w:w="26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Pièce produite</w:t>
            </w:r>
          </w:p>
        </w:tc>
        <w:tc>
          <w:tcPr>
            <w:tcW w:type="dxa" w:w="671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Dossier déposé + formulaire 26-0835E + accusé.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→ JALON B franchi. </w:t>
      </w:r>
      <w:r>
        <w:rPr>
          <w:rFonts w:ascii="Calibri" w:cs="Calibri" w:eastAsia="Calibri" w:hAnsi="Calibri"/>
          <w:sz w:val="21"/>
          <w:szCs w:val="21"/>
        </w:rPr>
        <w:t xml:space="preserve">Rappel du délai : jusqu'à 30 jours ouvrables APRÈS réception d'une demande complète ; prévoir le délai plein.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</w:rPr>
        <w:t xml:space="preserve">Récapitulatif — que faire cette semaine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Si tu ne fais que trois choses maintenant, dans l'ordre :</w:t>
      </w:r>
    </w:p>
    <w:tbl>
      <w:tblPr>
        <w:tblW w:type="dxa" w:w="9360"/>
        <w:tblBorders>
          <w:top w:val="single" w:color="888888" w:sz="2"/>
          <w:left w:val="single" w:color="888888" w:sz="2"/>
          <w:bottom w:val="single" w:color="888888" w:sz="2"/>
          <w:right w:val="single" w:color="888888" w:sz="2"/>
          <w:insideH w:val="single" w:color="BBBBBB" w:sz="2"/>
          <w:insideV w:val="single" w:color="BBBBBB" w:sz="2"/>
        </w:tblBorders>
      </w:tblPr>
      <w:tblGrid>
        <w:gridCol w:w="700"/>
        <w:gridCol w:w="5000"/>
        <w:gridCol w:w="366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6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Pourquoi d'abord</w:t>
            </w:r>
          </w:p>
        </w:tc>
      </w:tr>
      <w:tr>
        <w:tc>
          <w:tcPr>
            <w:tcW w:type="dxa" w:w="7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Committer et pusher tout le travail récent (Phase 0.1)</w:t>
            </w:r>
          </w:p>
        </w:tc>
        <w:tc>
          <w:tcPr>
            <w:tcW w:type="dxa" w:w="3660"/>
            <w:shd w:fill="E2EFD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Rien ne doit se perdre ; base traçable.</w:t>
            </w:r>
          </w:p>
        </w:tc>
      </w:tr>
      <w:t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Geler la baseline + désigner le réviseur (0.2, 0.3)</w:t>
            </w:r>
          </w:p>
        </w:tc>
        <w:tc>
          <w:tcPr>
            <w:tcW w:type="dxa" w:w="36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Toutes les preuves futures en dépendent.</w:t>
            </w:r>
          </w:p>
        </w:tc>
      </w:tr>
      <w:tr>
        <w:tc>
          <w:tcPr>
            <w:tcW w:type="dxa" w:w="7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Coder le SafetySnapshot atomique + le watchdog (1.1, 1.2)</w:t>
            </w:r>
          </w:p>
        </w:tc>
        <w:tc>
          <w:tcPr>
            <w:tcW w:type="dxa" w:w="366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Ce sont les vrais bloqueurs du JALON A.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Puis, dès que le matériel est disponible : </w:t>
      </w:r>
      <w:r>
        <w:rPr>
          <w:rFonts w:ascii="Calibri" w:cs="Calibri" w:eastAsia="Calibri" w:hAnsi="Calibri"/>
          <w:sz w:val="21"/>
          <w:szCs w:val="21"/>
        </w:rPr>
        <w:t xml:space="preserve">l'essai E-01 (signe des 4 axes, hélices retirées) — le premier pas physique, prérequis absolu de tout vol réel.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F8F00"/>
          <w:sz w:val="21"/>
          <w:szCs w:val="21"/>
        </w:rPr>
        <w:t xml:space="preserve">Note honnête : </w:t>
      </w:r>
      <w:r>
        <w:rPr>
          <w:rFonts w:ascii="Calibri" w:cs="Calibri" w:eastAsia="Calibri" w:hAnsi="Calibri"/>
          <w:sz w:val="21"/>
          <w:szCs w:val="21"/>
        </w:rPr>
        <w:t xml:space="preserve">la préparation au dépôt est aujourd'hui estimée à environ 40 %. Ce n'est pas un manque de rédaction — le dossier est mûr — mais un manque de démonstration réelle (code, essais, données). Cette feuille de route est exactement le chemin pour passer de 40 % à un dossier déposable.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CineFlight Soccer — Prochaines étapes pratiques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2E4A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CineFlight Soccer — Prochaines étapes pratiques</dc:title>
  <dc:creator>CineFlight</dc:creator>
  <cp:lastModifiedBy>Un-named</cp:lastModifiedBy>
  <cp:revision>1</cp:revision>
  <dcterms:created xsi:type="dcterms:W3CDTF">2026-07-20T11:28:34.705Z</dcterms:created>
  <dcterms:modified xsi:type="dcterms:W3CDTF">2026-07-20T11:28:34.705Z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