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</w:rPr>
        <w:id w:val="-2124988274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caps w:val="0"/>
          <w:sz w:val="24"/>
          <w:szCs w:val="2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7776"/>
          </w:tblGrid>
          <w:tr w:rsidR="00FE27D4" w14:paraId="3FEB265B" w14:textId="77777777" w:rsidTr="00D648C4">
            <w:trPr>
              <w:trHeight w:val="2880"/>
              <w:jc w:val="center"/>
            </w:trPr>
            <w:tc>
              <w:tcPr>
                <w:tcW w:w="5000" w:type="pct"/>
              </w:tcPr>
              <w:p w14:paraId="5620B5CC" w14:textId="77777777" w:rsidR="00FE27D4" w:rsidRPr="00084970" w:rsidRDefault="00FE27D4" w:rsidP="00CC5CE4">
                <w:pPr>
                  <w:tabs>
                    <w:tab w:val="left" w:pos="4380"/>
                  </w:tabs>
                  <w:jc w:val="center"/>
                  <w:rPr>
                    <w:lang w:eastAsia="ja-JP"/>
                  </w:rPr>
                </w:pPr>
              </w:p>
            </w:tc>
          </w:tr>
          <w:tr w:rsidR="00FE27D4" w14:paraId="05C2D84B" w14:textId="77777777" w:rsidTr="00D648C4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3B2B4355" w14:textId="77777777" w:rsidR="00FE27D4" w:rsidRPr="00FE27D4" w:rsidRDefault="007E18A3" w:rsidP="00266BBD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76"/>
                    <w:szCs w:val="76"/>
                  </w:rPr>
                </w:pPr>
                <w:r>
                  <w:rPr>
                    <w:rFonts w:asciiTheme="majorHAnsi" w:eastAsiaTheme="majorEastAsia" w:hAnsiTheme="majorHAnsi" w:cstheme="majorBidi"/>
                    <w:sz w:val="76"/>
                    <w:szCs w:val="76"/>
                  </w:rPr>
                  <w:t xml:space="preserve">De Allocate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sz w:val="76"/>
                    <w:szCs w:val="76"/>
                  </w:rPr>
                  <w:t>iLPN</w:t>
                </w:r>
                <w:proofErr w:type="spellEnd"/>
              </w:p>
            </w:tc>
          </w:tr>
          <w:tr w:rsidR="00FE27D4" w14:paraId="06FFBD9E" w14:textId="77777777" w:rsidTr="00D648C4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1EF06281" w14:textId="77777777" w:rsidR="00FE27D4" w:rsidRDefault="00FE27D4" w:rsidP="00D648C4">
                <w:pPr>
                  <w:pStyle w:val="NoSpacing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FE27D4" w14:paraId="2321E36C" w14:textId="77777777" w:rsidTr="00D648C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tbl>
                <w:tblPr>
                  <w:tblW w:w="6348" w:type="dxa"/>
                  <w:tblInd w:w="705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  <w:insideH w:val="single" w:sz="4" w:space="0" w:color="auto"/>
                    <w:insideV w:val="single" w:sz="4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1643"/>
                  <w:gridCol w:w="4705"/>
                </w:tblGrid>
                <w:tr w:rsidR="00156C9C" w:rsidRPr="00594671" w14:paraId="4236691B" w14:textId="77777777" w:rsidTr="000E4E5B">
                  <w:trPr>
                    <w:trHeight w:val="404"/>
                  </w:trPr>
                  <w:tc>
                    <w:tcPr>
                      <w:tcW w:w="1643" w:type="dxa"/>
                      <w:shd w:val="clear" w:color="000000" w:fill="C0C0C0"/>
                      <w:noWrap/>
                      <w:vAlign w:val="center"/>
                      <w:hideMark/>
                    </w:tcPr>
                    <w:p w14:paraId="1C1A0635" w14:textId="77777777" w:rsidR="00156C9C" w:rsidRPr="00594671" w:rsidRDefault="00156C9C" w:rsidP="0062569B">
                      <w:r w:rsidRPr="00594671">
                        <w:t>Project Code</w:t>
                      </w:r>
                    </w:p>
                  </w:tc>
                  <w:tc>
                    <w:tcPr>
                      <w:tcW w:w="4705" w:type="dxa"/>
                      <w:shd w:val="clear" w:color="000000" w:fill="FFFFFF"/>
                      <w:noWrap/>
                      <w:vAlign w:val="center"/>
                    </w:tcPr>
                    <w:p w14:paraId="2D6CCE63" w14:textId="61B75D6A" w:rsidR="00156C9C" w:rsidRPr="00594671" w:rsidRDefault="001357BE" w:rsidP="0062569B">
                      <w:r w:rsidRPr="002A71E2">
                        <w:rPr>
                          <w:rFonts w:cs="Arial"/>
                        </w:rPr>
                        <w:t>100488466</w:t>
                      </w:r>
                    </w:p>
                  </w:tc>
                </w:tr>
                <w:tr w:rsidR="00156C9C" w:rsidRPr="00594671" w14:paraId="3B64CAF7" w14:textId="77777777" w:rsidTr="000E4E5B">
                  <w:trPr>
                    <w:trHeight w:val="404"/>
                  </w:trPr>
                  <w:tc>
                    <w:tcPr>
                      <w:tcW w:w="1643" w:type="dxa"/>
                      <w:shd w:val="clear" w:color="000000" w:fill="C0C0C0"/>
                      <w:noWrap/>
                      <w:vAlign w:val="center"/>
                      <w:hideMark/>
                    </w:tcPr>
                    <w:p w14:paraId="3C6B130A" w14:textId="77777777" w:rsidR="00156C9C" w:rsidRPr="00594671" w:rsidRDefault="00156C9C" w:rsidP="0062569B">
                      <w:r w:rsidRPr="00594671">
                        <w:t>Project Name</w:t>
                      </w:r>
                    </w:p>
                  </w:tc>
                  <w:tc>
                    <w:tcPr>
                      <w:tcW w:w="4705" w:type="dxa"/>
                      <w:shd w:val="clear" w:color="000000" w:fill="FFFFFF"/>
                      <w:noWrap/>
                      <w:vAlign w:val="center"/>
                    </w:tcPr>
                    <w:p w14:paraId="72C6457D" w14:textId="69B2A692" w:rsidR="00156C9C" w:rsidRPr="00594671" w:rsidRDefault="001357BE" w:rsidP="007142A4">
                      <w:r>
                        <w:rPr>
                          <w:rFonts w:cs="Arial"/>
                        </w:rPr>
                        <w:t>Carter’s Managed Services</w:t>
                      </w:r>
                    </w:p>
                  </w:tc>
                </w:tr>
              </w:tbl>
              <w:p w14:paraId="24CB37A1" w14:textId="77777777" w:rsidR="00156C9C" w:rsidRDefault="00156C9C" w:rsidP="00156C9C">
                <w:pPr>
                  <w:pStyle w:val="NoSpacing"/>
                </w:pPr>
              </w:p>
            </w:tc>
          </w:tr>
          <w:tr w:rsidR="00FE27D4" w14:paraId="2EE9194E" w14:textId="77777777" w:rsidTr="00D648C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tbl>
                <w:tblPr>
                  <w:tblW w:w="6352" w:type="dxa"/>
                  <w:tblInd w:w="705" w:type="dxa"/>
                  <w:tblLook w:val="04A0" w:firstRow="1" w:lastRow="0" w:firstColumn="1" w:lastColumn="0" w:noHBand="0" w:noVBand="1"/>
                </w:tblPr>
                <w:tblGrid>
                  <w:gridCol w:w="1780"/>
                  <w:gridCol w:w="2630"/>
                  <w:gridCol w:w="1942"/>
                </w:tblGrid>
                <w:tr w:rsidR="00156C9C" w:rsidRPr="00594671" w14:paraId="7D195315" w14:textId="77777777" w:rsidTr="000E4E5B">
                  <w:trPr>
                    <w:trHeight w:val="333"/>
                  </w:trPr>
                  <w:tc>
                    <w:tcPr>
                      <w:tcW w:w="1780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000000" w:fill="C0C0C0"/>
                      <w:noWrap/>
                      <w:vAlign w:val="center"/>
                      <w:hideMark/>
                    </w:tcPr>
                    <w:p w14:paraId="661E6818" w14:textId="77777777" w:rsidR="00156C9C" w:rsidRPr="00594671" w:rsidRDefault="00156C9C" w:rsidP="0062569B">
                      <w:pPr>
                        <w:jc w:val="center"/>
                        <w:rPr>
                          <w:lang w:eastAsia="en-IN"/>
                        </w:rPr>
                      </w:pPr>
                      <w:r w:rsidRPr="00594671">
                        <w:rPr>
                          <w:lang w:eastAsia="en-IN"/>
                        </w:rPr>
                        <w:t>Prepared/Modified by</w:t>
                      </w:r>
                    </w:p>
                  </w:tc>
                  <w:tc>
                    <w:tcPr>
                      <w:tcW w:w="2630" w:type="dxa"/>
                      <w:tcBorders>
                        <w:top w:val="single" w:sz="4" w:space="0" w:color="auto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000000" w:fill="C0C0C0"/>
                      <w:noWrap/>
                      <w:vAlign w:val="center"/>
                      <w:hideMark/>
                    </w:tcPr>
                    <w:p w14:paraId="378C53F6" w14:textId="77777777" w:rsidR="00156C9C" w:rsidRPr="00594671" w:rsidRDefault="00156C9C" w:rsidP="0062569B">
                      <w:pPr>
                        <w:jc w:val="center"/>
                        <w:rPr>
                          <w:lang w:eastAsia="en-IN"/>
                        </w:rPr>
                      </w:pPr>
                      <w:r w:rsidRPr="00594671">
                        <w:rPr>
                          <w:lang w:eastAsia="en-IN"/>
                        </w:rPr>
                        <w:t>Role</w:t>
                      </w:r>
                    </w:p>
                  </w:tc>
                  <w:tc>
                    <w:tcPr>
                      <w:tcW w:w="1942" w:type="dxa"/>
                      <w:tcBorders>
                        <w:top w:val="single" w:sz="4" w:space="0" w:color="auto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000000" w:fill="C0C0C0"/>
                      <w:noWrap/>
                      <w:vAlign w:val="center"/>
                      <w:hideMark/>
                    </w:tcPr>
                    <w:p w14:paraId="1D7DC5C8" w14:textId="77777777" w:rsidR="00156C9C" w:rsidRPr="00594671" w:rsidRDefault="00156C9C" w:rsidP="0062569B">
                      <w:pPr>
                        <w:jc w:val="center"/>
                        <w:rPr>
                          <w:lang w:eastAsia="en-IN"/>
                        </w:rPr>
                      </w:pPr>
                      <w:r w:rsidRPr="00594671">
                        <w:rPr>
                          <w:lang w:eastAsia="en-IN"/>
                        </w:rPr>
                        <w:t>Date of Preparation</w:t>
                      </w:r>
                    </w:p>
                  </w:tc>
                </w:tr>
                <w:tr w:rsidR="00156C9C" w:rsidRPr="00594671" w14:paraId="5324CE76" w14:textId="77777777" w:rsidTr="000E4E5B">
                  <w:trPr>
                    <w:trHeight w:val="333"/>
                  </w:trPr>
                  <w:tc>
                    <w:tcPr>
                      <w:tcW w:w="1780" w:type="dxa"/>
                      <w:tcBorders>
                        <w:top w:val="nil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</w:tcPr>
                    <w:p w14:paraId="4F954D21" w14:textId="77777777" w:rsidR="00156C9C" w:rsidRPr="00594671" w:rsidRDefault="00B4781C" w:rsidP="0062569B">
                      <w:pPr>
                        <w:jc w:val="center"/>
                        <w:rPr>
                          <w:lang w:eastAsia="en-IN"/>
                        </w:rPr>
                      </w:pPr>
                      <w:proofErr w:type="spellStart"/>
                      <w:r>
                        <w:t>Abhilaikh</w:t>
                      </w:r>
                      <w:proofErr w:type="spellEnd"/>
                      <w:r>
                        <w:t xml:space="preserve"> Nigam</w:t>
                      </w:r>
                    </w:p>
                  </w:tc>
                  <w:tc>
                    <w:tcPr>
                      <w:tcW w:w="263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noWrap/>
                      <w:vAlign w:val="bottom"/>
                    </w:tcPr>
                    <w:p w14:paraId="2DBCD89C" w14:textId="77777777" w:rsidR="00156C9C" w:rsidRPr="00594671" w:rsidRDefault="00156C9C" w:rsidP="0062569B">
                      <w:pPr>
                        <w:jc w:val="center"/>
                        <w:rPr>
                          <w:lang w:eastAsia="en-IN"/>
                        </w:rPr>
                      </w:pPr>
                      <w:bookmarkStart w:id="0" w:name="_GoBack"/>
                      <w:bookmarkEnd w:id="0"/>
                      <w:r w:rsidRPr="00594671">
                        <w:rPr>
                          <w:lang w:eastAsia="en-IN"/>
                        </w:rPr>
                        <w:t>Team Member</w:t>
                      </w:r>
                    </w:p>
                  </w:tc>
                  <w:tc>
                    <w:tcPr>
                      <w:tcW w:w="1942" w:type="dxa"/>
                      <w:tcBorders>
                        <w:top w:val="nil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000000" w:fill="FFFFFF"/>
                      <w:noWrap/>
                      <w:vAlign w:val="center"/>
                    </w:tcPr>
                    <w:p w14:paraId="40CEA88C" w14:textId="77777777" w:rsidR="00156C9C" w:rsidRPr="00594671" w:rsidRDefault="00B4781C" w:rsidP="0062569B">
                      <w:pPr>
                        <w:jc w:val="center"/>
                        <w:rPr>
                          <w:lang w:eastAsia="en-IN"/>
                        </w:rPr>
                      </w:pPr>
                      <w:r>
                        <w:rPr>
                          <w:lang w:eastAsia="en-IN"/>
                        </w:rPr>
                        <w:t>04/04/2018</w:t>
                      </w:r>
                    </w:p>
                  </w:tc>
                </w:tr>
                <w:tr w:rsidR="00156C9C" w:rsidRPr="00594671" w14:paraId="22B8A9BA" w14:textId="77777777" w:rsidTr="000E4E5B">
                  <w:trPr>
                    <w:trHeight w:val="333"/>
                  </w:trPr>
                  <w:tc>
                    <w:tcPr>
                      <w:tcW w:w="1780" w:type="dxa"/>
                      <w:tcBorders>
                        <w:top w:val="nil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000000" w:fill="C0C0C0"/>
                      <w:noWrap/>
                      <w:vAlign w:val="center"/>
                      <w:hideMark/>
                    </w:tcPr>
                    <w:p w14:paraId="46116945" w14:textId="77777777" w:rsidR="00156C9C" w:rsidRPr="00594671" w:rsidRDefault="00156C9C" w:rsidP="0062569B">
                      <w:pPr>
                        <w:jc w:val="center"/>
                        <w:rPr>
                          <w:lang w:eastAsia="en-IN"/>
                        </w:rPr>
                      </w:pPr>
                      <w:r w:rsidRPr="00594671">
                        <w:rPr>
                          <w:lang w:eastAsia="en-IN"/>
                        </w:rPr>
                        <w:t>Reviewed by</w:t>
                      </w:r>
                    </w:p>
                  </w:tc>
                  <w:tc>
                    <w:tcPr>
                      <w:tcW w:w="2630" w:type="dxa"/>
                      <w:tcBorders>
                        <w:top w:val="single" w:sz="4" w:space="0" w:color="auto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000000" w:fill="C0C0C0"/>
                      <w:noWrap/>
                      <w:vAlign w:val="center"/>
                      <w:hideMark/>
                    </w:tcPr>
                    <w:p w14:paraId="25006531" w14:textId="77777777" w:rsidR="00156C9C" w:rsidRPr="00594671" w:rsidRDefault="00156C9C" w:rsidP="0062569B">
                      <w:pPr>
                        <w:jc w:val="center"/>
                        <w:rPr>
                          <w:lang w:eastAsia="en-IN"/>
                        </w:rPr>
                      </w:pPr>
                      <w:r w:rsidRPr="00594671">
                        <w:rPr>
                          <w:lang w:eastAsia="en-IN"/>
                        </w:rPr>
                        <w:t>Role</w:t>
                      </w:r>
                    </w:p>
                  </w:tc>
                  <w:tc>
                    <w:tcPr>
                      <w:tcW w:w="1942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000000" w:fill="C0C0C0"/>
                      <w:noWrap/>
                      <w:vAlign w:val="center"/>
                      <w:hideMark/>
                    </w:tcPr>
                    <w:p w14:paraId="1B36DC93" w14:textId="77777777" w:rsidR="00156C9C" w:rsidRPr="00594671" w:rsidRDefault="00156C9C" w:rsidP="0062569B">
                      <w:pPr>
                        <w:jc w:val="center"/>
                        <w:rPr>
                          <w:lang w:eastAsia="en-IN"/>
                        </w:rPr>
                      </w:pPr>
                      <w:r w:rsidRPr="00594671">
                        <w:rPr>
                          <w:lang w:eastAsia="en-IN"/>
                        </w:rPr>
                        <w:t>Date of Review</w:t>
                      </w:r>
                    </w:p>
                  </w:tc>
                </w:tr>
                <w:tr w:rsidR="00156C9C" w:rsidRPr="00594671" w14:paraId="24B90B6A" w14:textId="77777777" w:rsidTr="000E4E5B">
                  <w:trPr>
                    <w:trHeight w:val="333"/>
                  </w:trPr>
                  <w:tc>
                    <w:tcPr>
                      <w:tcW w:w="1780" w:type="dxa"/>
                      <w:tcBorders>
                        <w:top w:val="nil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</w:tcPr>
                    <w:p w14:paraId="2154127F" w14:textId="77777777" w:rsidR="00156C9C" w:rsidRPr="00594671" w:rsidRDefault="00B4781C" w:rsidP="0062569B">
                      <w:pPr>
                        <w:jc w:val="center"/>
                        <w:rPr>
                          <w:lang w:eastAsia="en-IN"/>
                        </w:rPr>
                      </w:pPr>
                      <w:proofErr w:type="spellStart"/>
                      <w:r>
                        <w:rPr>
                          <w:lang w:eastAsia="en-IN"/>
                        </w:rPr>
                        <w:t>Nabee</w:t>
                      </w:r>
                      <w:proofErr w:type="spellEnd"/>
                      <w:r>
                        <w:rPr>
                          <w:lang w:eastAsia="en-IN"/>
                        </w:rPr>
                        <w:t xml:space="preserve"> Shaik</w:t>
                      </w:r>
                    </w:p>
                  </w:tc>
                  <w:tc>
                    <w:tcPr>
                      <w:tcW w:w="263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noWrap/>
                      <w:vAlign w:val="bottom"/>
                    </w:tcPr>
                    <w:p w14:paraId="31566861" w14:textId="77777777" w:rsidR="00156C9C" w:rsidRPr="00594671" w:rsidRDefault="00156C9C" w:rsidP="0062569B">
                      <w:pPr>
                        <w:jc w:val="center"/>
                        <w:rPr>
                          <w:lang w:eastAsia="en-IN"/>
                        </w:rPr>
                      </w:pPr>
                      <w:r w:rsidRPr="00594671">
                        <w:rPr>
                          <w:lang w:eastAsia="en-IN"/>
                        </w:rPr>
                        <w:t>Team lead</w:t>
                      </w:r>
                    </w:p>
                  </w:tc>
                  <w:tc>
                    <w:tcPr>
                      <w:tcW w:w="1942" w:type="dxa"/>
                      <w:tcBorders>
                        <w:top w:val="nil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000000" w:fill="FFFFFF"/>
                      <w:noWrap/>
                      <w:vAlign w:val="center"/>
                    </w:tcPr>
                    <w:p w14:paraId="5AEF2DB3" w14:textId="77777777" w:rsidR="00156C9C" w:rsidRPr="00594671" w:rsidRDefault="00B4781C" w:rsidP="0062569B">
                      <w:pPr>
                        <w:jc w:val="center"/>
                        <w:rPr>
                          <w:lang w:eastAsia="en-IN"/>
                        </w:rPr>
                      </w:pPr>
                      <w:r>
                        <w:rPr>
                          <w:lang w:eastAsia="en-IN"/>
                        </w:rPr>
                        <w:t>04/06/2018</w:t>
                      </w:r>
                    </w:p>
                  </w:tc>
                </w:tr>
                <w:tr w:rsidR="00156C9C" w:rsidRPr="00594671" w14:paraId="71FCAC3E" w14:textId="77777777" w:rsidTr="000E4E5B">
                  <w:trPr>
                    <w:trHeight w:val="333"/>
                  </w:trPr>
                  <w:tc>
                    <w:tcPr>
                      <w:tcW w:w="1780" w:type="dxa"/>
                      <w:tcBorders>
                        <w:top w:val="nil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000000" w:fill="C0C0C0"/>
                      <w:noWrap/>
                      <w:vAlign w:val="center"/>
                      <w:hideMark/>
                    </w:tcPr>
                    <w:p w14:paraId="69F79DBF" w14:textId="77777777" w:rsidR="00156C9C" w:rsidRPr="00594671" w:rsidRDefault="00156C9C" w:rsidP="0062569B">
                      <w:pPr>
                        <w:jc w:val="center"/>
                        <w:rPr>
                          <w:lang w:eastAsia="en-IN"/>
                        </w:rPr>
                      </w:pPr>
                      <w:r w:rsidRPr="00594671">
                        <w:rPr>
                          <w:lang w:eastAsia="en-IN"/>
                        </w:rPr>
                        <w:t>Approved by</w:t>
                      </w:r>
                    </w:p>
                  </w:tc>
                  <w:tc>
                    <w:tcPr>
                      <w:tcW w:w="2630" w:type="dxa"/>
                      <w:tcBorders>
                        <w:top w:val="single" w:sz="4" w:space="0" w:color="auto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000000" w:fill="C0C0C0"/>
                      <w:noWrap/>
                      <w:vAlign w:val="center"/>
                      <w:hideMark/>
                    </w:tcPr>
                    <w:p w14:paraId="5B6BAA16" w14:textId="77777777" w:rsidR="00156C9C" w:rsidRPr="00594671" w:rsidRDefault="00156C9C" w:rsidP="0062569B">
                      <w:pPr>
                        <w:jc w:val="center"/>
                        <w:rPr>
                          <w:lang w:eastAsia="en-IN"/>
                        </w:rPr>
                      </w:pPr>
                      <w:r w:rsidRPr="00594671">
                        <w:rPr>
                          <w:lang w:eastAsia="en-IN"/>
                        </w:rPr>
                        <w:t>Role</w:t>
                      </w:r>
                    </w:p>
                  </w:tc>
                  <w:tc>
                    <w:tcPr>
                      <w:tcW w:w="1942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000000" w:fill="C0C0C0"/>
                      <w:noWrap/>
                      <w:vAlign w:val="center"/>
                      <w:hideMark/>
                    </w:tcPr>
                    <w:p w14:paraId="4C68F7F1" w14:textId="77777777" w:rsidR="00156C9C" w:rsidRPr="00594671" w:rsidRDefault="00156C9C" w:rsidP="0062569B">
                      <w:pPr>
                        <w:jc w:val="center"/>
                        <w:rPr>
                          <w:lang w:eastAsia="en-IN"/>
                        </w:rPr>
                      </w:pPr>
                      <w:r w:rsidRPr="00594671">
                        <w:rPr>
                          <w:lang w:eastAsia="en-IN"/>
                        </w:rPr>
                        <w:t>Date of Approval</w:t>
                      </w:r>
                    </w:p>
                  </w:tc>
                </w:tr>
                <w:tr w:rsidR="00156C9C" w:rsidRPr="00594671" w14:paraId="1A633215" w14:textId="77777777" w:rsidTr="000E4E5B">
                  <w:trPr>
                    <w:trHeight w:val="333"/>
                  </w:trPr>
                  <w:tc>
                    <w:tcPr>
                      <w:tcW w:w="1780" w:type="dxa"/>
                      <w:tcBorders>
                        <w:top w:val="nil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</w:tcPr>
                    <w:p w14:paraId="0568C29C" w14:textId="77777777" w:rsidR="00156C9C" w:rsidRPr="00594671" w:rsidRDefault="00156C9C" w:rsidP="0062569B">
                      <w:pPr>
                        <w:jc w:val="center"/>
                        <w:rPr>
                          <w:lang w:eastAsia="en-IN"/>
                        </w:rPr>
                      </w:pPr>
                      <w:proofErr w:type="spellStart"/>
                      <w:r w:rsidRPr="00594671">
                        <w:rPr>
                          <w:lang w:eastAsia="en-IN"/>
                        </w:rPr>
                        <w:t>Sabita</w:t>
                      </w:r>
                      <w:proofErr w:type="spellEnd"/>
                      <w:r w:rsidRPr="00594671">
                        <w:rPr>
                          <w:lang w:eastAsia="en-IN"/>
                        </w:rPr>
                        <w:t xml:space="preserve"> Prasad</w:t>
                      </w:r>
                    </w:p>
                  </w:tc>
                  <w:tc>
                    <w:tcPr>
                      <w:tcW w:w="2630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</w:tcPr>
                    <w:p w14:paraId="1EFE865B" w14:textId="77777777" w:rsidR="00156C9C" w:rsidRPr="00594671" w:rsidRDefault="00156C9C" w:rsidP="0062569B">
                      <w:pPr>
                        <w:jc w:val="center"/>
                        <w:rPr>
                          <w:lang w:eastAsia="en-IN"/>
                        </w:rPr>
                      </w:pPr>
                      <w:r w:rsidRPr="00594671">
                        <w:rPr>
                          <w:lang w:eastAsia="en-IN"/>
                        </w:rPr>
                        <w:t>Project Lead</w:t>
                      </w:r>
                    </w:p>
                  </w:tc>
                  <w:tc>
                    <w:tcPr>
                      <w:tcW w:w="1942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bottom"/>
                    </w:tcPr>
                    <w:p w14:paraId="257526EE" w14:textId="77777777" w:rsidR="00156C9C" w:rsidRPr="00594671" w:rsidRDefault="00B4781C" w:rsidP="0062569B">
                      <w:pPr>
                        <w:jc w:val="center"/>
                        <w:rPr>
                          <w:lang w:eastAsia="en-IN"/>
                        </w:rPr>
                      </w:pPr>
                      <w:r>
                        <w:rPr>
                          <w:lang w:eastAsia="en-IN"/>
                        </w:rPr>
                        <w:t>04/09/2018</w:t>
                      </w:r>
                    </w:p>
                  </w:tc>
                </w:tr>
                <w:tr w:rsidR="00156C9C" w:rsidRPr="00594671" w14:paraId="277DB9E5" w14:textId="77777777" w:rsidTr="000E4E5B">
                  <w:trPr>
                    <w:trHeight w:val="580"/>
                  </w:trPr>
                  <w:tc>
                    <w:tcPr>
                      <w:tcW w:w="1780" w:type="dxa"/>
                      <w:tcBorders>
                        <w:top w:val="nil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000000" w:fill="C0C0C0"/>
                      <w:noWrap/>
                      <w:vAlign w:val="center"/>
                      <w:hideMark/>
                    </w:tcPr>
                    <w:p w14:paraId="6A851D41" w14:textId="77777777" w:rsidR="00156C9C" w:rsidRPr="00594671" w:rsidRDefault="00156C9C" w:rsidP="0062569B">
                      <w:pPr>
                        <w:rPr>
                          <w:lang w:eastAsia="en-IN"/>
                        </w:rPr>
                      </w:pPr>
                      <w:r w:rsidRPr="00594671">
                        <w:rPr>
                          <w:lang w:eastAsia="en-IN"/>
                        </w:rPr>
                        <w:t>Circulation List</w:t>
                      </w:r>
                    </w:p>
                  </w:tc>
                  <w:tc>
                    <w:tcPr>
                      <w:tcW w:w="2630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center"/>
                      <w:hideMark/>
                    </w:tcPr>
                    <w:p w14:paraId="0FC02759" w14:textId="77777777" w:rsidR="00156C9C" w:rsidRPr="00594671" w:rsidRDefault="00156C9C" w:rsidP="0062569B">
                      <w:pPr>
                        <w:jc w:val="center"/>
                        <w:rPr>
                          <w:lang w:eastAsia="en-IN"/>
                        </w:rPr>
                      </w:pPr>
                      <w:r w:rsidRPr="00594671">
                        <w:rPr>
                          <w:lang w:eastAsia="en-IN"/>
                        </w:rPr>
                        <w:t>WMS Team</w:t>
                      </w:r>
                    </w:p>
                  </w:tc>
                  <w:tc>
                    <w:tcPr>
                      <w:tcW w:w="1942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000000" w:fill="C0C0C0"/>
                      <w:vAlign w:val="center"/>
                      <w:hideMark/>
                    </w:tcPr>
                    <w:p w14:paraId="59B247EA" w14:textId="77777777" w:rsidR="00156C9C" w:rsidRPr="00594671" w:rsidRDefault="00156C9C" w:rsidP="0062569B">
                      <w:pPr>
                        <w:rPr>
                          <w:lang w:eastAsia="en-IN"/>
                        </w:rPr>
                      </w:pPr>
                    </w:p>
                  </w:tc>
                </w:tr>
                <w:tr w:rsidR="00156C9C" w:rsidRPr="00594671" w14:paraId="57AD81C8" w14:textId="77777777" w:rsidTr="000E4E5B">
                  <w:trPr>
                    <w:trHeight w:val="333"/>
                  </w:trPr>
                  <w:tc>
                    <w:tcPr>
                      <w:tcW w:w="1780" w:type="dxa"/>
                      <w:tcBorders>
                        <w:top w:val="nil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000000" w:fill="C0C0C0"/>
                      <w:noWrap/>
                      <w:vAlign w:val="center"/>
                      <w:hideMark/>
                    </w:tcPr>
                    <w:p w14:paraId="1D515086" w14:textId="77777777" w:rsidR="00156C9C" w:rsidRPr="00594671" w:rsidRDefault="00156C9C" w:rsidP="0062569B">
                      <w:pPr>
                        <w:rPr>
                          <w:lang w:eastAsia="en-IN"/>
                        </w:rPr>
                      </w:pPr>
                      <w:r w:rsidRPr="00594671">
                        <w:rPr>
                          <w:lang w:eastAsia="en-IN"/>
                        </w:rPr>
                        <w:t>Version Number</w:t>
                      </w:r>
                    </w:p>
                  </w:tc>
                  <w:tc>
                    <w:tcPr>
                      <w:tcW w:w="2630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noWrap/>
                      <w:vAlign w:val="center"/>
                      <w:hideMark/>
                    </w:tcPr>
                    <w:p w14:paraId="538ADF59" w14:textId="77777777" w:rsidR="00156C9C" w:rsidRPr="00594671" w:rsidRDefault="00156C9C" w:rsidP="0062569B">
                      <w:pPr>
                        <w:jc w:val="center"/>
                        <w:rPr>
                          <w:lang w:eastAsia="en-IN"/>
                        </w:rPr>
                      </w:pPr>
                      <w:r w:rsidRPr="00594671">
                        <w:rPr>
                          <w:lang w:eastAsia="en-IN"/>
                        </w:rPr>
                        <w:t>1.0</w:t>
                      </w:r>
                    </w:p>
                  </w:tc>
                  <w:tc>
                    <w:tcPr>
                      <w:tcW w:w="1942" w:type="dxa"/>
                      <w:tcBorders>
                        <w:top w:val="nil"/>
                        <w:left w:val="nil"/>
                        <w:bottom w:val="single" w:sz="4" w:space="0" w:color="auto"/>
                        <w:right w:val="single" w:sz="4" w:space="0" w:color="auto"/>
                      </w:tcBorders>
                      <w:shd w:val="clear" w:color="000000" w:fill="C0C0C0"/>
                      <w:noWrap/>
                      <w:vAlign w:val="center"/>
                      <w:hideMark/>
                    </w:tcPr>
                    <w:p w14:paraId="11A73BCA" w14:textId="77777777" w:rsidR="00156C9C" w:rsidRPr="00594671" w:rsidRDefault="00156C9C" w:rsidP="0062569B">
                      <w:pPr>
                        <w:rPr>
                          <w:lang w:eastAsia="en-IN"/>
                        </w:rPr>
                      </w:pPr>
                    </w:p>
                  </w:tc>
                </w:tr>
              </w:tbl>
              <w:p w14:paraId="3658C7D9" w14:textId="77777777" w:rsidR="00FE27D4" w:rsidRDefault="007D34E4" w:rsidP="00D648C4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   </w:t>
                </w:r>
              </w:p>
              <w:p w14:paraId="06F7A2C8" w14:textId="77777777" w:rsidR="00FE27D4" w:rsidRDefault="00FE27D4" w:rsidP="00D648C4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14:paraId="652C890D" w14:textId="77777777" w:rsidR="00FE27D4" w:rsidRDefault="00FE27D4" w:rsidP="00D648C4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14:paraId="7892B2FA" w14:textId="77777777" w:rsidR="00FE27D4" w:rsidRDefault="00FE27D4" w:rsidP="00D648C4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FE27D4" w14:paraId="2B664DD9" w14:textId="77777777" w:rsidTr="00D648C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F7CA22C" w14:textId="77777777" w:rsidR="00FE27D4" w:rsidRDefault="00FE27D4" w:rsidP="00D648C4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0EC54BD6" w14:textId="77777777" w:rsidR="00FE27D4" w:rsidRDefault="00FE27D4" w:rsidP="00FE27D4"/>
        <w:p w14:paraId="41FB0797" w14:textId="77777777" w:rsidR="00FE27D4" w:rsidRDefault="00FE27D4" w:rsidP="00FE27D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7776"/>
          </w:tblGrid>
          <w:tr w:rsidR="00FE27D4" w14:paraId="1630D1ED" w14:textId="77777777" w:rsidTr="00D648C4">
            <w:tc>
              <w:tcPr>
                <w:tcW w:w="5000" w:type="pct"/>
              </w:tcPr>
              <w:p w14:paraId="565F0432" w14:textId="77777777" w:rsidR="00FE27D4" w:rsidRDefault="00FE27D4" w:rsidP="00D648C4">
                <w:pPr>
                  <w:pStyle w:val="NoSpacing"/>
                </w:pPr>
              </w:p>
            </w:tc>
          </w:tr>
        </w:tbl>
        <w:p w14:paraId="69F229D1" w14:textId="77777777" w:rsidR="00FE27D4" w:rsidRDefault="00FE27D4" w:rsidP="00FE27D4"/>
        <w:p w14:paraId="0A3B2406" w14:textId="77777777" w:rsidR="00FE27D4" w:rsidRDefault="00FE27D4" w:rsidP="00FE27D4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br w:type="page"/>
          </w:r>
        </w:p>
      </w:sdtContent>
    </w:sdt>
    <w:p w14:paraId="19E1BFA4" w14:textId="77777777" w:rsidR="007F35E1" w:rsidRDefault="007F35E1" w:rsidP="00FA1DF3">
      <w:pPr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14:paraId="0481B8AB" w14:textId="77777777" w:rsidR="00F61273" w:rsidRDefault="00FA1DF3" w:rsidP="00FA1DF3">
      <w:pPr>
        <w:autoSpaceDE w:val="0"/>
        <w:autoSpaceDN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Issue</w:t>
      </w:r>
      <w:r w:rsidRPr="004B56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65ECAD2" wp14:editId="4D9787C5">
                <wp:simplePos x="0" y="0"/>
                <wp:positionH relativeFrom="page">
                  <wp:align>inside</wp:align>
                </wp:positionH>
                <wp:positionV relativeFrom="page">
                  <wp:align>center</wp:align>
                </wp:positionV>
                <wp:extent cx="1796415" cy="9949815"/>
                <wp:effectExtent l="57150" t="38100" r="51435" b="51435"/>
                <wp:wrapSquare wrapText="bothSides"/>
                <wp:docPr id="701" name="Rectangl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6902" cy="99498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87000"/>
                          </a:schemeClr>
                        </a:solidFill>
                        <a:effectLst/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txbx>
                        <w:txbxContent>
                          <w:p w14:paraId="3FCD8B95" w14:textId="77777777" w:rsidR="00280E9E" w:rsidRDefault="00280E9E" w:rsidP="00FA1DF3">
                            <w:pPr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14:paraId="4B70A39A" w14:textId="77777777" w:rsidR="00280E9E" w:rsidRDefault="00280E9E" w:rsidP="00FA1DF3">
                            <w:pPr>
                              <w:jc w:val="right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14:paraId="3B4127EF" w14:textId="77777777" w:rsidR="00280E9E" w:rsidRDefault="00280E9E" w:rsidP="00FA1DF3">
                            <w:pPr>
                              <w:jc w:val="right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14:paraId="4DA5BF42" w14:textId="77777777" w:rsidR="00280E9E" w:rsidRDefault="00280E9E" w:rsidP="00FA1DF3">
                            <w:pPr>
                              <w:jc w:val="right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14:paraId="6AA73319" w14:textId="77777777" w:rsidR="00280E9E" w:rsidRDefault="00280E9E" w:rsidP="00FA1DF3">
                            <w:pPr>
                              <w:jc w:val="right"/>
                              <w:rPr>
                                <w:b/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14:paraId="2B60240B" w14:textId="77777777" w:rsidR="00280E9E" w:rsidRDefault="00280E9E" w:rsidP="00FA1DF3">
                            <w:pPr>
                              <w:jc w:val="right"/>
                              <w:rPr>
                                <w:b/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  <w:p w14:paraId="22538B4C" w14:textId="77777777" w:rsidR="00280E9E" w:rsidRPr="00A952F0" w:rsidRDefault="00280E9E" w:rsidP="00FF59F7">
                            <w:pPr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1F497D" w:themeColor="text2"/>
                              </w:rPr>
                              <w:t xml:space="preserve">Analysis and resolution </w:t>
                            </w:r>
                            <w:r w:rsidR="007E18A3">
                              <w:rPr>
                                <w:b/>
                                <w:i/>
                                <w:iCs/>
                                <w:color w:val="1F497D" w:themeColor="text2"/>
                              </w:rPr>
                              <w:t xml:space="preserve">for De allocate </w:t>
                            </w:r>
                            <w:proofErr w:type="spellStart"/>
                            <w:r w:rsidR="007E18A3">
                              <w:rPr>
                                <w:b/>
                                <w:i/>
                                <w:iCs/>
                                <w:color w:val="1F497D" w:themeColor="text2"/>
                              </w:rPr>
                              <w:t>iLP</w:t>
                            </w:r>
                            <w:r w:rsidR="00AA409D">
                              <w:rPr>
                                <w:b/>
                                <w:i/>
                                <w:iCs/>
                                <w:color w:val="1F497D" w:themeColor="text2"/>
                              </w:rPr>
                              <w:t>N</w:t>
                            </w:r>
                            <w:proofErr w:type="spellEnd"/>
                            <w:r w:rsidR="00AA409D">
                              <w:rPr>
                                <w:b/>
                                <w:i/>
                                <w:iCs/>
                                <w:color w:val="1F497D" w:themeColor="text2"/>
                              </w:rPr>
                              <w:t xml:space="preserve"> issue.</w:t>
                            </w:r>
                          </w:p>
                          <w:p w14:paraId="7A139927" w14:textId="77777777" w:rsidR="00280E9E" w:rsidRPr="00A952F0" w:rsidRDefault="00280E9E" w:rsidP="00FA1DF3">
                            <w:pPr>
                              <w:jc w:val="right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</w:txbxContent>
                      </wps:txbx>
                      <wps:bodyPr rot="0" vert="horz" wrap="square" lIns="365760" tIns="91440" rIns="18288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5EE17E" id="Rectangle 399" o:spid="_x0000_s1026" style="position:absolute;margin-left:0;margin-top:0;width:141.45pt;height:783.45pt;z-index:251659264;visibility:visible;mso-wrap-style:square;mso-width-percent:0;mso-height-percent:0;mso-wrap-distance-left:9pt;mso-wrap-distance-top:0;mso-wrap-distance-right:9pt;mso-wrap-distance-bottom:0;mso-position-horizontal:inside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3LVgIAAIMEAAAOAAAAZHJzL2Uyb0RvYy54bWysVMFu1DAQvSPxD5bvNMluu7uJmq2qVkVI&#10;BaoWPsDrOImF4zFj72bL1zN20qXADXGJPPb4zfObN7m8Og6GHRR6DbbmxVnOmbISGm27mn/9cvdu&#10;w5kPwjbCgFU1f1aeX23fvrkcXaUW0INpFDICsb4aXc37EFyVZV72ahD+DJyydNgCDiJQiF3WoBgJ&#10;fTDZIs9X2QjYOASpvKfd2+mQbxN+2yoZPretV4GZmhO3kL6Yvrv4zbaXoupQuF7LmYb4BxaD0JaK&#10;nqBuRRBsj/ovqEFLBA9tOJMwZNC2Wqr0BnpNkf/xmqdeOJXeQuJ4d5LJ/z9Y+enwgEw3NV/nBWdW&#10;DNSkR5JN2M4otizLKNHofEWZT+4B4yO9uwf5zTMLNz3lqWtEGHslGiJWxPzstwsx8HSV7caP0BC+&#10;2AdIah1bHCIg6cCOqSnPp6aoY2CSNot1uSrzBWeSzsryvNwUF6mGqF6uO/ThvYKBxUXNkegneHG4&#10;9yHSEdVLSqIPRjd32pgURKepG4PsIMgju65IV81+IK7T3uYiz2enCON6Me+u511CT3aNIKmWf42v&#10;kgknHjFRWbVsYmFJUqOYKQOGHmYb3iHYMBnT6K4Pj7pjqGmcQo9KPQTOGk0OTimp9gnSu2Xzon4U&#10;fGpcOO6Ocw930DxTHxCmOaC5pUUP+IOzkWag5v77XqDizHyw1Mvl6mK9ilOTorI4P6cAU1BsFpsN&#10;RbvXR8JKAovU2LS8CdOo7R09oKdak7gWrskBrU69ie6YeM2+IacnGWc54ii9jlPWr3/H9icAAAD/&#10;/wMAUEsDBBQABgAIAAAAIQDOnDDT2wAAAAYBAAAPAAAAZHJzL2Rvd25yZXYueG1sTI/BTsMwEETv&#10;SPyDtUjcqJNITdMQp0KV+gENHDi68RJHidchdtuUr2fhApeRVjOaeVvtFjeKC86h96QgXSUgkFpv&#10;euoUvL0engoQIWoyevSECm4YYFff31W6NP5KR7w0sRNcQqHUCmyMUyllaC06HVZ+QmLvw89ORz7n&#10;TppZX7ncjTJLklw63RMvWD3h3mI7NGen4Mvu18fNLRbjZyrfi7QZDptlUOrxYXl5BhFxiX9h+MFn&#10;dKiZ6eTPZIIYFfAj8VfZy4psC+LEoXWeb0HWlfyPX38DAAD//wMAUEsBAi0AFAAGAAgAAAAhALaD&#10;OJL+AAAA4QEAABMAAAAAAAAAAAAAAAAAAAAAAFtDb250ZW50X1R5cGVzXS54bWxQSwECLQAUAAYA&#10;CAAAACEAOP0h/9YAAACUAQAACwAAAAAAAAAAAAAAAAAvAQAAX3JlbHMvLnJlbHNQSwECLQAUAAYA&#10;CAAAACEAMSiNy1YCAACDBAAADgAAAAAAAAAAAAAAAAAuAgAAZHJzL2Uyb0RvYy54bWxQSwECLQAU&#10;AAYACAAAACEAzpww09sAAAAGAQAADwAAAAAAAAAAAAAAAACwBAAAZHJzL2Rvd25yZXYueG1sUEsF&#10;BgAAAAAEAAQA8wAAALgFAAAAAA==&#10;" o:allowincell="f" fillcolor="#d8d8d8 [2732]" stroked="f">
                <v:fill opacity="57054f"/>
                <v:textbox inset="28.8pt,7.2pt,14.4pt,7.2pt">
                  <w:txbxContent>
                    <w:p w:rsidR="00280E9E" w:rsidRDefault="00280E9E" w:rsidP="00FA1DF3">
                      <w:pPr>
                        <w:rPr>
                          <w:i/>
                          <w:iCs/>
                          <w:color w:val="1F497D" w:themeColor="text2"/>
                        </w:rPr>
                      </w:pPr>
                    </w:p>
                    <w:p w:rsidR="00280E9E" w:rsidRDefault="00280E9E" w:rsidP="00FA1DF3">
                      <w:pPr>
                        <w:jc w:val="right"/>
                        <w:rPr>
                          <w:i/>
                          <w:iCs/>
                          <w:color w:val="1F497D" w:themeColor="text2"/>
                        </w:rPr>
                      </w:pPr>
                    </w:p>
                    <w:p w:rsidR="00280E9E" w:rsidRDefault="00280E9E" w:rsidP="00FA1DF3">
                      <w:pPr>
                        <w:jc w:val="right"/>
                        <w:rPr>
                          <w:i/>
                          <w:iCs/>
                          <w:color w:val="1F497D" w:themeColor="text2"/>
                        </w:rPr>
                      </w:pPr>
                    </w:p>
                    <w:p w:rsidR="00280E9E" w:rsidRDefault="00280E9E" w:rsidP="00FA1DF3">
                      <w:pPr>
                        <w:jc w:val="right"/>
                        <w:rPr>
                          <w:i/>
                          <w:iCs/>
                          <w:color w:val="1F497D" w:themeColor="text2"/>
                        </w:rPr>
                      </w:pPr>
                    </w:p>
                    <w:p w:rsidR="00280E9E" w:rsidRDefault="00280E9E" w:rsidP="00FA1DF3">
                      <w:pPr>
                        <w:jc w:val="right"/>
                        <w:rPr>
                          <w:b/>
                          <w:i/>
                          <w:iCs/>
                          <w:color w:val="1F497D" w:themeColor="text2"/>
                        </w:rPr>
                      </w:pPr>
                    </w:p>
                    <w:p w:rsidR="00280E9E" w:rsidRDefault="00280E9E" w:rsidP="00FA1DF3">
                      <w:pPr>
                        <w:jc w:val="right"/>
                        <w:rPr>
                          <w:b/>
                          <w:i/>
                          <w:iCs/>
                          <w:color w:val="1F497D" w:themeColor="text2"/>
                        </w:rPr>
                      </w:pPr>
                    </w:p>
                    <w:p w:rsidR="00280E9E" w:rsidRPr="00A952F0" w:rsidRDefault="00280E9E" w:rsidP="00FF59F7">
                      <w:pPr>
                        <w:rPr>
                          <w:i/>
                          <w:iCs/>
                          <w:color w:val="1F497D" w:themeColor="text2"/>
                        </w:rPr>
                      </w:pPr>
                      <w:r>
                        <w:rPr>
                          <w:b/>
                          <w:i/>
                          <w:iCs/>
                          <w:color w:val="1F497D" w:themeColor="text2"/>
                        </w:rPr>
                        <w:t xml:space="preserve">Analysis and resolution </w:t>
                      </w:r>
                      <w:r w:rsidR="007E18A3">
                        <w:rPr>
                          <w:b/>
                          <w:i/>
                          <w:iCs/>
                          <w:color w:val="1F497D" w:themeColor="text2"/>
                        </w:rPr>
                        <w:t xml:space="preserve">for De allocate </w:t>
                      </w:r>
                      <w:proofErr w:type="spellStart"/>
                      <w:r w:rsidR="007E18A3">
                        <w:rPr>
                          <w:b/>
                          <w:i/>
                          <w:iCs/>
                          <w:color w:val="1F497D" w:themeColor="text2"/>
                        </w:rPr>
                        <w:t>iLP</w:t>
                      </w:r>
                      <w:r w:rsidR="00AA409D">
                        <w:rPr>
                          <w:b/>
                          <w:i/>
                          <w:iCs/>
                          <w:color w:val="1F497D" w:themeColor="text2"/>
                        </w:rPr>
                        <w:t>N</w:t>
                      </w:r>
                      <w:proofErr w:type="spellEnd"/>
                      <w:r w:rsidR="00AA409D">
                        <w:rPr>
                          <w:b/>
                          <w:i/>
                          <w:iCs/>
                          <w:color w:val="1F497D" w:themeColor="text2"/>
                        </w:rPr>
                        <w:t xml:space="preserve"> issue.</w:t>
                      </w:r>
                    </w:p>
                    <w:p w:rsidR="00280E9E" w:rsidRPr="00A952F0" w:rsidRDefault="00280E9E" w:rsidP="00FA1DF3">
                      <w:pPr>
                        <w:jc w:val="right"/>
                        <w:rPr>
                          <w:i/>
                          <w:iCs/>
                          <w:color w:val="1F497D" w:themeColor="text2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 Description:</w:t>
      </w:r>
      <w:r>
        <w:rPr>
          <w:color w:val="1F497D"/>
        </w:rPr>
        <w:t xml:space="preserve"> </w:t>
      </w:r>
      <w:r w:rsidR="007E18A3">
        <w:rPr>
          <w:rFonts w:ascii="Times New Roman" w:hAnsi="Times New Roman" w:cs="Times New Roman"/>
          <w:sz w:val="24"/>
          <w:szCs w:val="24"/>
        </w:rPr>
        <w:t xml:space="preserve">When user trying to de allocate </w:t>
      </w:r>
      <w:proofErr w:type="spellStart"/>
      <w:r w:rsidR="007E18A3">
        <w:rPr>
          <w:rFonts w:ascii="Times New Roman" w:hAnsi="Times New Roman" w:cs="Times New Roman"/>
          <w:sz w:val="24"/>
          <w:szCs w:val="24"/>
        </w:rPr>
        <w:t>iLPN</w:t>
      </w:r>
      <w:proofErr w:type="spellEnd"/>
      <w:r w:rsidR="007E18A3">
        <w:rPr>
          <w:rFonts w:ascii="Times New Roman" w:hAnsi="Times New Roman" w:cs="Times New Roman"/>
          <w:sz w:val="24"/>
          <w:szCs w:val="24"/>
        </w:rPr>
        <w:t xml:space="preserve"> getting an error message “Database Error {0} In {1</w:t>
      </w:r>
      <w:proofErr w:type="gramStart"/>
      <w:r w:rsidR="007E18A3">
        <w:rPr>
          <w:rFonts w:ascii="Times New Roman" w:hAnsi="Times New Roman" w:cs="Times New Roman"/>
          <w:sz w:val="24"/>
          <w:szCs w:val="24"/>
        </w:rPr>
        <w:t>} ::{</w:t>
      </w:r>
      <w:proofErr w:type="gramEnd"/>
      <w:r w:rsidR="007E18A3">
        <w:rPr>
          <w:rFonts w:ascii="Times New Roman" w:hAnsi="Times New Roman" w:cs="Times New Roman"/>
          <w:sz w:val="24"/>
          <w:szCs w:val="24"/>
        </w:rPr>
        <w:t>2} {3}”.</w:t>
      </w:r>
    </w:p>
    <w:p w14:paraId="7F963389" w14:textId="77777777" w:rsidR="00442F55" w:rsidRDefault="00442F55" w:rsidP="00FA1DF3">
      <w:pPr>
        <w:autoSpaceDE w:val="0"/>
        <w:autoSpaceDN w:val="0"/>
        <w:rPr>
          <w:rFonts w:ascii="Times New Roman" w:hAnsi="Times New Roman" w:cs="Times New Roman"/>
          <w:sz w:val="24"/>
          <w:szCs w:val="24"/>
        </w:rPr>
      </w:pPr>
    </w:p>
    <w:p w14:paraId="4044108C" w14:textId="77777777" w:rsidR="00FA1DF3" w:rsidRDefault="00F61273" w:rsidP="00FA1DF3">
      <w:pPr>
        <w:autoSpaceDE w:val="0"/>
        <w:autoSpaceDN w:val="0"/>
        <w:rPr>
          <w:rFonts w:ascii="Times New Roman" w:hAnsi="Times New Roman" w:cs="Times New Roman"/>
          <w:sz w:val="24"/>
          <w:szCs w:val="24"/>
        </w:rPr>
      </w:pPr>
      <w:r w:rsidRPr="004B565F">
        <w:rPr>
          <w:rFonts w:ascii="Times New Roman" w:hAnsi="Times New Roman" w:cs="Times New Roman"/>
          <w:b/>
          <w:sz w:val="24"/>
          <w:szCs w:val="24"/>
        </w:rPr>
        <w:t>Severity: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2298">
        <w:rPr>
          <w:rFonts w:ascii="Times New Roman" w:hAnsi="Times New Roman" w:cs="Times New Roman"/>
          <w:sz w:val="24"/>
          <w:szCs w:val="24"/>
        </w:rPr>
        <w:t>Medium</w:t>
      </w:r>
    </w:p>
    <w:p w14:paraId="0E3B956B" w14:textId="77777777" w:rsidR="00F61273" w:rsidRDefault="00F61273" w:rsidP="00FA1DF3">
      <w:pPr>
        <w:autoSpaceDE w:val="0"/>
        <w:autoSpaceDN w:val="0"/>
        <w:rPr>
          <w:rFonts w:ascii="Times New Roman" w:hAnsi="Times New Roman" w:cs="Times New Roman"/>
          <w:sz w:val="24"/>
          <w:szCs w:val="24"/>
        </w:rPr>
      </w:pPr>
    </w:p>
    <w:p w14:paraId="1EDFD316" w14:textId="77777777" w:rsidR="00EE49FE" w:rsidRDefault="00F61273" w:rsidP="00F61273">
      <w:pPr>
        <w:autoSpaceDE w:val="0"/>
        <w:autoSpaceDN w:val="0"/>
        <w:rPr>
          <w:rFonts w:ascii="Times New Roman" w:hAnsi="Times New Roman" w:cs="Times New Roman"/>
          <w:sz w:val="24"/>
          <w:szCs w:val="24"/>
        </w:rPr>
      </w:pPr>
      <w:r w:rsidRPr="00F61273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E18A3" w:rsidRPr="007E18A3">
        <w:rPr>
          <w:rFonts w:ascii="Times New Roman" w:hAnsi="Times New Roman" w:cs="Times New Roman"/>
          <w:sz w:val="24"/>
          <w:szCs w:val="24"/>
        </w:rPr>
        <w:t>User will get an error message “Database Error” while</w:t>
      </w:r>
      <w:r w:rsidR="007E18A3">
        <w:rPr>
          <w:rFonts w:ascii="Times New Roman" w:hAnsi="Times New Roman" w:cs="Times New Roman"/>
          <w:sz w:val="24"/>
          <w:szCs w:val="24"/>
        </w:rPr>
        <w:t xml:space="preserve"> trying to de allocate the </w:t>
      </w:r>
      <w:proofErr w:type="spellStart"/>
      <w:r w:rsidR="007E18A3">
        <w:rPr>
          <w:rFonts w:ascii="Times New Roman" w:hAnsi="Times New Roman" w:cs="Times New Roman"/>
          <w:sz w:val="24"/>
          <w:szCs w:val="24"/>
        </w:rPr>
        <w:t>iLPN</w:t>
      </w:r>
      <w:proofErr w:type="spellEnd"/>
      <w:r w:rsidR="007E18A3">
        <w:rPr>
          <w:rFonts w:ascii="Times New Roman" w:hAnsi="Times New Roman" w:cs="Times New Roman"/>
          <w:sz w:val="24"/>
          <w:szCs w:val="24"/>
        </w:rPr>
        <w:t>, s</w:t>
      </w:r>
      <w:r w:rsidR="002D35E8">
        <w:rPr>
          <w:rFonts w:ascii="Times New Roman" w:hAnsi="Times New Roman" w:cs="Times New Roman"/>
          <w:sz w:val="24"/>
          <w:szCs w:val="24"/>
        </w:rPr>
        <w:t>ample copy of the email is attached below.</w:t>
      </w:r>
    </w:p>
    <w:p w14:paraId="0BB1A2BA" w14:textId="77777777" w:rsidR="00FE6A37" w:rsidRDefault="00FE6A37" w:rsidP="00FE6A37">
      <w:pPr>
        <w:autoSpaceDE w:val="0"/>
        <w:autoSpaceDN w:val="0"/>
      </w:pPr>
    </w:p>
    <w:p w14:paraId="38BC61BC" w14:textId="77777777" w:rsidR="00FE6A37" w:rsidRDefault="000C2298" w:rsidP="00FE6A37">
      <w:pPr>
        <w:autoSpaceDE w:val="0"/>
        <w:autoSpaceDN w:val="0"/>
      </w:pPr>
      <w:r>
        <w:t xml:space="preserve">   </w:t>
      </w:r>
    </w:p>
    <w:p w14:paraId="2DFE2A90" w14:textId="77777777" w:rsidR="00FE6A37" w:rsidRDefault="00AA409D" w:rsidP="00AA409D">
      <w:pPr>
        <w:autoSpaceDE w:val="0"/>
        <w:autoSpaceDN w:val="0"/>
      </w:pPr>
      <w:r>
        <w:t xml:space="preserve">                                                                   </w:t>
      </w:r>
      <w:r w:rsidR="007E18A3">
        <w:object w:dxaOrig="1551" w:dyaOrig="1004" w14:anchorId="494074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5pt;height:50pt" o:ole="">
            <v:imagedata r:id="rId8" o:title=""/>
          </v:shape>
          <o:OLEObject Type="Embed" ProgID="Package" ShapeID="_x0000_i1025" DrawAspect="Icon" ObjectID="_1593868050" r:id="rId9"/>
        </w:object>
      </w:r>
    </w:p>
    <w:p w14:paraId="0AB391CF" w14:textId="77777777" w:rsidR="00452FBC" w:rsidRPr="00452FBC" w:rsidRDefault="00452FBC" w:rsidP="00AA409D">
      <w:pPr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  <w:r w:rsidRPr="00452FBC">
        <w:rPr>
          <w:rFonts w:ascii="Times New Roman" w:hAnsi="Times New Roman" w:cs="Times New Roman"/>
          <w:b/>
          <w:sz w:val="24"/>
          <w:szCs w:val="24"/>
        </w:rPr>
        <w:t>Scenario 1:</w:t>
      </w:r>
    </w:p>
    <w:p w14:paraId="25ED6E38" w14:textId="77777777" w:rsidR="005E3860" w:rsidRPr="007E18A3" w:rsidRDefault="007E18A3" w:rsidP="007E18A3">
      <w:pPr>
        <w:autoSpaceDE w:val="0"/>
        <w:autoSpaceDN w:val="0"/>
      </w:pPr>
      <w:r>
        <w:t xml:space="preserve">  </w:t>
      </w:r>
    </w:p>
    <w:p w14:paraId="20AA20C7" w14:textId="77777777" w:rsidR="007E18A3" w:rsidRDefault="00FE6A37" w:rsidP="007E18A3">
      <w:pPr>
        <w:rPr>
          <w:rFonts w:ascii="Times New Roman" w:hAnsi="Times New Roman" w:cs="Times New Roman"/>
          <w:b/>
          <w:sz w:val="24"/>
          <w:szCs w:val="24"/>
        </w:rPr>
      </w:pPr>
      <w:r w:rsidRPr="002D35E8"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E18A3" w:rsidRPr="007E18A3">
        <w:rPr>
          <w:rFonts w:ascii="Times New Roman" w:hAnsi="Times New Roman" w:cs="Times New Roman"/>
          <w:sz w:val="24"/>
          <w:szCs w:val="24"/>
        </w:rPr>
        <w:t xml:space="preserve">Check the stat code </w:t>
      </w:r>
      <w:r w:rsidR="00BC54B0">
        <w:rPr>
          <w:rFonts w:ascii="Times New Roman" w:hAnsi="Times New Roman" w:cs="Times New Roman"/>
          <w:sz w:val="24"/>
          <w:szCs w:val="24"/>
        </w:rPr>
        <w:t xml:space="preserve">in task </w:t>
      </w:r>
      <w:proofErr w:type="spellStart"/>
      <w:r w:rsidR="00BC54B0">
        <w:rPr>
          <w:rFonts w:ascii="Times New Roman" w:hAnsi="Times New Roman" w:cs="Times New Roman"/>
          <w:sz w:val="24"/>
          <w:szCs w:val="24"/>
        </w:rPr>
        <w:t>dtl</w:t>
      </w:r>
      <w:proofErr w:type="spellEnd"/>
      <w:r w:rsidR="00BC54B0">
        <w:rPr>
          <w:rFonts w:ascii="Times New Roman" w:hAnsi="Times New Roman" w:cs="Times New Roman"/>
          <w:sz w:val="24"/>
          <w:szCs w:val="24"/>
        </w:rPr>
        <w:t xml:space="preserve"> and task </w:t>
      </w:r>
      <w:proofErr w:type="spellStart"/>
      <w:r w:rsidR="00BC54B0">
        <w:rPr>
          <w:rFonts w:ascii="Times New Roman" w:hAnsi="Times New Roman" w:cs="Times New Roman"/>
          <w:sz w:val="24"/>
          <w:szCs w:val="24"/>
        </w:rPr>
        <w:t>hdr</w:t>
      </w:r>
      <w:proofErr w:type="spellEnd"/>
      <w:r w:rsidR="00BC54B0">
        <w:rPr>
          <w:rFonts w:ascii="Times New Roman" w:hAnsi="Times New Roman" w:cs="Times New Roman"/>
          <w:sz w:val="24"/>
          <w:szCs w:val="24"/>
        </w:rPr>
        <w:t xml:space="preserve"> table using the below query (they will be in different status).</w:t>
      </w:r>
    </w:p>
    <w:p w14:paraId="39B8423E" w14:textId="77777777" w:rsidR="007E18A3" w:rsidRDefault="007E18A3" w:rsidP="007E18A3">
      <w:pPr>
        <w:rPr>
          <w:rFonts w:ascii="Times New Roman" w:hAnsi="Times New Roman" w:cs="Times New Roman"/>
          <w:b/>
          <w:sz w:val="24"/>
          <w:szCs w:val="24"/>
        </w:rPr>
      </w:pPr>
    </w:p>
    <w:p w14:paraId="6CD21718" w14:textId="77777777" w:rsidR="007E18A3" w:rsidRDefault="007E18A3" w:rsidP="007E18A3">
      <w:pPr>
        <w:rPr>
          <w:rFonts w:ascii="Times New Roman" w:hAnsi="Times New Roman" w:cs="Times New Roman"/>
          <w:sz w:val="24"/>
          <w:szCs w:val="24"/>
        </w:rPr>
      </w:pPr>
      <w:r w:rsidRPr="007E18A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7E18A3">
        <w:rPr>
          <w:rFonts w:ascii="Times New Roman" w:hAnsi="Times New Roman" w:cs="Times New Roman"/>
          <w:sz w:val="24"/>
          <w:szCs w:val="24"/>
        </w:rPr>
        <w:t>td.task</w:t>
      </w:r>
      <w:proofErr w:type="gramEnd"/>
      <w:r w:rsidRPr="007E18A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7E18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18A3">
        <w:rPr>
          <w:rFonts w:ascii="Times New Roman" w:hAnsi="Times New Roman" w:cs="Times New Roman"/>
          <w:sz w:val="24"/>
          <w:szCs w:val="24"/>
        </w:rPr>
        <w:t>th.stat_code</w:t>
      </w:r>
      <w:proofErr w:type="spellEnd"/>
      <w:r w:rsidRPr="007E18A3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E18A3">
        <w:rPr>
          <w:rFonts w:ascii="Times New Roman" w:hAnsi="Times New Roman" w:cs="Times New Roman"/>
          <w:sz w:val="24"/>
          <w:szCs w:val="24"/>
        </w:rPr>
        <w:t>Hdr</w:t>
      </w:r>
      <w:proofErr w:type="spellEnd"/>
      <w:r w:rsidRPr="007E18A3">
        <w:rPr>
          <w:rFonts w:ascii="Times New Roman" w:hAnsi="Times New Roman" w:cs="Times New Roman"/>
          <w:sz w:val="24"/>
          <w:szCs w:val="24"/>
        </w:rPr>
        <w:t xml:space="preserve"> Status", </w:t>
      </w:r>
      <w:proofErr w:type="spellStart"/>
      <w:r w:rsidRPr="007E18A3">
        <w:rPr>
          <w:rFonts w:ascii="Times New Roman" w:hAnsi="Times New Roman" w:cs="Times New Roman"/>
          <w:sz w:val="24"/>
          <w:szCs w:val="24"/>
        </w:rPr>
        <w:t>td.stat_code</w:t>
      </w:r>
      <w:proofErr w:type="spellEnd"/>
      <w:r w:rsidRPr="007E18A3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E18A3">
        <w:rPr>
          <w:rFonts w:ascii="Times New Roman" w:hAnsi="Times New Roman" w:cs="Times New Roman"/>
          <w:sz w:val="24"/>
          <w:szCs w:val="24"/>
        </w:rPr>
        <w:t>Dtl</w:t>
      </w:r>
      <w:proofErr w:type="spellEnd"/>
      <w:r w:rsidRPr="007E18A3">
        <w:rPr>
          <w:rFonts w:ascii="Times New Roman" w:hAnsi="Times New Roman" w:cs="Times New Roman"/>
          <w:sz w:val="24"/>
          <w:szCs w:val="24"/>
        </w:rPr>
        <w:t xml:space="preserve"> Status", </w:t>
      </w:r>
      <w:proofErr w:type="spellStart"/>
      <w:r w:rsidRPr="007E18A3">
        <w:rPr>
          <w:rFonts w:ascii="Times New Roman" w:hAnsi="Times New Roman" w:cs="Times New Roman"/>
          <w:sz w:val="24"/>
          <w:szCs w:val="24"/>
        </w:rPr>
        <w:t>td.QTY_ALLOC</w:t>
      </w:r>
      <w:proofErr w:type="spellEnd"/>
      <w:r w:rsidRPr="007E18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18A3">
        <w:rPr>
          <w:rFonts w:ascii="Times New Roman" w:hAnsi="Times New Roman" w:cs="Times New Roman"/>
          <w:sz w:val="24"/>
          <w:szCs w:val="24"/>
        </w:rPr>
        <w:t>td.QTY_PULLD</w:t>
      </w:r>
      <w:proofErr w:type="spellEnd"/>
      <w:r w:rsidRPr="007E18A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7E18A3">
        <w:rPr>
          <w:rFonts w:ascii="Times New Roman" w:hAnsi="Times New Roman" w:cs="Times New Roman"/>
          <w:sz w:val="24"/>
          <w:szCs w:val="24"/>
        </w:rPr>
        <w:t>task_hdr</w:t>
      </w:r>
      <w:proofErr w:type="spellEnd"/>
      <w:r w:rsidRPr="007E1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8A3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7E18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18A3">
        <w:rPr>
          <w:rFonts w:ascii="Times New Roman" w:hAnsi="Times New Roman" w:cs="Times New Roman"/>
          <w:sz w:val="24"/>
          <w:szCs w:val="24"/>
        </w:rPr>
        <w:t>task_dtl</w:t>
      </w:r>
      <w:proofErr w:type="spellEnd"/>
      <w:r w:rsidRPr="007E18A3">
        <w:rPr>
          <w:rFonts w:ascii="Times New Roman" w:hAnsi="Times New Roman" w:cs="Times New Roman"/>
          <w:sz w:val="24"/>
          <w:szCs w:val="24"/>
        </w:rPr>
        <w:t xml:space="preserve"> td where </w:t>
      </w:r>
      <w:proofErr w:type="spellStart"/>
      <w:r w:rsidRPr="007E18A3">
        <w:rPr>
          <w:rFonts w:ascii="Times New Roman" w:hAnsi="Times New Roman" w:cs="Times New Roman"/>
          <w:sz w:val="24"/>
          <w:szCs w:val="24"/>
        </w:rPr>
        <w:t>th.task_id</w:t>
      </w:r>
      <w:proofErr w:type="spellEnd"/>
      <w:r w:rsidRPr="007E18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E18A3">
        <w:rPr>
          <w:rFonts w:ascii="Times New Roman" w:hAnsi="Times New Roman" w:cs="Times New Roman"/>
          <w:sz w:val="24"/>
          <w:szCs w:val="24"/>
        </w:rPr>
        <w:t>td.task_id</w:t>
      </w:r>
      <w:proofErr w:type="spellEnd"/>
      <w:r w:rsidRPr="007E18A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E18A3">
        <w:rPr>
          <w:rFonts w:ascii="Times New Roman" w:hAnsi="Times New Roman" w:cs="Times New Roman"/>
          <w:sz w:val="24"/>
          <w:szCs w:val="24"/>
        </w:rPr>
        <w:t>td.task_id</w:t>
      </w:r>
      <w:proofErr w:type="spellEnd"/>
      <w:r w:rsidRPr="007E18A3">
        <w:rPr>
          <w:rFonts w:ascii="Times New Roman" w:hAnsi="Times New Roman" w:cs="Times New Roman"/>
          <w:sz w:val="24"/>
          <w:szCs w:val="24"/>
        </w:rPr>
        <w:t xml:space="preserve"> = '57396886';</w:t>
      </w:r>
    </w:p>
    <w:p w14:paraId="52CCD400" w14:textId="77777777" w:rsidR="00BC54B0" w:rsidRDefault="00BC54B0" w:rsidP="007E18A3">
      <w:pPr>
        <w:rPr>
          <w:rFonts w:ascii="Times New Roman" w:hAnsi="Times New Roman" w:cs="Times New Roman"/>
          <w:sz w:val="24"/>
          <w:szCs w:val="24"/>
        </w:rPr>
      </w:pPr>
    </w:p>
    <w:p w14:paraId="16EDED94" w14:textId="77777777" w:rsidR="00BC54B0" w:rsidRDefault="00BC54B0" w:rsidP="007E18A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B77883" wp14:editId="41971035">
            <wp:extent cx="4295775" cy="24765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F79F" w14:textId="77777777" w:rsidR="00BC54B0" w:rsidRDefault="00BC54B0" w:rsidP="007E18A3">
      <w:pPr>
        <w:rPr>
          <w:rFonts w:ascii="Times New Roman" w:hAnsi="Times New Roman" w:cs="Times New Roman"/>
          <w:sz w:val="24"/>
          <w:szCs w:val="24"/>
        </w:rPr>
      </w:pPr>
    </w:p>
    <w:p w14:paraId="1F8B52B9" w14:textId="77777777" w:rsidR="00BC54B0" w:rsidRDefault="00BC54B0" w:rsidP="00BC54B0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above result we have </w:t>
      </w:r>
      <w:proofErr w:type="spellStart"/>
      <w:r>
        <w:rPr>
          <w:rFonts w:ascii="Times New Roman" w:hAnsi="Times New Roman" w:cs="Times New Roman"/>
          <w:sz w:val="24"/>
          <w:szCs w:val="24"/>
        </w:rPr>
        <w:t>Hdr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(</w:t>
      </w:r>
      <w:proofErr w:type="spellStart"/>
      <w:r>
        <w:rPr>
          <w:rFonts w:ascii="Times New Roman" w:hAnsi="Times New Roman" w:cs="Times New Roman"/>
          <w:sz w:val="24"/>
          <w:szCs w:val="24"/>
        </w:rPr>
        <w:t>Task_hdr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(</w:t>
      </w:r>
      <w:proofErr w:type="spellStart"/>
      <w:r>
        <w:rPr>
          <w:rFonts w:ascii="Times New Roman" w:hAnsi="Times New Roman" w:cs="Times New Roman"/>
          <w:sz w:val="24"/>
          <w:szCs w:val="24"/>
        </w:rPr>
        <w:t>Task_dtl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status). Stat code of </w:t>
      </w:r>
      <w:r w:rsidR="000C1A21">
        <w:rPr>
          <w:rFonts w:ascii="Times New Roman" w:hAnsi="Times New Roman" w:cs="Times New Roman"/>
          <w:sz w:val="24"/>
          <w:szCs w:val="24"/>
        </w:rPr>
        <w:t>these two in different status (</w:t>
      </w:r>
      <w:r>
        <w:rPr>
          <w:rFonts w:ascii="Times New Roman" w:hAnsi="Times New Roman" w:cs="Times New Roman"/>
          <w:sz w:val="24"/>
          <w:szCs w:val="24"/>
        </w:rPr>
        <w:t>we have corrected in above scenario so, there was no difference).</w:t>
      </w:r>
    </w:p>
    <w:p w14:paraId="3EF15361" w14:textId="77777777" w:rsidR="00BC54B0" w:rsidRDefault="00BC54B0" w:rsidP="00BC54B0">
      <w:pPr>
        <w:rPr>
          <w:rFonts w:ascii="Times New Roman" w:hAnsi="Times New Roman" w:cs="Times New Roman"/>
          <w:sz w:val="24"/>
          <w:szCs w:val="24"/>
        </w:rPr>
      </w:pPr>
    </w:p>
    <w:p w14:paraId="4B1897B7" w14:textId="77777777" w:rsidR="00BC54B0" w:rsidRPr="000C1A21" w:rsidRDefault="00BC54B0" w:rsidP="00BC54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2</w:t>
      </w:r>
      <w:r w:rsidRPr="002D35E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54B0">
        <w:rPr>
          <w:rFonts w:ascii="Times New Roman" w:hAnsi="Times New Roman" w:cs="Times New Roman"/>
          <w:sz w:val="24"/>
          <w:szCs w:val="24"/>
        </w:rPr>
        <w:t xml:space="preserve">Update the stat code to 99(cancelled) for the task associated to </w:t>
      </w:r>
      <w:proofErr w:type="spellStart"/>
      <w:r w:rsidRPr="00BC54B0">
        <w:rPr>
          <w:rFonts w:ascii="Times New Roman" w:hAnsi="Times New Roman" w:cs="Times New Roman"/>
          <w:sz w:val="24"/>
          <w:szCs w:val="24"/>
        </w:rPr>
        <w:t>iLPN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task_dtl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task_hdr</w:t>
      </w:r>
      <w:proofErr w:type="spellEnd"/>
      <w:r w:rsidRPr="00BC54B0">
        <w:rPr>
          <w:rFonts w:ascii="Times New Roman" w:hAnsi="Times New Roman" w:cs="Times New Roman"/>
          <w:sz w:val="24"/>
          <w:szCs w:val="24"/>
        </w:rPr>
        <w:t xml:space="preserve"> and make sure </w:t>
      </w:r>
      <w:proofErr w:type="spellStart"/>
      <w:r w:rsidRPr="00BC54B0">
        <w:rPr>
          <w:rFonts w:ascii="Times New Roman" w:hAnsi="Times New Roman" w:cs="Times New Roman"/>
          <w:sz w:val="24"/>
          <w:szCs w:val="24"/>
        </w:rPr>
        <w:t>Qty_Alloc</w:t>
      </w:r>
      <w:proofErr w:type="spellEnd"/>
      <w:r w:rsidRPr="00BC54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C54B0">
        <w:rPr>
          <w:rFonts w:ascii="Times New Roman" w:hAnsi="Times New Roman" w:cs="Times New Roman"/>
          <w:sz w:val="24"/>
          <w:szCs w:val="24"/>
        </w:rPr>
        <w:t>Qty_Pulld</w:t>
      </w:r>
      <w:proofErr w:type="spellEnd"/>
      <w:r w:rsidRPr="00BC54B0">
        <w:rPr>
          <w:rFonts w:ascii="Times New Roman" w:hAnsi="Times New Roman" w:cs="Times New Roman"/>
          <w:sz w:val="24"/>
          <w:szCs w:val="24"/>
        </w:rPr>
        <w:t xml:space="preserve"> should be update to zero in task </w:t>
      </w:r>
      <w:proofErr w:type="spellStart"/>
      <w:r w:rsidRPr="00BC54B0">
        <w:rPr>
          <w:rFonts w:ascii="Times New Roman" w:hAnsi="Times New Roman" w:cs="Times New Roman"/>
          <w:sz w:val="24"/>
          <w:szCs w:val="24"/>
        </w:rPr>
        <w:t>dtl</w:t>
      </w:r>
      <w:proofErr w:type="spellEnd"/>
      <w:r w:rsidRPr="00BC54B0">
        <w:rPr>
          <w:rFonts w:ascii="Times New Roman" w:hAnsi="Times New Roman" w:cs="Times New Roman"/>
          <w:sz w:val="24"/>
          <w:szCs w:val="24"/>
        </w:rPr>
        <w:t xml:space="preserve"> table before updating th</w:t>
      </w:r>
      <w:r>
        <w:rPr>
          <w:rFonts w:ascii="Times New Roman" w:hAnsi="Times New Roman" w:cs="Times New Roman"/>
          <w:sz w:val="24"/>
          <w:szCs w:val="24"/>
        </w:rPr>
        <w:t xml:space="preserve">e task status to 99 in task </w:t>
      </w:r>
      <w:proofErr w:type="spellStart"/>
      <w:r>
        <w:rPr>
          <w:rFonts w:ascii="Times New Roman" w:hAnsi="Times New Roman" w:cs="Times New Roman"/>
          <w:sz w:val="24"/>
          <w:szCs w:val="24"/>
        </w:rPr>
        <w:t>dtl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the below queries.</w:t>
      </w:r>
    </w:p>
    <w:p w14:paraId="09811B67" w14:textId="77777777" w:rsidR="00BC54B0" w:rsidRDefault="00BC54B0" w:rsidP="00BC54B0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BC54B0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r w:rsidRPr="00BC54B0">
        <w:rPr>
          <w:rFonts w:ascii="Times New Roman" w:hAnsi="Times New Roman" w:cs="Times New Roman"/>
          <w:sz w:val="24"/>
          <w:szCs w:val="24"/>
        </w:rPr>
        <w:t>task_id</w:t>
      </w:r>
      <w:proofErr w:type="spellEnd"/>
      <w:r w:rsidRPr="00BC54B0">
        <w:rPr>
          <w:rFonts w:ascii="Times New Roman" w:hAnsi="Times New Roman" w:cs="Times New Roman"/>
          <w:sz w:val="24"/>
          <w:szCs w:val="24"/>
        </w:rPr>
        <w:t xml:space="preserve">, QTY_ALLOC, QTY_PULLD, </w:t>
      </w:r>
      <w:proofErr w:type="spellStart"/>
      <w:r w:rsidRPr="00BC54B0">
        <w:rPr>
          <w:rFonts w:ascii="Times New Roman" w:hAnsi="Times New Roman" w:cs="Times New Roman"/>
          <w:sz w:val="24"/>
          <w:szCs w:val="24"/>
        </w:rPr>
        <w:t>stat_code</w:t>
      </w:r>
      <w:proofErr w:type="spellEnd"/>
      <w:r w:rsidRPr="00BC54B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BC54B0">
        <w:rPr>
          <w:rFonts w:ascii="Times New Roman" w:hAnsi="Times New Roman" w:cs="Times New Roman"/>
          <w:sz w:val="24"/>
          <w:szCs w:val="24"/>
        </w:rPr>
        <w:t>task_dtl</w:t>
      </w:r>
      <w:proofErr w:type="spellEnd"/>
      <w:r w:rsidRPr="00BC54B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BC54B0">
        <w:rPr>
          <w:rFonts w:ascii="Times New Roman" w:hAnsi="Times New Roman" w:cs="Times New Roman"/>
          <w:sz w:val="24"/>
          <w:szCs w:val="24"/>
        </w:rPr>
        <w:t>stat_code</w:t>
      </w:r>
      <w:proofErr w:type="spellEnd"/>
      <w:r w:rsidRPr="00BC54B0">
        <w:rPr>
          <w:rFonts w:ascii="Times New Roman" w:hAnsi="Times New Roman" w:cs="Times New Roman"/>
          <w:sz w:val="24"/>
          <w:szCs w:val="24"/>
        </w:rPr>
        <w:t xml:space="preserve"> &lt; 90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any ('57396886');</w:t>
      </w:r>
    </w:p>
    <w:p w14:paraId="390502AE" w14:textId="77777777" w:rsidR="000C1A21" w:rsidRDefault="000C1A21" w:rsidP="000C1A21">
      <w:pPr>
        <w:rPr>
          <w:rFonts w:ascii="Times New Roman" w:hAnsi="Times New Roman" w:cs="Times New Roman"/>
          <w:sz w:val="24"/>
          <w:szCs w:val="24"/>
        </w:rPr>
      </w:pPr>
    </w:p>
    <w:p w14:paraId="104492E6" w14:textId="77777777" w:rsidR="000C1A21" w:rsidRPr="000C1A21" w:rsidRDefault="000C1A21" w:rsidP="000C1A21">
      <w:pPr>
        <w:pStyle w:val="ListParagraph"/>
        <w:numPr>
          <w:ilvl w:val="0"/>
          <w:numId w:val="39"/>
        </w:numPr>
        <w:rPr>
          <w:b/>
          <w:bCs/>
          <w:color w:val="1F497D"/>
        </w:rPr>
      </w:pPr>
      <w:r>
        <w:rPr>
          <w:rFonts w:ascii="Times New Roman" w:hAnsi="Times New Roman" w:cs="Times New Roman"/>
          <w:sz w:val="24"/>
          <w:szCs w:val="24"/>
        </w:rPr>
        <w:t>We are c</w:t>
      </w:r>
      <w:r w:rsidRPr="000C1A21">
        <w:rPr>
          <w:rFonts w:ascii="Times New Roman" w:hAnsi="Times New Roman" w:cs="Times New Roman"/>
          <w:sz w:val="24"/>
          <w:szCs w:val="24"/>
        </w:rPr>
        <w:t>heck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0C1A21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0C1A21">
        <w:rPr>
          <w:rFonts w:ascii="Times New Roman" w:hAnsi="Times New Roman" w:cs="Times New Roman"/>
          <w:sz w:val="24"/>
          <w:szCs w:val="24"/>
        </w:rPr>
        <w:t>Qty_Alloc</w:t>
      </w:r>
      <w:proofErr w:type="spellEnd"/>
      <w:r w:rsidRPr="000C1A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1A21">
        <w:rPr>
          <w:rFonts w:ascii="Times New Roman" w:hAnsi="Times New Roman" w:cs="Times New Roman"/>
          <w:sz w:val="24"/>
          <w:szCs w:val="24"/>
        </w:rPr>
        <w:t>Qty_Pulld</w:t>
      </w:r>
      <w:proofErr w:type="spellEnd"/>
      <w:r w:rsidRPr="000C1A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1A21">
        <w:rPr>
          <w:rFonts w:ascii="Times New Roman" w:hAnsi="Times New Roman" w:cs="Times New Roman"/>
          <w:sz w:val="24"/>
          <w:szCs w:val="24"/>
        </w:rPr>
        <w:t>stat_code</w:t>
      </w:r>
      <w:proofErr w:type="spellEnd"/>
      <w:r w:rsidRPr="000C1A21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0C1A21">
        <w:rPr>
          <w:rFonts w:ascii="Times New Roman" w:hAnsi="Times New Roman" w:cs="Times New Roman"/>
          <w:sz w:val="24"/>
          <w:szCs w:val="24"/>
        </w:rPr>
        <w:t>task_dtl</w:t>
      </w:r>
      <w:proofErr w:type="spellEnd"/>
      <w:r w:rsidRPr="000C1A21">
        <w:rPr>
          <w:rFonts w:ascii="Times New Roman" w:hAnsi="Times New Roman" w:cs="Times New Roman"/>
          <w:sz w:val="24"/>
          <w:szCs w:val="24"/>
        </w:rPr>
        <w:t xml:space="preserve"> which </w:t>
      </w:r>
      <w:r>
        <w:rPr>
          <w:rFonts w:ascii="Times New Roman" w:hAnsi="Times New Roman" w:cs="Times New Roman"/>
          <w:sz w:val="24"/>
          <w:szCs w:val="24"/>
        </w:rPr>
        <w:t>is less the 90 status and then updating</w:t>
      </w:r>
      <w:r w:rsidRPr="000C1A21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0C1A21">
        <w:rPr>
          <w:rFonts w:ascii="Times New Roman" w:hAnsi="Times New Roman" w:cs="Times New Roman"/>
          <w:sz w:val="24"/>
          <w:szCs w:val="24"/>
        </w:rPr>
        <w:t>Qty_Alloc</w:t>
      </w:r>
      <w:proofErr w:type="spellEnd"/>
      <w:r w:rsidRPr="000C1A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1A21">
        <w:rPr>
          <w:rFonts w:ascii="Times New Roman" w:hAnsi="Times New Roman" w:cs="Times New Roman"/>
          <w:sz w:val="24"/>
          <w:szCs w:val="24"/>
        </w:rPr>
        <w:t>Qty_Pulld</w:t>
      </w:r>
      <w:proofErr w:type="spellEnd"/>
      <w:r w:rsidRPr="000C1A21">
        <w:rPr>
          <w:rFonts w:ascii="Times New Roman" w:hAnsi="Times New Roman" w:cs="Times New Roman"/>
          <w:sz w:val="24"/>
          <w:szCs w:val="24"/>
        </w:rPr>
        <w:t xml:space="preserve"> to zero and stat code to 99. (Always need to zero out </w:t>
      </w:r>
      <w:proofErr w:type="spellStart"/>
      <w:r w:rsidRPr="000C1A21">
        <w:rPr>
          <w:rFonts w:ascii="Times New Roman" w:hAnsi="Times New Roman" w:cs="Times New Roman"/>
          <w:sz w:val="24"/>
          <w:szCs w:val="24"/>
        </w:rPr>
        <w:t>Qty_Pulld</w:t>
      </w:r>
      <w:proofErr w:type="spellEnd"/>
      <w:r w:rsidRPr="000C1A2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C1A21">
        <w:rPr>
          <w:rFonts w:ascii="Times New Roman" w:hAnsi="Times New Roman" w:cs="Times New Roman"/>
          <w:sz w:val="24"/>
          <w:szCs w:val="24"/>
        </w:rPr>
        <w:t>Qty_Alloc</w:t>
      </w:r>
      <w:proofErr w:type="spellEnd"/>
      <w:r w:rsidRPr="000C1A21">
        <w:rPr>
          <w:rFonts w:ascii="Times New Roman" w:hAnsi="Times New Roman" w:cs="Times New Roman"/>
          <w:sz w:val="24"/>
          <w:szCs w:val="24"/>
        </w:rPr>
        <w:t xml:space="preserve"> when doing a manual cancel on a task detail)</w:t>
      </w:r>
    </w:p>
    <w:p w14:paraId="31C4322F" w14:textId="77777777" w:rsidR="000C1A21" w:rsidRPr="000C1A21" w:rsidRDefault="000C1A21" w:rsidP="000C1A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EC60A7E" w14:textId="77777777" w:rsidR="00BC54B0" w:rsidRPr="00BC54B0" w:rsidRDefault="00BC54B0" w:rsidP="00BC54B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E8D6050" w14:textId="77777777" w:rsidR="00BC54B0" w:rsidRPr="00BC54B0" w:rsidRDefault="00BC54B0" w:rsidP="00BC54B0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BC54B0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BC54B0">
        <w:rPr>
          <w:rFonts w:ascii="Times New Roman" w:hAnsi="Times New Roman" w:cs="Times New Roman"/>
          <w:sz w:val="24"/>
          <w:szCs w:val="24"/>
        </w:rPr>
        <w:t>task_dtl</w:t>
      </w:r>
      <w:proofErr w:type="spellEnd"/>
      <w:r w:rsidRPr="00BC54B0">
        <w:rPr>
          <w:rFonts w:ascii="Times New Roman" w:hAnsi="Times New Roman" w:cs="Times New Roman"/>
          <w:sz w:val="24"/>
          <w:szCs w:val="24"/>
        </w:rPr>
        <w:t xml:space="preserve"> set QTY_ALLOC = 0, QTY_PULLD = 0, </w:t>
      </w:r>
      <w:proofErr w:type="spellStart"/>
      <w:r w:rsidRPr="00BC54B0">
        <w:rPr>
          <w:rFonts w:ascii="Times New Roman" w:hAnsi="Times New Roman" w:cs="Times New Roman"/>
          <w:sz w:val="24"/>
          <w:szCs w:val="24"/>
        </w:rPr>
        <w:t>stat_code</w:t>
      </w:r>
      <w:proofErr w:type="spellEnd"/>
      <w:r w:rsidRPr="00BC54B0">
        <w:rPr>
          <w:rFonts w:ascii="Times New Roman" w:hAnsi="Times New Roman" w:cs="Times New Roman"/>
          <w:sz w:val="24"/>
          <w:szCs w:val="24"/>
        </w:rPr>
        <w:t xml:space="preserve"> = 99 where </w:t>
      </w:r>
      <w:proofErr w:type="spellStart"/>
      <w:r w:rsidRPr="00BC54B0">
        <w:rPr>
          <w:rFonts w:ascii="Times New Roman" w:hAnsi="Times New Roman" w:cs="Times New Roman"/>
          <w:sz w:val="24"/>
          <w:szCs w:val="24"/>
        </w:rPr>
        <w:t>stat_code</w:t>
      </w:r>
      <w:proofErr w:type="spellEnd"/>
      <w:r w:rsidRPr="00BC54B0">
        <w:rPr>
          <w:rFonts w:ascii="Times New Roman" w:hAnsi="Times New Roman" w:cs="Times New Roman"/>
          <w:sz w:val="24"/>
          <w:szCs w:val="24"/>
        </w:rPr>
        <w:t xml:space="preserve"> &lt; 90 and </w:t>
      </w:r>
      <w:proofErr w:type="spellStart"/>
      <w:r w:rsidRPr="00BC54B0">
        <w:rPr>
          <w:rFonts w:ascii="Times New Roman" w:hAnsi="Times New Roman" w:cs="Times New Roman"/>
          <w:sz w:val="24"/>
          <w:szCs w:val="24"/>
        </w:rPr>
        <w:t>task_id</w:t>
      </w:r>
      <w:proofErr w:type="spellEnd"/>
      <w:r w:rsidRPr="00BC54B0">
        <w:rPr>
          <w:rFonts w:ascii="Times New Roman" w:hAnsi="Times New Roman" w:cs="Times New Roman"/>
          <w:sz w:val="24"/>
          <w:szCs w:val="24"/>
        </w:rPr>
        <w:t xml:space="preserve"> = any ('57396886');</w:t>
      </w:r>
    </w:p>
    <w:p w14:paraId="30B49D0D" w14:textId="77777777" w:rsidR="00BC54B0" w:rsidRDefault="00BC54B0" w:rsidP="00D704A5">
      <w:pPr>
        <w:rPr>
          <w:rFonts w:ascii="Times New Roman" w:hAnsi="Times New Roman" w:cs="Times New Roman"/>
          <w:sz w:val="24"/>
          <w:szCs w:val="24"/>
        </w:rPr>
      </w:pPr>
    </w:p>
    <w:p w14:paraId="1BF9DA36" w14:textId="77777777" w:rsidR="00D704A5" w:rsidRDefault="00D704A5" w:rsidP="00D704A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task </w:t>
      </w:r>
      <w:proofErr w:type="spellStart"/>
      <w:r>
        <w:rPr>
          <w:rFonts w:ascii="Times New Roman" w:hAnsi="Times New Roman" w:cs="Times New Roman"/>
          <w:sz w:val="24"/>
          <w:szCs w:val="24"/>
        </w:rPr>
        <w:t>dtl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been updated to 99(cancelled status) along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Qty_Alloc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Qty_Pulld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zero. Then need to update the task </w:t>
      </w:r>
      <w:proofErr w:type="spellStart"/>
      <w:r>
        <w:rPr>
          <w:rFonts w:ascii="Times New Roman" w:hAnsi="Times New Roman" w:cs="Times New Roman"/>
          <w:sz w:val="24"/>
          <w:szCs w:val="24"/>
        </w:rPr>
        <w:t>hdr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the below Step 3.</w:t>
      </w:r>
    </w:p>
    <w:p w14:paraId="5B34FEF7" w14:textId="77777777" w:rsidR="00D704A5" w:rsidRPr="00D704A5" w:rsidRDefault="00D704A5" w:rsidP="00D704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263029" w14:textId="77777777" w:rsidR="00D704A5" w:rsidRDefault="00D704A5" w:rsidP="00D704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3</w:t>
      </w:r>
      <w:r w:rsidRPr="002D35E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704A5">
        <w:rPr>
          <w:rFonts w:ascii="Times New Roman" w:hAnsi="Times New Roman" w:cs="Times New Roman"/>
          <w:sz w:val="24"/>
          <w:szCs w:val="24"/>
        </w:rPr>
        <w:t xml:space="preserve">Update the </w:t>
      </w:r>
      <w:proofErr w:type="spellStart"/>
      <w:r w:rsidRPr="00D704A5">
        <w:rPr>
          <w:rFonts w:ascii="Times New Roman" w:hAnsi="Times New Roman" w:cs="Times New Roman"/>
          <w:sz w:val="24"/>
          <w:szCs w:val="24"/>
        </w:rPr>
        <w:t>task_hdr</w:t>
      </w:r>
      <w:proofErr w:type="spellEnd"/>
      <w:r w:rsidRPr="00D704A5">
        <w:rPr>
          <w:rFonts w:ascii="Times New Roman" w:hAnsi="Times New Roman" w:cs="Times New Roman"/>
          <w:sz w:val="24"/>
          <w:szCs w:val="24"/>
        </w:rPr>
        <w:t xml:space="preserve"> sta</w:t>
      </w:r>
      <w:r>
        <w:rPr>
          <w:rFonts w:ascii="Times New Roman" w:hAnsi="Times New Roman" w:cs="Times New Roman"/>
          <w:sz w:val="24"/>
          <w:szCs w:val="24"/>
        </w:rPr>
        <w:t xml:space="preserve">tus to 99 using the below query (here we don’t need to check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Qty_Alloc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Qty_Pulld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231253FC" w14:textId="77777777" w:rsidR="00D704A5" w:rsidRDefault="00D704A5" w:rsidP="00D704A5">
      <w:pPr>
        <w:rPr>
          <w:rFonts w:ascii="Times New Roman" w:hAnsi="Times New Roman" w:cs="Times New Roman"/>
          <w:b/>
          <w:sz w:val="24"/>
          <w:szCs w:val="24"/>
        </w:rPr>
      </w:pPr>
    </w:p>
    <w:p w14:paraId="112CC224" w14:textId="77777777" w:rsidR="00D704A5" w:rsidRDefault="00D704A5" w:rsidP="00D704A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D704A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704A5">
        <w:rPr>
          <w:rFonts w:ascii="Times New Roman" w:hAnsi="Times New Roman" w:cs="Times New Roman"/>
          <w:sz w:val="24"/>
          <w:szCs w:val="24"/>
        </w:rPr>
        <w:t>task_id</w:t>
      </w:r>
      <w:proofErr w:type="spellEnd"/>
      <w:r w:rsidRPr="00D704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04A5">
        <w:rPr>
          <w:rFonts w:ascii="Times New Roman" w:hAnsi="Times New Roman" w:cs="Times New Roman"/>
          <w:sz w:val="24"/>
          <w:szCs w:val="24"/>
        </w:rPr>
        <w:t>stat_code</w:t>
      </w:r>
      <w:proofErr w:type="spellEnd"/>
      <w:r w:rsidRPr="00D704A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D704A5">
        <w:rPr>
          <w:rFonts w:ascii="Times New Roman" w:hAnsi="Times New Roman" w:cs="Times New Roman"/>
          <w:sz w:val="24"/>
          <w:szCs w:val="24"/>
        </w:rPr>
        <w:t>task_hdr</w:t>
      </w:r>
      <w:proofErr w:type="spellEnd"/>
      <w:r w:rsidRPr="00D704A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D704A5">
        <w:rPr>
          <w:rFonts w:ascii="Times New Roman" w:hAnsi="Times New Roman" w:cs="Times New Roman"/>
          <w:sz w:val="24"/>
          <w:szCs w:val="24"/>
        </w:rPr>
        <w:t>task_id</w:t>
      </w:r>
      <w:proofErr w:type="spellEnd"/>
      <w:r w:rsidRPr="00D704A5">
        <w:rPr>
          <w:rFonts w:ascii="Times New Roman" w:hAnsi="Times New Roman" w:cs="Times New Roman"/>
          <w:sz w:val="24"/>
          <w:szCs w:val="24"/>
        </w:rPr>
        <w:t xml:space="preserve"> = any ('57396886');</w:t>
      </w:r>
    </w:p>
    <w:p w14:paraId="7D209F83" w14:textId="77777777" w:rsidR="00D704A5" w:rsidRPr="00D704A5" w:rsidRDefault="00D704A5" w:rsidP="00D704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946CE2" w14:textId="77777777" w:rsidR="00D704A5" w:rsidRDefault="00D704A5" w:rsidP="00D704A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D704A5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D704A5">
        <w:rPr>
          <w:rFonts w:ascii="Times New Roman" w:hAnsi="Times New Roman" w:cs="Times New Roman"/>
          <w:sz w:val="24"/>
          <w:szCs w:val="24"/>
        </w:rPr>
        <w:t>task_hdr</w:t>
      </w:r>
      <w:proofErr w:type="spellEnd"/>
      <w:r w:rsidRPr="00D704A5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D704A5">
        <w:rPr>
          <w:rFonts w:ascii="Times New Roman" w:hAnsi="Times New Roman" w:cs="Times New Roman"/>
          <w:sz w:val="24"/>
          <w:szCs w:val="24"/>
        </w:rPr>
        <w:t>stat_code</w:t>
      </w:r>
      <w:proofErr w:type="spellEnd"/>
      <w:r w:rsidRPr="00D704A5">
        <w:rPr>
          <w:rFonts w:ascii="Times New Roman" w:hAnsi="Times New Roman" w:cs="Times New Roman"/>
          <w:sz w:val="24"/>
          <w:szCs w:val="24"/>
        </w:rPr>
        <w:t xml:space="preserve"> = 99 where </w:t>
      </w:r>
      <w:proofErr w:type="spellStart"/>
      <w:r w:rsidRPr="00D704A5">
        <w:rPr>
          <w:rFonts w:ascii="Times New Roman" w:hAnsi="Times New Roman" w:cs="Times New Roman"/>
          <w:sz w:val="24"/>
          <w:szCs w:val="24"/>
        </w:rPr>
        <w:t>task_id</w:t>
      </w:r>
      <w:proofErr w:type="spellEnd"/>
      <w:r w:rsidRPr="00D704A5">
        <w:rPr>
          <w:rFonts w:ascii="Times New Roman" w:hAnsi="Times New Roman" w:cs="Times New Roman"/>
          <w:sz w:val="24"/>
          <w:szCs w:val="24"/>
        </w:rPr>
        <w:t xml:space="preserve"> = any ('57396886');</w:t>
      </w:r>
    </w:p>
    <w:p w14:paraId="44220387" w14:textId="77777777" w:rsidR="00D704A5" w:rsidRDefault="00D704A5" w:rsidP="00D704A5">
      <w:pPr>
        <w:rPr>
          <w:rFonts w:ascii="Times New Roman" w:hAnsi="Times New Roman" w:cs="Times New Roman"/>
          <w:sz w:val="24"/>
          <w:szCs w:val="24"/>
        </w:rPr>
      </w:pPr>
    </w:p>
    <w:p w14:paraId="67EE1B52" w14:textId="77777777" w:rsidR="00D704A5" w:rsidRDefault="00D704A5" w:rsidP="00D704A5">
      <w:pPr>
        <w:rPr>
          <w:rFonts w:ascii="Times New Roman" w:hAnsi="Times New Roman" w:cs="Times New Roman"/>
          <w:b/>
          <w:sz w:val="24"/>
          <w:szCs w:val="24"/>
        </w:rPr>
      </w:pPr>
      <w:r w:rsidRPr="00D704A5">
        <w:rPr>
          <w:rFonts w:ascii="Times New Roman" w:hAnsi="Times New Roman" w:cs="Times New Roman"/>
          <w:b/>
          <w:sz w:val="24"/>
          <w:szCs w:val="24"/>
        </w:rPr>
        <w:t>Step 4:</w:t>
      </w:r>
      <w:r>
        <w:rPr>
          <w:rFonts w:ascii="Times New Roman" w:hAnsi="Times New Roman" w:cs="Times New Roman"/>
          <w:b/>
          <w:sz w:val="24"/>
          <w:szCs w:val="24"/>
        </w:rPr>
        <w:t xml:space="preserve"> Go to UI and search for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iLPN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as shown in the below screen then enter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iLPN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349B0B5B" w14:textId="77777777" w:rsidR="00D704A5" w:rsidRDefault="00D704A5" w:rsidP="00D704A5">
      <w:pPr>
        <w:rPr>
          <w:rFonts w:ascii="Times New Roman" w:hAnsi="Times New Roman" w:cs="Times New Roman"/>
          <w:b/>
          <w:sz w:val="24"/>
          <w:szCs w:val="24"/>
        </w:rPr>
      </w:pPr>
    </w:p>
    <w:p w14:paraId="3B0F717C" w14:textId="77777777" w:rsidR="00D704A5" w:rsidRDefault="000C1A21" w:rsidP="00D704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B559A31" wp14:editId="7E093AF0">
            <wp:extent cx="4772025" cy="19431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6A34" w14:textId="77777777" w:rsidR="00D704A5" w:rsidRDefault="00D704A5" w:rsidP="00D704A5">
      <w:pPr>
        <w:rPr>
          <w:rFonts w:ascii="Times New Roman" w:hAnsi="Times New Roman" w:cs="Times New Roman"/>
          <w:sz w:val="24"/>
          <w:szCs w:val="24"/>
        </w:rPr>
      </w:pPr>
    </w:p>
    <w:p w14:paraId="31D423A9" w14:textId="77777777" w:rsidR="00D704A5" w:rsidRPr="00D704A5" w:rsidRDefault="00D704A5" w:rsidP="00D704A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iLPN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click on De allocate </w:t>
      </w:r>
      <w:proofErr w:type="spellStart"/>
      <w:r>
        <w:rPr>
          <w:rFonts w:ascii="Times New Roman" w:hAnsi="Times New Roman" w:cs="Times New Roman"/>
          <w:sz w:val="24"/>
          <w:szCs w:val="24"/>
        </w:rPr>
        <w:t>iLPN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shown in the above image then it will </w:t>
      </w:r>
      <w:r w:rsidR="000C1A21">
        <w:rPr>
          <w:rFonts w:ascii="Times New Roman" w:hAnsi="Times New Roman" w:cs="Times New Roman"/>
          <w:sz w:val="24"/>
          <w:szCs w:val="24"/>
        </w:rPr>
        <w:t>move</w:t>
      </w:r>
      <w:r>
        <w:rPr>
          <w:rFonts w:ascii="Times New Roman" w:hAnsi="Times New Roman" w:cs="Times New Roman"/>
          <w:sz w:val="24"/>
          <w:szCs w:val="24"/>
        </w:rPr>
        <w:t xml:space="preserve"> to 30 </w:t>
      </w:r>
      <w:proofErr w:type="gramStart"/>
      <w:r>
        <w:rPr>
          <w:rFonts w:ascii="Times New Roman" w:hAnsi="Times New Roman" w:cs="Times New Roman"/>
          <w:sz w:val="24"/>
          <w:szCs w:val="24"/>
        </w:rPr>
        <w:t>status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(put away </w:t>
      </w:r>
      <w:r w:rsidR="000C1A21">
        <w:rPr>
          <w:rFonts w:ascii="Times New Roman" w:hAnsi="Times New Roman" w:cs="Times New Roman"/>
          <w:sz w:val="24"/>
          <w:szCs w:val="24"/>
        </w:rPr>
        <w:t xml:space="preserve">status </w:t>
      </w:r>
      <w:r>
        <w:rPr>
          <w:rFonts w:ascii="Times New Roman" w:hAnsi="Times New Roman" w:cs="Times New Roman"/>
          <w:sz w:val="24"/>
          <w:szCs w:val="24"/>
        </w:rPr>
        <w:t>same as case deallocation issue we usually do for DC33 and DC44)</w:t>
      </w:r>
      <w:r w:rsidR="000C1A21">
        <w:rPr>
          <w:rFonts w:ascii="Times New Roman" w:hAnsi="Times New Roman" w:cs="Times New Roman"/>
          <w:sz w:val="24"/>
          <w:szCs w:val="24"/>
        </w:rPr>
        <w:t>.</w:t>
      </w:r>
    </w:p>
    <w:p w14:paraId="3268CAE9" w14:textId="77777777" w:rsidR="00D704A5" w:rsidRPr="00D704A5" w:rsidRDefault="00D704A5" w:rsidP="00D704A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93D0F2D" w14:textId="77777777" w:rsidR="00BC54B0" w:rsidRPr="00BC54B0" w:rsidRDefault="00BC54B0" w:rsidP="00BC54B0">
      <w:pPr>
        <w:rPr>
          <w:rFonts w:ascii="Times New Roman" w:hAnsi="Times New Roman" w:cs="Times New Roman"/>
          <w:sz w:val="24"/>
          <w:szCs w:val="24"/>
        </w:rPr>
      </w:pPr>
    </w:p>
    <w:p w14:paraId="367C3CF1" w14:textId="77777777" w:rsidR="00452FBC" w:rsidRDefault="00452FBC" w:rsidP="00452FBC">
      <w:pPr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Cs/>
          <w:sz w:val="24"/>
          <w:szCs w:val="24"/>
          <w:u w:val="single"/>
        </w:rPr>
        <w:t>Scenario 2</w:t>
      </w:r>
      <w:r w:rsidRPr="00CD3C17">
        <w:rPr>
          <w:rFonts w:ascii="Times New Roman" w:hAnsi="Times New Roman" w:cs="Times New Roman"/>
          <w:b/>
          <w:iCs/>
          <w:sz w:val="24"/>
          <w:szCs w:val="24"/>
          <w:u w:val="single"/>
        </w:rPr>
        <w:t>:</w:t>
      </w:r>
    </w:p>
    <w:p w14:paraId="573AAC50" w14:textId="77777777" w:rsidR="00452FBC" w:rsidRDefault="00452FBC" w:rsidP="00452FBC">
      <w:pPr>
        <w:rPr>
          <w:rFonts w:ascii="Times New Roman" w:hAnsi="Times New Roman" w:cs="Times New Roman"/>
          <w:b/>
          <w:iCs/>
          <w:sz w:val="24"/>
          <w:szCs w:val="24"/>
          <w:u w:val="single"/>
        </w:rPr>
      </w:pPr>
    </w:p>
    <w:p w14:paraId="00F14CD6" w14:textId="77777777" w:rsidR="00452FBC" w:rsidRDefault="00452FBC" w:rsidP="00452FBC">
      <w:pPr>
        <w:rPr>
          <w:rFonts w:ascii="Times New Roman" w:hAnsi="Times New Roman" w:cs="Times New Roman"/>
          <w:iCs/>
          <w:sz w:val="24"/>
          <w:szCs w:val="24"/>
        </w:rPr>
      </w:pPr>
      <w:r w:rsidRPr="00391652">
        <w:rPr>
          <w:rFonts w:ascii="Times New Roman" w:hAnsi="Times New Roman" w:cs="Times New Roman"/>
          <w:b/>
          <w:iCs/>
          <w:sz w:val="24"/>
          <w:szCs w:val="24"/>
        </w:rPr>
        <w:lastRenderedPageBreak/>
        <w:t>Issue Description:</w:t>
      </w:r>
      <w:r>
        <w:rPr>
          <w:rFonts w:ascii="Times New Roman" w:hAnsi="Times New Roman" w:cs="Times New Roman"/>
          <w:iCs/>
          <w:sz w:val="24"/>
          <w:szCs w:val="24"/>
        </w:rPr>
        <w:t xml:space="preserve"> User receives an error on </w:t>
      </w:r>
      <w:proofErr w:type="spellStart"/>
      <w:r w:rsidRPr="00391652">
        <w:rPr>
          <w:rFonts w:ascii="Times New Roman" w:hAnsi="Times New Roman" w:cs="Times New Roman"/>
          <w:iCs/>
          <w:sz w:val="24"/>
          <w:szCs w:val="24"/>
        </w:rPr>
        <w:t>oLPN</w:t>
      </w:r>
      <w:proofErr w:type="spellEnd"/>
      <w:r w:rsidRPr="00391652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saying below.</w:t>
      </w:r>
    </w:p>
    <w:p w14:paraId="441D6411" w14:textId="77777777" w:rsidR="00452FBC" w:rsidRDefault="00452FBC" w:rsidP="00452FBC">
      <w:pPr>
        <w:rPr>
          <w:rFonts w:ascii="Times New Roman" w:hAnsi="Times New Roman" w:cs="Times New Roman"/>
          <w:iCs/>
          <w:sz w:val="24"/>
          <w:szCs w:val="24"/>
        </w:rPr>
      </w:pPr>
    </w:p>
    <w:p w14:paraId="3694AE1A" w14:textId="77777777" w:rsidR="00452FBC" w:rsidRDefault="00452FBC" w:rsidP="00452FBC">
      <w:pPr>
        <w:rPr>
          <w:rFonts w:ascii="Times New Roman" w:hAnsi="Times New Roman" w:cs="Times New Roman"/>
          <w:iCs/>
          <w:sz w:val="24"/>
          <w:szCs w:val="24"/>
        </w:rPr>
      </w:pPr>
      <w:r w:rsidRPr="00CD4918">
        <w:rPr>
          <w:rFonts w:ascii="Times New Roman" w:hAnsi="Times New Roman" w:cs="Times New Roman"/>
          <w:b/>
          <w:iCs/>
          <w:sz w:val="24"/>
          <w:szCs w:val="24"/>
        </w:rPr>
        <w:t>Error:</w:t>
      </w:r>
      <w:r w:rsidRPr="00391652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“LPN is allocated for Order and cannot be deallocated”</w:t>
      </w:r>
    </w:p>
    <w:p w14:paraId="00E7FD28" w14:textId="77777777" w:rsidR="00452FBC" w:rsidRDefault="00452FBC" w:rsidP="00452FBC">
      <w:pPr>
        <w:rPr>
          <w:rFonts w:ascii="Times New Roman" w:hAnsi="Times New Roman" w:cs="Times New Roman"/>
          <w:iCs/>
          <w:sz w:val="24"/>
          <w:szCs w:val="24"/>
        </w:rPr>
      </w:pPr>
    </w:p>
    <w:p w14:paraId="5EE7959C" w14:textId="77777777" w:rsidR="00452FBC" w:rsidRDefault="00452FBC" w:rsidP="00452FBC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3271408" wp14:editId="4D3840B6">
            <wp:extent cx="4898390" cy="1437005"/>
            <wp:effectExtent l="0" t="0" r="0" b="0"/>
            <wp:docPr id="4" name="Picture 4" descr="C:\Users\visenr\AppData\Local\Microsoft\Windows\Temporary Internet Files\Content.Word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isenr\AppData\Local\Microsoft\Windows\Temporary Internet Files\Content.Word\image00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39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376B5" w14:textId="77777777" w:rsidR="00452FBC" w:rsidRDefault="00452FBC" w:rsidP="00452FBC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391652">
        <w:rPr>
          <w:rFonts w:ascii="Times New Roman" w:hAnsi="Times New Roman" w:cs="Times New Roman"/>
          <w:b/>
          <w:iCs/>
          <w:sz w:val="24"/>
          <w:szCs w:val="24"/>
        </w:rPr>
        <w:t xml:space="preserve">Resolution: </w:t>
      </w:r>
    </w:p>
    <w:p w14:paraId="03CDFEC9" w14:textId="77777777" w:rsidR="00452FBC" w:rsidRDefault="00452FBC" w:rsidP="00452FBC">
      <w:pPr>
        <w:rPr>
          <w:rFonts w:ascii="Times New Roman" w:hAnsi="Times New Roman" w:cs="Times New Roman"/>
          <w:b/>
          <w:iCs/>
          <w:sz w:val="24"/>
          <w:szCs w:val="24"/>
        </w:rPr>
      </w:pPr>
    </w:p>
    <w:p w14:paraId="10B41068" w14:textId="77777777" w:rsidR="00452FBC" w:rsidRDefault="00452FBC" w:rsidP="00452FBC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iCs/>
          <w:sz w:val="24"/>
          <w:szCs w:val="24"/>
        </w:rPr>
        <w:t>check the open allocations through below query:</w:t>
      </w:r>
    </w:p>
    <w:p w14:paraId="66E61FC6" w14:textId="77777777" w:rsidR="00452FBC" w:rsidRDefault="00452FBC" w:rsidP="00452FBC">
      <w:pPr>
        <w:rPr>
          <w:rFonts w:ascii="Times New Roman" w:hAnsi="Times New Roman" w:cs="Times New Roman"/>
          <w:iCs/>
          <w:sz w:val="24"/>
          <w:szCs w:val="24"/>
        </w:rPr>
      </w:pPr>
    </w:p>
    <w:p w14:paraId="255DDF66" w14:textId="77777777" w:rsidR="00452FBC" w:rsidRPr="00805521" w:rsidRDefault="00452FBC" w:rsidP="00452FBC">
      <w:pPr>
        <w:rPr>
          <w:rFonts w:ascii="Times New Roman" w:hAnsi="Times New Roman" w:cs="Times New Roman"/>
          <w:iCs/>
          <w:sz w:val="24"/>
          <w:szCs w:val="24"/>
        </w:rPr>
      </w:pPr>
      <w:r w:rsidRPr="00452FBC">
        <w:rPr>
          <w:rFonts w:ascii="Times New Roman" w:hAnsi="Times New Roman" w:cs="Times New Roman"/>
          <w:iCs/>
          <w:sz w:val="24"/>
          <w:szCs w:val="24"/>
        </w:rPr>
        <w:t>select * fro</w:t>
      </w:r>
      <w:r w:rsidR="000361F7">
        <w:rPr>
          <w:rFonts w:ascii="Times New Roman" w:hAnsi="Times New Roman" w:cs="Times New Roman"/>
          <w:iCs/>
          <w:sz w:val="24"/>
          <w:szCs w:val="24"/>
        </w:rPr>
        <w:t xml:space="preserve">m </w:t>
      </w:r>
      <w:proofErr w:type="gramStart"/>
      <w:r w:rsidR="000361F7">
        <w:rPr>
          <w:rFonts w:ascii="Times New Roman" w:hAnsi="Times New Roman" w:cs="Times New Roman"/>
          <w:iCs/>
          <w:sz w:val="24"/>
          <w:szCs w:val="24"/>
        </w:rPr>
        <w:t>DM.ALLOC</w:t>
      </w:r>
      <w:proofErr w:type="gramEnd"/>
      <w:r w:rsidR="000361F7">
        <w:rPr>
          <w:rFonts w:ascii="Times New Roman" w:hAnsi="Times New Roman" w:cs="Times New Roman"/>
          <w:iCs/>
          <w:sz w:val="24"/>
          <w:szCs w:val="24"/>
        </w:rPr>
        <w:t xml:space="preserve">_INVN_DTL where </w:t>
      </w:r>
      <w:proofErr w:type="spellStart"/>
      <w:r w:rsidR="000361F7">
        <w:rPr>
          <w:rFonts w:ascii="Times New Roman" w:hAnsi="Times New Roman" w:cs="Times New Roman"/>
          <w:iCs/>
          <w:sz w:val="24"/>
          <w:szCs w:val="24"/>
        </w:rPr>
        <w:t>cntr</w:t>
      </w:r>
      <w:r w:rsidRPr="00452FBC">
        <w:rPr>
          <w:rFonts w:ascii="Times New Roman" w:hAnsi="Times New Roman" w:cs="Times New Roman"/>
          <w:iCs/>
          <w:sz w:val="24"/>
          <w:szCs w:val="24"/>
        </w:rPr>
        <w:t>_nbr</w:t>
      </w:r>
      <w:proofErr w:type="spellEnd"/>
      <w:r w:rsidRPr="00452FBC">
        <w:rPr>
          <w:rFonts w:ascii="Times New Roman" w:hAnsi="Times New Roman" w:cs="Times New Roman"/>
          <w:iCs/>
          <w:sz w:val="24"/>
          <w:szCs w:val="24"/>
        </w:rPr>
        <w:t xml:space="preserve"> in (</w:t>
      </w:r>
      <w:r>
        <w:rPr>
          <w:rFonts w:ascii="Times New Roman" w:hAnsi="Times New Roman" w:cs="Times New Roman"/>
          <w:iCs/>
          <w:sz w:val="24"/>
          <w:szCs w:val="24"/>
        </w:rPr>
        <w:t>970067286514</w:t>
      </w:r>
      <w:r w:rsidRPr="00452FBC">
        <w:rPr>
          <w:rFonts w:ascii="Times New Roman" w:hAnsi="Times New Roman" w:cs="Times New Roman"/>
          <w:iCs/>
          <w:sz w:val="24"/>
          <w:szCs w:val="24"/>
        </w:rPr>
        <w:t>)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52FBC">
        <w:rPr>
          <w:rFonts w:ascii="Times New Roman" w:hAnsi="Times New Roman" w:cs="Times New Roman"/>
          <w:iCs/>
          <w:sz w:val="24"/>
          <w:szCs w:val="24"/>
        </w:rPr>
        <w:t xml:space="preserve">and </w:t>
      </w:r>
      <w:proofErr w:type="spellStart"/>
      <w:r w:rsidRPr="00452FBC">
        <w:rPr>
          <w:rFonts w:ascii="Times New Roman" w:hAnsi="Times New Roman" w:cs="Times New Roman"/>
          <w:iCs/>
          <w:sz w:val="24"/>
          <w:szCs w:val="24"/>
        </w:rPr>
        <w:t>stat_code</w:t>
      </w:r>
      <w:proofErr w:type="spellEnd"/>
      <w:r w:rsidRPr="00452FBC">
        <w:rPr>
          <w:rFonts w:ascii="Times New Roman" w:hAnsi="Times New Roman" w:cs="Times New Roman"/>
          <w:iCs/>
          <w:sz w:val="24"/>
          <w:szCs w:val="24"/>
        </w:rPr>
        <w:t xml:space="preserve"> &lt; '90';</w:t>
      </w:r>
    </w:p>
    <w:p w14:paraId="1D50182F" w14:textId="77777777" w:rsidR="00452FBC" w:rsidRDefault="00452FBC" w:rsidP="00452FBC">
      <w:pPr>
        <w:rPr>
          <w:rFonts w:ascii="Times New Roman" w:hAnsi="Times New Roman" w:cs="Times New Roman"/>
          <w:b/>
          <w:iCs/>
          <w:sz w:val="24"/>
          <w:szCs w:val="24"/>
        </w:rPr>
      </w:pPr>
    </w:p>
    <w:p w14:paraId="24BC8B88" w14:textId="77777777" w:rsidR="00452FBC" w:rsidRDefault="00452FBC" w:rsidP="00452FBC">
      <w:pPr>
        <w:rPr>
          <w:rFonts w:ascii="Times New Roman" w:hAnsi="Times New Roman" w:cs="Times New Roman"/>
          <w:b/>
          <w:sz w:val="24"/>
          <w:szCs w:val="24"/>
        </w:rPr>
      </w:pPr>
    </w:p>
    <w:p w14:paraId="7041ACAE" w14:textId="77777777" w:rsidR="00D7599C" w:rsidRDefault="00D7599C" w:rsidP="00452FBC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Step 2:</w:t>
      </w:r>
    </w:p>
    <w:p w14:paraId="228A8BF8" w14:textId="77777777" w:rsidR="00D7599C" w:rsidRDefault="00D7599C" w:rsidP="00452FBC">
      <w:pPr>
        <w:rPr>
          <w:rFonts w:ascii="Times New Roman" w:hAnsi="Times New Roman" w:cs="Times New Roman"/>
          <w:b/>
          <w:iCs/>
          <w:sz w:val="24"/>
          <w:szCs w:val="24"/>
        </w:rPr>
      </w:pPr>
    </w:p>
    <w:p w14:paraId="38286D34" w14:textId="77777777" w:rsidR="00D7599C" w:rsidRDefault="00D7599C" w:rsidP="00D7599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Login to DC12 UI</w:t>
      </w:r>
    </w:p>
    <w:p w14:paraId="01F24201" w14:textId="77777777" w:rsidR="00D7599C" w:rsidRDefault="00D7599C" w:rsidP="00D7599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Go to System Codes in UI.</w:t>
      </w:r>
    </w:p>
    <w:p w14:paraId="45DAD93C" w14:textId="77777777" w:rsidR="00D7599C" w:rsidRDefault="00D7599C" w:rsidP="00D7599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Give ‘Code Type’ as CCF and click on apply button.</w:t>
      </w:r>
    </w:p>
    <w:p w14:paraId="77CCA777" w14:textId="77777777" w:rsidR="00D7599C" w:rsidRDefault="00D7599C" w:rsidP="00D7599C">
      <w:pPr>
        <w:rPr>
          <w:rFonts w:ascii="Times New Roman" w:hAnsi="Times New Roman" w:cs="Times New Roman"/>
          <w:iCs/>
          <w:sz w:val="24"/>
          <w:szCs w:val="24"/>
        </w:rPr>
      </w:pPr>
    </w:p>
    <w:p w14:paraId="01417AD1" w14:textId="77777777" w:rsidR="00D7599C" w:rsidRPr="00C7728E" w:rsidRDefault="00D7599C" w:rsidP="00D7599C">
      <w:pPr>
        <w:rPr>
          <w:rFonts w:ascii="Times New Roman" w:hAnsi="Times New Roman" w:cs="Times New Roman"/>
          <w:iCs/>
          <w:sz w:val="24"/>
          <w:szCs w:val="24"/>
        </w:rPr>
      </w:pPr>
    </w:p>
    <w:p w14:paraId="48115DB2" w14:textId="77777777" w:rsidR="00D7599C" w:rsidRDefault="00D7599C" w:rsidP="00D7599C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02175CBD" wp14:editId="554D713C">
            <wp:extent cx="4991100" cy="114931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6915" cy="116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513A" w14:textId="77777777" w:rsidR="00D7599C" w:rsidRDefault="00D7599C" w:rsidP="00D7599C">
      <w:pPr>
        <w:rPr>
          <w:rFonts w:ascii="Times New Roman" w:hAnsi="Times New Roman" w:cs="Times New Roman"/>
          <w:iCs/>
          <w:sz w:val="24"/>
          <w:szCs w:val="24"/>
        </w:rPr>
      </w:pPr>
    </w:p>
    <w:p w14:paraId="20ED0207" w14:textId="77777777" w:rsidR="00D7599C" w:rsidRDefault="00D7599C" w:rsidP="00D7599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Checkbox the Custom codes and click on Code Ids.</w:t>
      </w:r>
    </w:p>
    <w:p w14:paraId="3F7385DC" w14:textId="77777777" w:rsidR="00D7599C" w:rsidRDefault="00D7599C" w:rsidP="00D7599C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FDFBF2" wp14:editId="28B721AC">
            <wp:extent cx="4937760" cy="20231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0F0E" w14:textId="77777777" w:rsidR="00D7599C" w:rsidRDefault="00D7599C" w:rsidP="00D7599C">
      <w:pPr>
        <w:rPr>
          <w:rFonts w:ascii="Times New Roman" w:hAnsi="Times New Roman" w:cs="Times New Roman"/>
          <w:iCs/>
          <w:sz w:val="24"/>
          <w:szCs w:val="24"/>
        </w:rPr>
      </w:pPr>
    </w:p>
    <w:p w14:paraId="1AC56687" w14:textId="77777777" w:rsidR="00D7599C" w:rsidRDefault="00F016FB" w:rsidP="00D7599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Checkbox the Code Id De-Allocate</w:t>
      </w:r>
      <w:r w:rsidR="00D7599C">
        <w:rPr>
          <w:rFonts w:ascii="Times New Roman" w:hAnsi="Times New Roman" w:cs="Times New Roman"/>
          <w:iCs/>
          <w:sz w:val="24"/>
          <w:szCs w:val="24"/>
        </w:rPr>
        <w:t>, enter the T</w:t>
      </w:r>
      <w:r>
        <w:rPr>
          <w:rFonts w:ascii="Times New Roman" w:hAnsi="Times New Roman" w:cs="Times New Roman"/>
          <w:iCs/>
          <w:sz w:val="24"/>
          <w:szCs w:val="24"/>
        </w:rPr>
        <w:t>ote</w:t>
      </w:r>
      <w:r w:rsidR="00D7599C">
        <w:rPr>
          <w:rFonts w:ascii="Times New Roman" w:hAnsi="Times New Roman" w:cs="Times New Roman"/>
          <w:iCs/>
          <w:sz w:val="24"/>
          <w:szCs w:val="24"/>
        </w:rPr>
        <w:t xml:space="preserve"> number and checkbox the activate button under parameters tab.</w:t>
      </w:r>
    </w:p>
    <w:p w14:paraId="21FB05BD" w14:textId="77777777" w:rsidR="00D7599C" w:rsidRPr="00F016FB" w:rsidRDefault="00F016FB" w:rsidP="00D7599C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noProof/>
        </w:rPr>
        <w:drawing>
          <wp:inline distT="0" distB="0" distL="0" distR="0" wp14:anchorId="14938427" wp14:editId="7A417646">
            <wp:extent cx="4273550" cy="35645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4256" cy="358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DC15" w14:textId="77777777" w:rsidR="00D7599C" w:rsidRDefault="00D7599C" w:rsidP="00452FBC">
      <w:pPr>
        <w:rPr>
          <w:rFonts w:ascii="Times New Roman" w:hAnsi="Times New Roman" w:cs="Times New Roman"/>
          <w:b/>
          <w:iCs/>
          <w:sz w:val="24"/>
          <w:szCs w:val="24"/>
        </w:rPr>
      </w:pPr>
    </w:p>
    <w:p w14:paraId="4C62E2DA" w14:textId="77777777" w:rsidR="00D7599C" w:rsidRPr="00D7599C" w:rsidRDefault="00D7599C" w:rsidP="00D7599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iCs/>
          <w:sz w:val="24"/>
          <w:szCs w:val="24"/>
        </w:rPr>
      </w:pPr>
      <w:r w:rsidRPr="00D7599C">
        <w:rPr>
          <w:rFonts w:ascii="Times New Roman" w:hAnsi="Times New Roman" w:cs="Times New Roman"/>
          <w:iCs/>
          <w:sz w:val="24"/>
          <w:szCs w:val="24"/>
        </w:rPr>
        <w:t>Click on save button and wait for 5 min</w:t>
      </w:r>
      <w:r w:rsidR="00CB074C">
        <w:rPr>
          <w:rFonts w:ascii="Times New Roman" w:hAnsi="Times New Roman" w:cs="Times New Roman"/>
          <w:iCs/>
          <w:sz w:val="24"/>
          <w:szCs w:val="24"/>
        </w:rPr>
        <w:t>s to update the status of open allocations</w:t>
      </w:r>
      <w:r w:rsidRPr="00D7599C">
        <w:rPr>
          <w:rFonts w:ascii="Times New Roman" w:hAnsi="Times New Roman" w:cs="Times New Roman"/>
          <w:iCs/>
          <w:sz w:val="24"/>
          <w:szCs w:val="24"/>
        </w:rPr>
        <w:t>.</w:t>
      </w:r>
    </w:p>
    <w:p w14:paraId="08A59B24" w14:textId="77777777" w:rsidR="00D7599C" w:rsidRDefault="00D7599C" w:rsidP="00452FBC">
      <w:pPr>
        <w:rPr>
          <w:rFonts w:ascii="Times New Roman" w:hAnsi="Times New Roman" w:cs="Times New Roman"/>
          <w:b/>
          <w:sz w:val="24"/>
          <w:szCs w:val="24"/>
        </w:rPr>
      </w:pPr>
    </w:p>
    <w:p w14:paraId="543D74AA" w14:textId="77777777" w:rsidR="00CA2398" w:rsidRDefault="00452FBC" w:rsidP="00CA23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Step 3: </w:t>
      </w:r>
      <w:r w:rsidR="00CA2398" w:rsidRPr="00CA2398">
        <w:rPr>
          <w:rFonts w:ascii="Times New Roman" w:hAnsi="Times New Roman" w:cs="Times New Roman"/>
          <w:sz w:val="24"/>
          <w:szCs w:val="24"/>
        </w:rPr>
        <w:t xml:space="preserve">Go to UI and search for </w:t>
      </w:r>
      <w:proofErr w:type="spellStart"/>
      <w:r w:rsidR="00CA2398" w:rsidRPr="00CA2398">
        <w:rPr>
          <w:rFonts w:ascii="Times New Roman" w:hAnsi="Times New Roman" w:cs="Times New Roman"/>
          <w:sz w:val="24"/>
          <w:szCs w:val="24"/>
        </w:rPr>
        <w:t>iLPN</w:t>
      </w:r>
      <w:proofErr w:type="spellEnd"/>
      <w:r w:rsidR="00CA2398" w:rsidRPr="00CA2398">
        <w:rPr>
          <w:rFonts w:ascii="Times New Roman" w:hAnsi="Times New Roman" w:cs="Times New Roman"/>
          <w:sz w:val="24"/>
          <w:szCs w:val="24"/>
        </w:rPr>
        <w:t xml:space="preserve"> as shown in the below screen then enter the </w:t>
      </w:r>
      <w:proofErr w:type="spellStart"/>
      <w:r w:rsidR="00CA2398" w:rsidRPr="00CA2398">
        <w:rPr>
          <w:rFonts w:ascii="Times New Roman" w:hAnsi="Times New Roman" w:cs="Times New Roman"/>
          <w:sz w:val="24"/>
          <w:szCs w:val="24"/>
        </w:rPr>
        <w:t>iLPN</w:t>
      </w:r>
      <w:proofErr w:type="spellEnd"/>
      <w:r w:rsidR="00CA2398" w:rsidRPr="00CA2398">
        <w:rPr>
          <w:rFonts w:ascii="Times New Roman" w:hAnsi="Times New Roman" w:cs="Times New Roman"/>
          <w:sz w:val="24"/>
          <w:szCs w:val="24"/>
        </w:rPr>
        <w:t>.</w:t>
      </w:r>
    </w:p>
    <w:p w14:paraId="54B18DA0" w14:textId="77777777" w:rsidR="00CA2398" w:rsidRDefault="00CA2398" w:rsidP="00CA2398">
      <w:pPr>
        <w:rPr>
          <w:rFonts w:ascii="Times New Roman" w:hAnsi="Times New Roman" w:cs="Times New Roman"/>
          <w:b/>
          <w:sz w:val="24"/>
          <w:szCs w:val="24"/>
        </w:rPr>
      </w:pPr>
    </w:p>
    <w:p w14:paraId="3A93143C" w14:textId="77777777" w:rsidR="00CA2398" w:rsidRDefault="00CA2398" w:rsidP="00CA23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635EC8" wp14:editId="4B37E22B">
            <wp:extent cx="4772025" cy="1943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04DC" w14:textId="77777777" w:rsidR="00CA2398" w:rsidRDefault="00CA2398" w:rsidP="00CA2398">
      <w:pPr>
        <w:rPr>
          <w:rFonts w:ascii="Times New Roman" w:hAnsi="Times New Roman" w:cs="Times New Roman"/>
          <w:sz w:val="24"/>
          <w:szCs w:val="24"/>
        </w:rPr>
      </w:pPr>
    </w:p>
    <w:p w14:paraId="2BD33534" w14:textId="77777777" w:rsidR="00CA2398" w:rsidRDefault="00CA2398" w:rsidP="00CA23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ACD817" w14:textId="77777777" w:rsidR="00CA2398" w:rsidRPr="00D704A5" w:rsidRDefault="00CA2398" w:rsidP="00CA239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iLPN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click on De allocate </w:t>
      </w:r>
      <w:proofErr w:type="spellStart"/>
      <w:r>
        <w:rPr>
          <w:rFonts w:ascii="Times New Roman" w:hAnsi="Times New Roman" w:cs="Times New Roman"/>
          <w:sz w:val="24"/>
          <w:szCs w:val="24"/>
        </w:rPr>
        <w:t>iLPN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shown in the above image </w:t>
      </w:r>
      <w:r w:rsidR="007B3F5B">
        <w:rPr>
          <w:rFonts w:ascii="Times New Roman" w:hAnsi="Times New Roman" w:cs="Times New Roman"/>
          <w:sz w:val="24"/>
          <w:szCs w:val="24"/>
        </w:rPr>
        <w:t xml:space="preserve">then it will move to 30 </w:t>
      </w:r>
      <w:proofErr w:type="gramStart"/>
      <w:r w:rsidR="007B3F5B">
        <w:rPr>
          <w:rFonts w:ascii="Times New Roman" w:hAnsi="Times New Roman" w:cs="Times New Roman"/>
          <w:sz w:val="24"/>
          <w:szCs w:val="24"/>
        </w:rPr>
        <w:t>status</w:t>
      </w:r>
      <w:proofErr w:type="gramEnd"/>
      <w:r w:rsidR="007B3F5B">
        <w:rPr>
          <w:rFonts w:ascii="Times New Roman" w:hAnsi="Times New Roman" w:cs="Times New Roman"/>
          <w:sz w:val="24"/>
          <w:szCs w:val="24"/>
        </w:rPr>
        <w:t>.</w:t>
      </w:r>
    </w:p>
    <w:p w14:paraId="61EAE024" w14:textId="77777777" w:rsidR="00CA2398" w:rsidRPr="00D704A5" w:rsidRDefault="00CA2398" w:rsidP="00CA239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AA5B39A" w14:textId="77777777" w:rsidR="00452FBC" w:rsidRDefault="00452FBC" w:rsidP="00452FBC">
      <w:pPr>
        <w:rPr>
          <w:rFonts w:ascii="Times New Roman" w:hAnsi="Times New Roman" w:cs="Times New Roman"/>
          <w:iCs/>
          <w:sz w:val="24"/>
          <w:szCs w:val="24"/>
        </w:rPr>
      </w:pPr>
    </w:p>
    <w:p w14:paraId="11E7CB5A" w14:textId="77777777" w:rsidR="00452FBC" w:rsidRDefault="00452FBC" w:rsidP="00452FBC">
      <w:pPr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9EC5859" wp14:editId="3B06282C">
                <wp:extent cx="304800" cy="304800"/>
                <wp:effectExtent l="0" t="0" r="0" b="0"/>
                <wp:docPr id="1" name="AutoShape 3" descr="https://owa2.carters.com/owa/attachment.ashx?id=RgAAAABiOQskH%2fyhQ45WTX2Auo0ABwDD1JQxG%2fubT7C6xToPPr%2bTAAAAtCPzAADD1JQxG%2fubT7C6xToPPr%2bTAAAAwMtnAAAJ&amp;attcnt=1&amp;attid0=BAABAAAA&amp;attcid0=image001.jpg%4001D3020E.8B535B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35E049" id="AutoShape 3" o:spid="_x0000_s1026" alt="https://owa2.carters.com/owa/attachment.ashx?id=RgAAAABiOQskH%2fyhQ45WTX2Auo0ABwDD1JQxG%2fubT7C6xToPPr%2bTAAAAtCPzAADD1JQxG%2fubT7C6xToPPr%2bTAAAAwMtnAAAJ&amp;attcnt=1&amp;attid0=BAABAAAA&amp;attcid0=image001.jpg%4001D3020E.8B535B9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+ZhSwMAAKgGAAAOAAAAZHJzL2Uyb0RvYy54bWysVVtv2zYUfh+w/0AQyN5sUbJ8kRclsC27&#10;W5G2zuphe6UpSuIqkSpJR06H/fceUnbipMAwbOODQJ5Dfuf2naPr22NToweujVAyxeGQYMQlU7mQ&#10;ZYp/3W0GM4yMpTKntZI8xY/c4Nub77+77to5j1Sl6pxrBCDSzLs2xZW17TwIDKt4Q81QtVyCslC6&#10;oRaOugxyTTtAb+ogImQSdErnrVaMGwPSrFfiG49fFJzZD0VhuEV1isE367/af/fuG9xc03mpaVsJ&#10;dnKD/gsvGiokGH2Cyqil6KDFN1CNYFoZVdghU02gikIw7mOAaELyKpqPFW25jwWSY9qnNJn/D5a9&#10;f9hqJHKoHUaSNlCixcEqbxmNMMq5YZAuVxYDdVEdjYaMagsV7yPoaECtpaxquLRDaqrjLaD9Ui5g&#10;LcWHe/Ppp6uoeKzu4/Fvu9+jxUGRxbLLsvDt/fENaA773XQ1Oe7Udquvov3OvbOr7ZfF4u/vdO+s&#10;hKtvf6BN+yN4wKRNw/NB5CRdgn0HdpYxJxQNLTkh4fCPtryKYZONSETWw9lyPBovE8+HDiKFtHxs&#10;t9pV1LR3in0ySKpVRWXJF6YFVvX5Oou0Vl3FaQ6FCR2lghcY7mAADe27dyqHDFPIsGfLsdCNswE8&#10;QEdPyscnUvKjRQyEIxLPCFCXgeq0dxbo/Py41ca+4apBbpNiDd55cPpwZ2x/9XzF2ZJqI+ra876W&#10;LwSA2UvANDx1OueEp/GfCUnWs/UsHsTRZD2ISZYNFptVPJhswuk4G2WrVRb+5eyG8bwSec6lM3Nu&#10;qTD+Z5Q9NXffDE9NZVQtcgfnXDK63K9qjR4otPTGL59y0DxfC1664fMFsbwKKYxisoySwWYymw7i&#10;TTweJFMyG5AwWSYTEidxtnkZ0p2Q/L+HhLoUJ+No7Kt04fSr2Ihf38ZG542A/kO1aFIM1IDVjzHH&#10;wLXMfWktFXW/v0iFc/85FVDuc6E9Xx1F3dw0873KH4GuWgGdgHkw3mFTKf0Fow5GZYrN5wPVHKP6&#10;ZwmUT8I4drPVH+LxNIKDvtTsLzVUMoBKscWo365sP48PrRZlBZZCnxip3CAqhKfws1en5oJx6CM5&#10;jW43by/P/tbzD+bmK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IE+ZhSwMAAKgGAAAOAAAAAAAAAAAAAAAAAC4CAABkcnMvZTJv&#10;RG9jLnhtbFBLAQItABQABgAIAAAAIQBMoOks2AAAAAMBAAAPAAAAAAAAAAAAAAAAAKUFAABkcnMv&#10;ZG93bnJldi54bWxQSwUGAAAAAAQABADzAAAAqgYAAAAA&#10;" filled="f" stroked="f">
                <o:lock v:ext="edit" aspectratio="t"/>
                <w10:anchorlock/>
              </v:rect>
            </w:pict>
          </mc:Fallback>
        </mc:AlternateContent>
      </w:r>
    </w:p>
    <w:p w14:paraId="0470FC36" w14:textId="77777777" w:rsidR="00452FBC" w:rsidRPr="00452FBC" w:rsidRDefault="00452FBC" w:rsidP="00452FBC">
      <w:pPr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14:paraId="7D886626" w14:textId="77777777" w:rsidR="00BC54B0" w:rsidRDefault="00BC54B0" w:rsidP="007E18A3">
      <w:pPr>
        <w:rPr>
          <w:rFonts w:ascii="Times New Roman" w:hAnsi="Times New Roman" w:cs="Times New Roman"/>
          <w:sz w:val="24"/>
          <w:szCs w:val="24"/>
        </w:rPr>
      </w:pPr>
    </w:p>
    <w:p w14:paraId="74C3CB65" w14:textId="77777777" w:rsidR="00452FBC" w:rsidRPr="00452FBC" w:rsidRDefault="00452FBC" w:rsidP="00452FBC">
      <w:pPr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sectPr w:rsidR="00452FBC" w:rsidRPr="00452FBC" w:rsidSect="00D648C4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302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FDB6F" w14:textId="77777777" w:rsidR="00DC349E" w:rsidRDefault="00DC349E" w:rsidP="00F75A6F">
      <w:r>
        <w:separator/>
      </w:r>
    </w:p>
  </w:endnote>
  <w:endnote w:type="continuationSeparator" w:id="0">
    <w:p w14:paraId="1497F378" w14:textId="77777777" w:rsidR="00DC349E" w:rsidRDefault="00DC349E" w:rsidP="00F75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DBA3F" w14:textId="77777777" w:rsidR="00280E9E" w:rsidRDefault="00280E9E" w:rsidP="00D648C4">
    <w:pPr>
      <w:pStyle w:val="Footer"/>
      <w:jc w:val="center"/>
      <w:rPr>
        <w:rFonts w:ascii="Arial" w:hAnsi="Arial" w:cs="Arial"/>
        <w:b/>
      </w:rPr>
    </w:pPr>
  </w:p>
  <w:p w14:paraId="47AEDA8D" w14:textId="77777777" w:rsidR="0042199F" w:rsidRPr="00BB0133" w:rsidRDefault="00BB0133" w:rsidP="0042199F">
    <w:pPr>
      <w:ind w:left="1350" w:firstLine="810"/>
      <w:rPr>
        <w:b/>
      </w:rPr>
    </w:pPr>
    <w:r w:rsidRPr="00BB0133">
      <w:rPr>
        <w:b/>
      </w:rPr>
      <w:t>Capgemini Sensitive</w:t>
    </w:r>
  </w:p>
  <w:p w14:paraId="1A0340FF" w14:textId="77777777" w:rsidR="007C0786" w:rsidRPr="007C0786" w:rsidRDefault="007C0786" w:rsidP="0042199F">
    <w:pPr>
      <w:pStyle w:val="Footer"/>
      <w:jc w:val="center"/>
      <w:rPr>
        <w:rFonts w:ascii="Arial" w:hAnsi="Arial" w:cs="Arial"/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D50EA" w14:textId="77777777" w:rsidR="00156C9C" w:rsidRPr="00BB0133" w:rsidRDefault="00BB0133" w:rsidP="00156C9C">
    <w:pPr>
      <w:ind w:left="1350" w:firstLine="810"/>
      <w:rPr>
        <w:b/>
      </w:rPr>
    </w:pPr>
    <w:r w:rsidRPr="00BB0133">
      <w:rPr>
        <w:b/>
      </w:rPr>
      <w:t>Capgemini Sensitive</w:t>
    </w:r>
  </w:p>
  <w:p w14:paraId="3285F1EE" w14:textId="77777777" w:rsidR="00280E9E" w:rsidRPr="007D34E4" w:rsidRDefault="00280E9E" w:rsidP="007D34E4">
    <w:pPr>
      <w:pStyle w:val="Footer"/>
      <w:jc w:val="center"/>
      <w:rPr>
        <w:rFonts w:ascii="Arial" w:hAnsi="Arial" w:cs="Arial"/>
        <w:b/>
      </w:rPr>
    </w:pPr>
  </w:p>
  <w:p w14:paraId="579F17E4" w14:textId="77777777" w:rsidR="00156C9C" w:rsidRDefault="00156C9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F637F" w14:textId="77777777" w:rsidR="00DC349E" w:rsidRDefault="00DC349E" w:rsidP="00F75A6F">
      <w:r>
        <w:separator/>
      </w:r>
    </w:p>
  </w:footnote>
  <w:footnote w:type="continuationSeparator" w:id="0">
    <w:p w14:paraId="3DCA0A1F" w14:textId="77777777" w:rsidR="00DC349E" w:rsidRDefault="00DC349E" w:rsidP="00F75A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FA619" w14:textId="77777777" w:rsidR="00280E9E" w:rsidRDefault="00280E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7F4BF2" wp14:editId="78917208">
              <wp:simplePos x="0" y="0"/>
              <wp:positionH relativeFrom="column">
                <wp:posOffset>13335</wp:posOffset>
              </wp:positionH>
              <wp:positionV relativeFrom="paragraph">
                <wp:posOffset>19050</wp:posOffset>
              </wp:positionV>
              <wp:extent cx="5238750" cy="1403985"/>
              <wp:effectExtent l="0" t="0" r="0" b="635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387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2E1237" w14:textId="77777777" w:rsidR="00280E9E" w:rsidRPr="00A952F0" w:rsidRDefault="00280E9E">
                          <w:pPr>
                            <w:rPr>
                              <w:b/>
                              <w:i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i/>
                              <w:color w:val="FFFFFF" w:themeColor="background1"/>
                              <w:sz w:val="40"/>
                              <w:szCs w:val="40"/>
                            </w:rPr>
                            <w:t>Support Procedure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EBA2FF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.05pt;margin-top:1.5pt;width:412.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WiiDgIAAPUDAAAOAAAAZHJzL2Uyb0RvYy54bWysU9uO2yAQfa/Uf0C8N3acuEmsOKvtblNV&#10;2l6k3X4AwThGBYYCiZ1+/Q44m43at6o8IGBmzsw5M6xvBq3IUTgvwdR0OskpEYZDI82+pj+etu+W&#10;lPjATMMUGFHTk/D0ZvP2zbq3lSigA9UIRxDE+Kq3Ne1CsFWWed4JzfwErDBobMFpFvDq9lnjWI/o&#10;WmVFnr/PenCNdcCF9/h6PxrpJuG3reDhW9t6EYiqKdYW0u7Svot7tlmzau+Y7SQ/l8H+oQrNpMGk&#10;F6h7Fhg5OPkXlJbcgYc2TDjoDNpWcpE4IJtp/gebx45ZkbigON5eZPL/D5Z/PX53RDY1neULSgzT&#10;2KQnMQTyAQZSRH166yt0e7ToGAZ8xj4nrt4+AP/piYG7jpm9uHUO+k6wBuubxsjsKnTE8RFk13+B&#10;BtOwQ4AENLROR/FQDoLo2KfTpTexFI6PZTFbLko0cbRN5/lstSxTDla9hFvnwycBmsRDTR02P8Gz&#10;44MPsRxWvbjEbAa2Uqk0AMqQvqarsihTwJVFy4DzqaSu6TKPa5yYyPKjaVJwYFKNZ0ygzJl2ZDpy&#10;DsNuQMeoxQ6aEwrgYJxD/Dd46MD9pqTHGayp/3VgTlCiPhsUcTWdz+PQpsu8XBR4cdeW3bWFGY5Q&#10;NQ2UjMe7kAY9cvX2FsXeyiTDayXnWnG2kjrnfxCH9/qevF5/6+YZAAD//wMAUEsDBBQABgAIAAAA&#10;IQBiKOHK2wAAAAcBAAAPAAAAZHJzL2Rvd25yZXYueG1sTI/BTsMwEETvSPyDtUjcqBODaBXiVBVq&#10;yxEoEWc3XpKIeG3Fbhr+nuVEj7Mzmn1Trmc3iAnH2HvSkC8yEEiNtz21GuqP3d0KREyGrBk8oYYf&#10;jLCurq9KU1h/pnecDqkVXEKxMBq6lEIhZWw6dCYufEBi78uPziSWYyvtaM5c7gapsuxROtMTf+hM&#10;wOcOm+/DyWkIKeyXL+Pr22a7m7L6c1+rvt1qfXszb55AJJzTfxj+8BkdKmY6+hPZKAYNKueghnse&#10;xO5KLVkf+awecpBVKS/5q18AAAD//wMAUEsBAi0AFAAGAAgAAAAhALaDOJL+AAAA4QEAABMAAAAA&#10;AAAAAAAAAAAAAAAAAFtDb250ZW50X1R5cGVzXS54bWxQSwECLQAUAAYACAAAACEAOP0h/9YAAACU&#10;AQAACwAAAAAAAAAAAAAAAAAvAQAAX3JlbHMvLnJlbHNQSwECLQAUAAYACAAAACEAwbFoog4CAAD1&#10;AwAADgAAAAAAAAAAAAAAAAAuAgAAZHJzL2Uyb0RvYy54bWxQSwECLQAUAAYACAAAACEAYijhytsA&#10;AAAHAQAADwAAAAAAAAAAAAAAAABoBAAAZHJzL2Rvd25yZXYueG1sUEsFBgAAAAAEAAQA8wAAAHAF&#10;AAAAAA==&#10;" filled="f" stroked="f">
              <v:textbox style="mso-fit-shape-to-text:t">
                <w:txbxContent>
                  <w:p w:rsidR="00280E9E" w:rsidRPr="00A952F0" w:rsidRDefault="00280E9E">
                    <w:pPr>
                      <w:rPr>
                        <w:b/>
                        <w:i/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b/>
                        <w:i/>
                        <w:color w:val="FFFFFF" w:themeColor="background1"/>
                        <w:sz w:val="40"/>
                        <w:szCs w:val="40"/>
                      </w:rPr>
                      <w:t>Support Procedure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D0850E" wp14:editId="208D5682">
              <wp:simplePos x="0" y="0"/>
              <wp:positionH relativeFrom="column">
                <wp:posOffset>-1867077</wp:posOffset>
              </wp:positionH>
              <wp:positionV relativeFrom="paragraph">
                <wp:posOffset>-404037</wp:posOffset>
              </wp:positionV>
              <wp:extent cx="7697972" cy="829310"/>
              <wp:effectExtent l="0" t="0" r="0" b="889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97972" cy="82931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A9C6DD3" id="Rectangle 2" o:spid="_x0000_s1026" style="position:absolute;margin-left:-147pt;margin-top:-31.8pt;width:606.15pt;height:65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ewWgAIAAFEFAAAOAAAAZHJzL2Uyb0RvYy54bWysVFFP2zAQfp+0/2D5faTNgNKKFFUgpkmI&#10;IWDi2Th2E8nxeWe3affrd7bTgADtYVoeHJ/v7ru7z3c+v9h1hm0V+hZsxadHE86UlVC3dl3xn4/X&#10;X84480HYWhiwquJ75fnF8vOn894tVAkNmFohIxDrF72reBOCWxSFl43qhD8CpywpNWAnAom4LmoU&#10;PaF3pignk9OiB6wdglTe0+lVVvJlwtdayfBDa68CMxWn3EJaMa3PcS2W52KxRuGaVg5piH/IohOt&#10;paAj1JUIgm2wfQfVtRLBgw5HEroCtG6lSjVQNdPJm2oeGuFUqoXI8W6kyf8/WHm7vUPW1hUvObOi&#10;oyu6J9KEXRvFykhP7/yCrB7cHQ6Sp22sdaexi3+qgu0SpfuRUrULTNLh7HQ+m88IW5LurJx/nSbO&#10;ixdvhz58U9CxuKk4UvTEpNje+EARyfRgEoMZG1cL160xWRtPiphlzivtwt6obH2vNJVHmZQJNTWW&#10;ujTItoJaQkipbJhmVSNqlY9PJvTF4in46JEkYwkwImuKP2IPALFp32NnmME+uqrUl6Pz5G+JZefR&#10;I0UGG0bnrrWAHwEYqmqInO0PJGVqIkvPUO/p8hHyVHgnr1u6gxvhw51AGgMaGBrt8IMWbaCvOAw7&#10;zhrA3x+dR3vqTtJy1tNYVdz/2ghUnJnvlvp2Pj0+jnOYhOOTWUkCvtY8v9bYTXcJdE1TekScTNto&#10;H8xhqxG6J3oBVjEqqYSVFLviMuBBuAx53OkNkWq1SmY0e06EG/vgZASPrMYee9w9CXRDIwZq4Vs4&#10;jKBYvOnHbBs9Law2AXSbmvWF14FvmtvUOMMbEx+G13KyenkJl38AAAD//wMAUEsDBBQABgAIAAAA&#10;IQAS8NDI4gAAAAsBAAAPAAAAZHJzL2Rvd25yZXYueG1sTI/NTsMwEITvSLyDtUjcWqctmDbEqQCJ&#10;nqFUqL258TaOiH8UO03K07Oc4DarGc1+U6xH27IzdrHxTsJsmgFDV3nduFrC7uN1sgQWk3Jatd6h&#10;hAtGWJfXV4XKtR/cO563qWZU4mKuJJiUQs55rAxaFac+oCPv5DurEp1dzXWnBiq3LZ9nmeBWNY4+&#10;GBXwxWD1te2thLDZvR1O5jkM4vJ5vxnrfv/d9FLe3oxPj8ASjukvDL/4hA4lMR1973RkrYTJfHVH&#10;YxIpsRDAKLKaLRfAjhLEQwa8LPj/DeUPAAAA//8DAFBLAQItABQABgAIAAAAIQC2gziS/gAAAOEB&#10;AAATAAAAAAAAAAAAAAAAAAAAAABbQ29udGVudF9UeXBlc10ueG1sUEsBAi0AFAAGAAgAAAAhADj9&#10;If/WAAAAlAEAAAsAAAAAAAAAAAAAAAAALwEAAF9yZWxzLy5yZWxzUEsBAi0AFAAGAAgAAAAhAF7x&#10;7BaAAgAAUQUAAA4AAAAAAAAAAAAAAAAALgIAAGRycy9lMm9Eb2MueG1sUEsBAi0AFAAGAAgAAAAh&#10;ABLw0MjiAAAACwEAAA8AAAAAAAAAAAAAAAAA2gQAAGRycy9kb3ducmV2LnhtbFBLBQYAAAAABAAE&#10;APMAAADpBQAAAAA=&#10;" fillcolor="#4f81bd [3204]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1C55B" w14:textId="77777777" w:rsidR="00B3033A" w:rsidRDefault="005E6960">
    <w:pPr>
      <w:pStyle w:val="Head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693C8CC5" wp14:editId="52F14FB6">
          <wp:simplePos x="0" y="0"/>
          <wp:positionH relativeFrom="margin">
            <wp:posOffset>3810000</wp:posOffset>
          </wp:positionH>
          <wp:positionV relativeFrom="paragraph">
            <wp:posOffset>-254000</wp:posOffset>
          </wp:positionV>
          <wp:extent cx="1339850" cy="457200"/>
          <wp:effectExtent l="0" t="0" r="0" b="0"/>
          <wp:wrapTight wrapText="bothSides">
            <wp:wrapPolygon edited="0">
              <wp:start x="0" y="0"/>
              <wp:lineTo x="0" y="20700"/>
              <wp:lineTo x="21191" y="20700"/>
              <wp:lineTo x="21191" y="0"/>
              <wp:lineTo x="0" y="0"/>
            </wp:wrapPolygon>
          </wp:wrapTight>
          <wp:docPr id="7" name="Picture 10" descr="Email_CBE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0" descr="Email_CBE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985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3033A">
      <w:rPr>
        <w:noProof/>
      </w:rPr>
      <w:drawing>
        <wp:inline distT="0" distB="0" distL="0" distR="0" wp14:anchorId="0E8BD369" wp14:editId="253A11E7">
          <wp:extent cx="1418590" cy="554355"/>
          <wp:effectExtent l="0" t="0" r="0" b="0"/>
          <wp:docPr id="12" name="Picture 12" descr="IT-logo-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T-logo-FIN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8590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3033A">
      <w:t xml:space="preserve">                                                                         </w:t>
    </w: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F159C"/>
    <w:multiLevelType w:val="hybridMultilevel"/>
    <w:tmpl w:val="7F8238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9696D"/>
    <w:multiLevelType w:val="hybridMultilevel"/>
    <w:tmpl w:val="A97449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DC5994"/>
    <w:multiLevelType w:val="hybridMultilevel"/>
    <w:tmpl w:val="8B8848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5D03F9"/>
    <w:multiLevelType w:val="hybridMultilevel"/>
    <w:tmpl w:val="E4D42BA0"/>
    <w:lvl w:ilvl="0" w:tplc="0D001C30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D024711"/>
    <w:multiLevelType w:val="hybridMultilevel"/>
    <w:tmpl w:val="6534D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07955"/>
    <w:multiLevelType w:val="hybridMultilevel"/>
    <w:tmpl w:val="1DC467E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1E66A2E"/>
    <w:multiLevelType w:val="hybridMultilevel"/>
    <w:tmpl w:val="5B72A8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A210F"/>
    <w:multiLevelType w:val="hybridMultilevel"/>
    <w:tmpl w:val="E0F0FD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716AFB"/>
    <w:multiLevelType w:val="hybridMultilevel"/>
    <w:tmpl w:val="D99A92C8"/>
    <w:lvl w:ilvl="0" w:tplc="916430C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1E6D60A4"/>
    <w:multiLevelType w:val="hybridMultilevel"/>
    <w:tmpl w:val="7090D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F400F"/>
    <w:multiLevelType w:val="hybridMultilevel"/>
    <w:tmpl w:val="8446DF58"/>
    <w:lvl w:ilvl="0" w:tplc="04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248D623C"/>
    <w:multiLevelType w:val="hybridMultilevel"/>
    <w:tmpl w:val="D4EE6362"/>
    <w:lvl w:ilvl="0" w:tplc="E04E921C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2" w15:restartNumberingAfterBreak="0">
    <w:nsid w:val="271D2C1F"/>
    <w:multiLevelType w:val="hybridMultilevel"/>
    <w:tmpl w:val="CAE8CA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71D3DF3"/>
    <w:multiLevelType w:val="hybridMultilevel"/>
    <w:tmpl w:val="B6FA3F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62204A"/>
    <w:multiLevelType w:val="hybridMultilevel"/>
    <w:tmpl w:val="48EA98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BC6908"/>
    <w:multiLevelType w:val="hybridMultilevel"/>
    <w:tmpl w:val="352AE1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E44D10"/>
    <w:multiLevelType w:val="hybridMultilevel"/>
    <w:tmpl w:val="37CE4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F72C5"/>
    <w:multiLevelType w:val="hybridMultilevel"/>
    <w:tmpl w:val="4B6262A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86E1D84"/>
    <w:multiLevelType w:val="hybridMultilevel"/>
    <w:tmpl w:val="09D2423A"/>
    <w:lvl w:ilvl="0" w:tplc="76D8CD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740FDA"/>
    <w:multiLevelType w:val="hybridMultilevel"/>
    <w:tmpl w:val="E60854E0"/>
    <w:lvl w:ilvl="0" w:tplc="7A860DA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C32C1F"/>
    <w:multiLevelType w:val="hybridMultilevel"/>
    <w:tmpl w:val="F2C89F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E200A84"/>
    <w:multiLevelType w:val="hybridMultilevel"/>
    <w:tmpl w:val="0C2C45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532B77"/>
    <w:multiLevelType w:val="hybridMultilevel"/>
    <w:tmpl w:val="A18CF0DE"/>
    <w:lvl w:ilvl="0" w:tplc="3D04172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1E42A6"/>
    <w:multiLevelType w:val="hybridMultilevel"/>
    <w:tmpl w:val="D536FA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8E1570"/>
    <w:multiLevelType w:val="hybridMultilevel"/>
    <w:tmpl w:val="19D43B76"/>
    <w:lvl w:ilvl="0" w:tplc="867CE4E2">
      <w:start w:val="1"/>
      <w:numFmt w:val="lowerLetter"/>
      <w:lvlText w:val="%1)"/>
      <w:lvlJc w:val="left"/>
      <w:pPr>
        <w:ind w:left="9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 w15:restartNumberingAfterBreak="0">
    <w:nsid w:val="4F681020"/>
    <w:multiLevelType w:val="hybridMultilevel"/>
    <w:tmpl w:val="4E709EB2"/>
    <w:lvl w:ilvl="0" w:tplc="F258E2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1374E"/>
    <w:multiLevelType w:val="hybridMultilevel"/>
    <w:tmpl w:val="AEE07DA4"/>
    <w:lvl w:ilvl="0" w:tplc="FF283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0B456E"/>
    <w:multiLevelType w:val="hybridMultilevel"/>
    <w:tmpl w:val="6D8E4F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0A08B4"/>
    <w:multiLevelType w:val="hybridMultilevel"/>
    <w:tmpl w:val="EC4E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7E4622"/>
    <w:multiLevelType w:val="hybridMultilevel"/>
    <w:tmpl w:val="9880F22E"/>
    <w:lvl w:ilvl="0" w:tplc="81D6549C">
      <w:start w:val="1"/>
      <w:numFmt w:val="lowerLetter"/>
      <w:lvlText w:val="%1)"/>
      <w:lvlJc w:val="left"/>
      <w:pPr>
        <w:ind w:left="6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0" w15:restartNumberingAfterBreak="0">
    <w:nsid w:val="5F0510BF"/>
    <w:multiLevelType w:val="hybridMultilevel"/>
    <w:tmpl w:val="22FEE858"/>
    <w:lvl w:ilvl="0" w:tplc="2F506D58">
      <w:start w:val="1"/>
      <w:numFmt w:val="lowerLetter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1" w15:restartNumberingAfterBreak="0">
    <w:nsid w:val="60C81302"/>
    <w:multiLevelType w:val="hybridMultilevel"/>
    <w:tmpl w:val="CFB61F2C"/>
    <w:lvl w:ilvl="0" w:tplc="E362CD40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2" w15:restartNumberingAfterBreak="0">
    <w:nsid w:val="62650C96"/>
    <w:multiLevelType w:val="hybridMultilevel"/>
    <w:tmpl w:val="EBD61B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484763B"/>
    <w:multiLevelType w:val="hybridMultilevel"/>
    <w:tmpl w:val="1C0084D4"/>
    <w:lvl w:ilvl="0" w:tplc="38C66C6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C94D68"/>
    <w:multiLevelType w:val="hybridMultilevel"/>
    <w:tmpl w:val="ABDC97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EC6D5C"/>
    <w:multiLevelType w:val="hybridMultilevel"/>
    <w:tmpl w:val="1D1AB8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F72D21"/>
    <w:multiLevelType w:val="hybridMultilevel"/>
    <w:tmpl w:val="455C4D30"/>
    <w:lvl w:ilvl="0" w:tplc="8CD684B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A1090D"/>
    <w:multiLevelType w:val="hybridMultilevel"/>
    <w:tmpl w:val="74BE39A8"/>
    <w:lvl w:ilvl="0" w:tplc="4E3E0B0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9683C"/>
    <w:multiLevelType w:val="hybridMultilevel"/>
    <w:tmpl w:val="081A36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C8092D"/>
    <w:multiLevelType w:val="hybridMultilevel"/>
    <w:tmpl w:val="881C2A98"/>
    <w:lvl w:ilvl="0" w:tplc="61E8717E">
      <w:start w:val="1"/>
      <w:numFmt w:val="lowerLetter"/>
      <w:lvlText w:val="%1)"/>
      <w:lvlJc w:val="left"/>
      <w:pPr>
        <w:ind w:left="720" w:hanging="360"/>
      </w:pPr>
      <w:rPr>
        <w:rFonts w:ascii="Candara" w:hAnsi="Candara" w:cs="Candar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BA15F5"/>
    <w:multiLevelType w:val="hybridMultilevel"/>
    <w:tmpl w:val="23908D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6"/>
  </w:num>
  <w:num w:numId="5">
    <w:abstractNumId w:val="12"/>
  </w:num>
  <w:num w:numId="6">
    <w:abstractNumId w:val="34"/>
  </w:num>
  <w:num w:numId="7">
    <w:abstractNumId w:val="15"/>
  </w:num>
  <w:num w:numId="8">
    <w:abstractNumId w:val="35"/>
  </w:num>
  <w:num w:numId="9">
    <w:abstractNumId w:val="39"/>
  </w:num>
  <w:num w:numId="10">
    <w:abstractNumId w:val="18"/>
  </w:num>
  <w:num w:numId="11">
    <w:abstractNumId w:val="23"/>
  </w:num>
  <w:num w:numId="12">
    <w:abstractNumId w:val="32"/>
  </w:num>
  <w:num w:numId="13">
    <w:abstractNumId w:val="33"/>
  </w:num>
  <w:num w:numId="14">
    <w:abstractNumId w:val="1"/>
  </w:num>
  <w:num w:numId="15">
    <w:abstractNumId w:val="37"/>
  </w:num>
  <w:num w:numId="16">
    <w:abstractNumId w:val="13"/>
  </w:num>
  <w:num w:numId="17">
    <w:abstractNumId w:val="2"/>
  </w:num>
  <w:num w:numId="18">
    <w:abstractNumId w:val="29"/>
  </w:num>
  <w:num w:numId="19">
    <w:abstractNumId w:val="31"/>
  </w:num>
  <w:num w:numId="20">
    <w:abstractNumId w:val="30"/>
  </w:num>
  <w:num w:numId="21">
    <w:abstractNumId w:val="3"/>
  </w:num>
  <w:num w:numId="22">
    <w:abstractNumId w:val="21"/>
  </w:num>
  <w:num w:numId="23">
    <w:abstractNumId w:val="8"/>
  </w:num>
  <w:num w:numId="24">
    <w:abstractNumId w:val="24"/>
  </w:num>
  <w:num w:numId="25">
    <w:abstractNumId w:val="10"/>
  </w:num>
  <w:num w:numId="26">
    <w:abstractNumId w:val="11"/>
  </w:num>
  <w:num w:numId="27">
    <w:abstractNumId w:val="38"/>
  </w:num>
  <w:num w:numId="28">
    <w:abstractNumId w:val="20"/>
  </w:num>
  <w:num w:numId="29">
    <w:abstractNumId w:val="26"/>
  </w:num>
  <w:num w:numId="30">
    <w:abstractNumId w:val="22"/>
  </w:num>
  <w:num w:numId="31">
    <w:abstractNumId w:val="17"/>
  </w:num>
  <w:num w:numId="32">
    <w:abstractNumId w:val="7"/>
  </w:num>
  <w:num w:numId="33">
    <w:abstractNumId w:val="14"/>
  </w:num>
  <w:num w:numId="34">
    <w:abstractNumId w:val="40"/>
  </w:num>
  <w:num w:numId="35">
    <w:abstractNumId w:val="19"/>
  </w:num>
  <w:num w:numId="36">
    <w:abstractNumId w:val="27"/>
  </w:num>
  <w:num w:numId="37">
    <w:abstractNumId w:val="36"/>
  </w:num>
  <w:num w:numId="38">
    <w:abstractNumId w:val="4"/>
  </w:num>
  <w:num w:numId="39">
    <w:abstractNumId w:val="25"/>
  </w:num>
  <w:num w:numId="40">
    <w:abstractNumId w:val="9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7D4"/>
    <w:rsid w:val="00011948"/>
    <w:rsid w:val="00017718"/>
    <w:rsid w:val="000361F7"/>
    <w:rsid w:val="0004237F"/>
    <w:rsid w:val="000812C2"/>
    <w:rsid w:val="00083FBE"/>
    <w:rsid w:val="000849E3"/>
    <w:rsid w:val="00096272"/>
    <w:rsid w:val="000966B5"/>
    <w:rsid w:val="000A6C03"/>
    <w:rsid w:val="000B6C6E"/>
    <w:rsid w:val="000C1A21"/>
    <w:rsid w:val="000C2298"/>
    <w:rsid w:val="000D2418"/>
    <w:rsid w:val="000E1A22"/>
    <w:rsid w:val="000E1DDF"/>
    <w:rsid w:val="000E4E5B"/>
    <w:rsid w:val="000F1420"/>
    <w:rsid w:val="000F53FB"/>
    <w:rsid w:val="00102A92"/>
    <w:rsid w:val="00113258"/>
    <w:rsid w:val="00122457"/>
    <w:rsid w:val="001276E8"/>
    <w:rsid w:val="001308D9"/>
    <w:rsid w:val="001357BE"/>
    <w:rsid w:val="00143465"/>
    <w:rsid w:val="00144040"/>
    <w:rsid w:val="00147A1F"/>
    <w:rsid w:val="00150917"/>
    <w:rsid w:val="001548C4"/>
    <w:rsid w:val="00156C9C"/>
    <w:rsid w:val="00163FC9"/>
    <w:rsid w:val="001669BD"/>
    <w:rsid w:val="001723E5"/>
    <w:rsid w:val="00192271"/>
    <w:rsid w:val="00195767"/>
    <w:rsid w:val="001A4E07"/>
    <w:rsid w:val="001A7825"/>
    <w:rsid w:val="001B1892"/>
    <w:rsid w:val="001B198E"/>
    <w:rsid w:val="001B4990"/>
    <w:rsid w:val="001B588F"/>
    <w:rsid w:val="001B643A"/>
    <w:rsid w:val="001D4E50"/>
    <w:rsid w:val="001D6C96"/>
    <w:rsid w:val="001D6D91"/>
    <w:rsid w:val="001E7093"/>
    <w:rsid w:val="001F0922"/>
    <w:rsid w:val="001F4B83"/>
    <w:rsid w:val="00206A2A"/>
    <w:rsid w:val="002148D8"/>
    <w:rsid w:val="00221920"/>
    <w:rsid w:val="00233A48"/>
    <w:rsid w:val="00237BF6"/>
    <w:rsid w:val="00245E8C"/>
    <w:rsid w:val="00263C73"/>
    <w:rsid w:val="00266BBD"/>
    <w:rsid w:val="00266BE6"/>
    <w:rsid w:val="00280E9E"/>
    <w:rsid w:val="00284BBE"/>
    <w:rsid w:val="00290CAC"/>
    <w:rsid w:val="002A10E4"/>
    <w:rsid w:val="002A5F5A"/>
    <w:rsid w:val="002B08F1"/>
    <w:rsid w:val="002B1432"/>
    <w:rsid w:val="002B6643"/>
    <w:rsid w:val="002C2177"/>
    <w:rsid w:val="002D35E8"/>
    <w:rsid w:val="002D5051"/>
    <w:rsid w:val="002E33EA"/>
    <w:rsid w:val="002F0EC6"/>
    <w:rsid w:val="00311B5E"/>
    <w:rsid w:val="0033436A"/>
    <w:rsid w:val="0035254F"/>
    <w:rsid w:val="003639D2"/>
    <w:rsid w:val="00372736"/>
    <w:rsid w:val="00383BF9"/>
    <w:rsid w:val="00383C37"/>
    <w:rsid w:val="00383FB1"/>
    <w:rsid w:val="00384B71"/>
    <w:rsid w:val="00390591"/>
    <w:rsid w:val="003A3681"/>
    <w:rsid w:val="003D74D0"/>
    <w:rsid w:val="003E2DAC"/>
    <w:rsid w:val="0041445F"/>
    <w:rsid w:val="0042199F"/>
    <w:rsid w:val="004307ED"/>
    <w:rsid w:val="00442F55"/>
    <w:rsid w:val="00452FBC"/>
    <w:rsid w:val="00460F70"/>
    <w:rsid w:val="0046730B"/>
    <w:rsid w:val="004704E2"/>
    <w:rsid w:val="004846FE"/>
    <w:rsid w:val="0048708E"/>
    <w:rsid w:val="004940D2"/>
    <w:rsid w:val="004A50F2"/>
    <w:rsid w:val="004B2BDD"/>
    <w:rsid w:val="004B5929"/>
    <w:rsid w:val="004D558B"/>
    <w:rsid w:val="004E074A"/>
    <w:rsid w:val="004E1946"/>
    <w:rsid w:val="004E2F6C"/>
    <w:rsid w:val="004E624B"/>
    <w:rsid w:val="004F752C"/>
    <w:rsid w:val="00501CA8"/>
    <w:rsid w:val="00507F1E"/>
    <w:rsid w:val="00514613"/>
    <w:rsid w:val="00515B39"/>
    <w:rsid w:val="0052080C"/>
    <w:rsid w:val="005217B1"/>
    <w:rsid w:val="00527374"/>
    <w:rsid w:val="00540223"/>
    <w:rsid w:val="00553C4A"/>
    <w:rsid w:val="0055756B"/>
    <w:rsid w:val="00563BAA"/>
    <w:rsid w:val="00565E84"/>
    <w:rsid w:val="005703E4"/>
    <w:rsid w:val="00590D13"/>
    <w:rsid w:val="005A684B"/>
    <w:rsid w:val="005C0D26"/>
    <w:rsid w:val="005C39F6"/>
    <w:rsid w:val="005D3533"/>
    <w:rsid w:val="005D72D9"/>
    <w:rsid w:val="005E3860"/>
    <w:rsid w:val="005E3ED2"/>
    <w:rsid w:val="005E6960"/>
    <w:rsid w:val="005F0859"/>
    <w:rsid w:val="005F6BA5"/>
    <w:rsid w:val="006072B2"/>
    <w:rsid w:val="00607B84"/>
    <w:rsid w:val="00614A00"/>
    <w:rsid w:val="0061737F"/>
    <w:rsid w:val="00637855"/>
    <w:rsid w:val="00640AAC"/>
    <w:rsid w:val="006855B4"/>
    <w:rsid w:val="006865B6"/>
    <w:rsid w:val="0069089C"/>
    <w:rsid w:val="006E230A"/>
    <w:rsid w:val="006F32A6"/>
    <w:rsid w:val="007142A4"/>
    <w:rsid w:val="00716706"/>
    <w:rsid w:val="00745E08"/>
    <w:rsid w:val="00751720"/>
    <w:rsid w:val="00782306"/>
    <w:rsid w:val="0078778E"/>
    <w:rsid w:val="007968F0"/>
    <w:rsid w:val="007A707B"/>
    <w:rsid w:val="007B034A"/>
    <w:rsid w:val="007B3F5B"/>
    <w:rsid w:val="007B6A7E"/>
    <w:rsid w:val="007C0786"/>
    <w:rsid w:val="007D031A"/>
    <w:rsid w:val="007D34E4"/>
    <w:rsid w:val="007D5DF8"/>
    <w:rsid w:val="007E18A3"/>
    <w:rsid w:val="007E45CC"/>
    <w:rsid w:val="007F064D"/>
    <w:rsid w:val="007F35E1"/>
    <w:rsid w:val="00804D72"/>
    <w:rsid w:val="00805D8D"/>
    <w:rsid w:val="00825272"/>
    <w:rsid w:val="00826E4F"/>
    <w:rsid w:val="00846D2C"/>
    <w:rsid w:val="00856FE9"/>
    <w:rsid w:val="008702B4"/>
    <w:rsid w:val="00875243"/>
    <w:rsid w:val="0088620D"/>
    <w:rsid w:val="008C30AD"/>
    <w:rsid w:val="008C4FCE"/>
    <w:rsid w:val="008C746B"/>
    <w:rsid w:val="008E32BB"/>
    <w:rsid w:val="008F695F"/>
    <w:rsid w:val="008F71CB"/>
    <w:rsid w:val="009022A7"/>
    <w:rsid w:val="009130D4"/>
    <w:rsid w:val="00922854"/>
    <w:rsid w:val="009447F6"/>
    <w:rsid w:val="00960ADB"/>
    <w:rsid w:val="00961946"/>
    <w:rsid w:val="0099436E"/>
    <w:rsid w:val="009A7F9B"/>
    <w:rsid w:val="009B1FC8"/>
    <w:rsid w:val="009B2BE1"/>
    <w:rsid w:val="009C1C8C"/>
    <w:rsid w:val="009C1F53"/>
    <w:rsid w:val="009D5CBA"/>
    <w:rsid w:val="009E6E59"/>
    <w:rsid w:val="00A0016A"/>
    <w:rsid w:val="00A11EA1"/>
    <w:rsid w:val="00A129AC"/>
    <w:rsid w:val="00A30FB3"/>
    <w:rsid w:val="00A33B7F"/>
    <w:rsid w:val="00A36A0B"/>
    <w:rsid w:val="00A56249"/>
    <w:rsid w:val="00A61584"/>
    <w:rsid w:val="00A974BA"/>
    <w:rsid w:val="00A9757A"/>
    <w:rsid w:val="00AA1814"/>
    <w:rsid w:val="00AA409D"/>
    <w:rsid w:val="00AA504B"/>
    <w:rsid w:val="00AA595D"/>
    <w:rsid w:val="00AB35FA"/>
    <w:rsid w:val="00AF5257"/>
    <w:rsid w:val="00AF56C9"/>
    <w:rsid w:val="00B013C8"/>
    <w:rsid w:val="00B0357F"/>
    <w:rsid w:val="00B164D6"/>
    <w:rsid w:val="00B1678E"/>
    <w:rsid w:val="00B25FBA"/>
    <w:rsid w:val="00B3033A"/>
    <w:rsid w:val="00B3649B"/>
    <w:rsid w:val="00B4781C"/>
    <w:rsid w:val="00BB0133"/>
    <w:rsid w:val="00BB1D39"/>
    <w:rsid w:val="00BB7317"/>
    <w:rsid w:val="00BC2929"/>
    <w:rsid w:val="00BC54B0"/>
    <w:rsid w:val="00BD0E1D"/>
    <w:rsid w:val="00BD250A"/>
    <w:rsid w:val="00BD3CD7"/>
    <w:rsid w:val="00BE34E6"/>
    <w:rsid w:val="00C034AB"/>
    <w:rsid w:val="00C2443D"/>
    <w:rsid w:val="00C264DB"/>
    <w:rsid w:val="00C32E33"/>
    <w:rsid w:val="00C52A27"/>
    <w:rsid w:val="00C54120"/>
    <w:rsid w:val="00C637F9"/>
    <w:rsid w:val="00C76AB4"/>
    <w:rsid w:val="00C80761"/>
    <w:rsid w:val="00C90041"/>
    <w:rsid w:val="00CA0213"/>
    <w:rsid w:val="00CA2398"/>
    <w:rsid w:val="00CA4D2A"/>
    <w:rsid w:val="00CB074C"/>
    <w:rsid w:val="00CB5631"/>
    <w:rsid w:val="00CB65A2"/>
    <w:rsid w:val="00CC070F"/>
    <w:rsid w:val="00CC5CE4"/>
    <w:rsid w:val="00CD33B6"/>
    <w:rsid w:val="00CE2357"/>
    <w:rsid w:val="00CE6144"/>
    <w:rsid w:val="00D10334"/>
    <w:rsid w:val="00D46CBF"/>
    <w:rsid w:val="00D619E6"/>
    <w:rsid w:val="00D648C4"/>
    <w:rsid w:val="00D65D46"/>
    <w:rsid w:val="00D704A5"/>
    <w:rsid w:val="00D7599C"/>
    <w:rsid w:val="00D83CD4"/>
    <w:rsid w:val="00D907CD"/>
    <w:rsid w:val="00D927F8"/>
    <w:rsid w:val="00D945FB"/>
    <w:rsid w:val="00D960B8"/>
    <w:rsid w:val="00D97CAD"/>
    <w:rsid w:val="00DB65A8"/>
    <w:rsid w:val="00DC349E"/>
    <w:rsid w:val="00DC4F57"/>
    <w:rsid w:val="00DD6459"/>
    <w:rsid w:val="00DF06E1"/>
    <w:rsid w:val="00DF606F"/>
    <w:rsid w:val="00E240F3"/>
    <w:rsid w:val="00E33D3F"/>
    <w:rsid w:val="00E47D69"/>
    <w:rsid w:val="00E73AC0"/>
    <w:rsid w:val="00E773EE"/>
    <w:rsid w:val="00E83D6D"/>
    <w:rsid w:val="00E842B6"/>
    <w:rsid w:val="00E90E1E"/>
    <w:rsid w:val="00E95956"/>
    <w:rsid w:val="00EA2883"/>
    <w:rsid w:val="00EA5624"/>
    <w:rsid w:val="00EB5611"/>
    <w:rsid w:val="00EB61E9"/>
    <w:rsid w:val="00EB7A4D"/>
    <w:rsid w:val="00EE0A1F"/>
    <w:rsid w:val="00EE49FE"/>
    <w:rsid w:val="00EF2B93"/>
    <w:rsid w:val="00EF572E"/>
    <w:rsid w:val="00F016FB"/>
    <w:rsid w:val="00F063E2"/>
    <w:rsid w:val="00F13B1C"/>
    <w:rsid w:val="00F2595F"/>
    <w:rsid w:val="00F26DBD"/>
    <w:rsid w:val="00F279BD"/>
    <w:rsid w:val="00F521ED"/>
    <w:rsid w:val="00F541A5"/>
    <w:rsid w:val="00F61273"/>
    <w:rsid w:val="00F6246E"/>
    <w:rsid w:val="00F625DA"/>
    <w:rsid w:val="00F651E1"/>
    <w:rsid w:val="00F75A6F"/>
    <w:rsid w:val="00F8021E"/>
    <w:rsid w:val="00FA1DF3"/>
    <w:rsid w:val="00FA40AF"/>
    <w:rsid w:val="00FB1A4C"/>
    <w:rsid w:val="00FB1A50"/>
    <w:rsid w:val="00FB40FA"/>
    <w:rsid w:val="00FC3F63"/>
    <w:rsid w:val="00FC562F"/>
    <w:rsid w:val="00FE1E88"/>
    <w:rsid w:val="00FE27D4"/>
    <w:rsid w:val="00FE6A37"/>
    <w:rsid w:val="00FF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53C0A"/>
  <w15:docId w15:val="{26F2B235-DBE5-490F-BD50-A78AA31C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1DF3"/>
    <w:pPr>
      <w:spacing w:after="0" w:line="240" w:lineRule="auto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7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27D4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FE27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27D4"/>
    <w:rPr>
      <w:sz w:val="20"/>
    </w:rPr>
  </w:style>
  <w:style w:type="table" w:styleId="TableGrid">
    <w:name w:val="Table Grid"/>
    <w:basedOn w:val="TableNormal"/>
    <w:uiPriority w:val="59"/>
    <w:rsid w:val="00FE2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27D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E27D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E27D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7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7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F14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1442E-31D8-4F50-9B1D-E855A112B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PTS End Waves SOP</vt:lpstr>
    </vt:vector>
  </TitlesOfParts>
  <Company>IGATECORP</Company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PTS End Waves SOP</dc:title>
  <dc:subject>PTS End Waves SOP</dc:subject>
  <dc:creator>HussainBasha Pathan</dc:creator>
  <cp:lastModifiedBy>Dsilva, Shannon</cp:lastModifiedBy>
  <cp:revision>14</cp:revision>
  <dcterms:created xsi:type="dcterms:W3CDTF">2017-07-21T06:58:00Z</dcterms:created>
  <dcterms:modified xsi:type="dcterms:W3CDTF">2018-07-23T10:51:00Z</dcterms:modified>
</cp:coreProperties>
</file>