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2135" w14:textId="77777777" w:rsidR="000F6923" w:rsidRDefault="00AD679C" w:rsidP="00D07034">
      <w:pPr>
        <w:spacing w:after="200" w:line="360" w:lineRule="auto"/>
        <w:jc w:val="center"/>
      </w:pPr>
      <w:r>
        <w:rPr>
          <w:b/>
          <w:bCs/>
          <w:color w:val="000000"/>
          <w:sz w:val="28"/>
          <w:szCs w:val="28"/>
        </w:rPr>
        <w:t>CO2-AT2 – Architecture Design Assignment</w:t>
      </w:r>
    </w:p>
    <w:p w14:paraId="61DFD414" w14:textId="77777777" w:rsidR="000F6923" w:rsidRDefault="00AD679C">
      <w:pPr>
        <w:spacing w:after="200" w:line="360" w:lineRule="auto"/>
      </w:pPr>
      <w:r>
        <w:rPr>
          <w:b/>
          <w:bCs/>
          <w:color w:val="000000"/>
          <w:sz w:val="24"/>
          <w:szCs w:val="24"/>
        </w:rPr>
        <w:t>Problem Statement: Smart Space Debris Monitoring and Collision Avoidance Platform</w:t>
      </w:r>
    </w:p>
    <w:p w14:paraId="62D7FDB2" w14:textId="6D1638DC" w:rsidR="000F6923" w:rsidRDefault="00AD679C">
      <w:pPr>
        <w:spacing w:after="100" w:line="360" w:lineRule="auto"/>
      </w:pPr>
      <w:r>
        <w:rPr>
          <w:b/>
          <w:bCs/>
          <w:color w:val="000000"/>
          <w:sz w:val="24"/>
          <w:szCs w:val="24"/>
        </w:rPr>
        <w:t xml:space="preserve">NAME: </w:t>
      </w:r>
      <w:r w:rsidR="00D07034" w:rsidRPr="00D07034">
        <w:rPr>
          <w:color w:val="000000"/>
          <w:sz w:val="24"/>
          <w:szCs w:val="24"/>
        </w:rPr>
        <w:t>S Mani Vardhan Reddy</w:t>
      </w:r>
    </w:p>
    <w:p w14:paraId="132C8E3A" w14:textId="059806AE" w:rsidR="000F6923" w:rsidRPr="00D07034" w:rsidRDefault="00AD679C">
      <w:pPr>
        <w:spacing w:after="100" w:line="360" w:lineRule="auto"/>
      </w:pPr>
      <w:r>
        <w:rPr>
          <w:b/>
          <w:bCs/>
          <w:color w:val="000000"/>
          <w:sz w:val="24"/>
          <w:szCs w:val="24"/>
        </w:rPr>
        <w:t xml:space="preserve">REG NO: </w:t>
      </w:r>
      <w:r w:rsidRPr="00D07034">
        <w:rPr>
          <w:color w:val="000000"/>
          <w:sz w:val="24"/>
          <w:szCs w:val="24"/>
        </w:rPr>
        <w:t>192424</w:t>
      </w:r>
      <w:r w:rsidR="00D07034" w:rsidRPr="00D07034">
        <w:rPr>
          <w:color w:val="000000"/>
          <w:sz w:val="24"/>
          <w:szCs w:val="24"/>
        </w:rPr>
        <w:t>247</w:t>
      </w:r>
    </w:p>
    <w:p w14:paraId="2F590483" w14:textId="77777777" w:rsidR="000F6923" w:rsidRDefault="00AD679C">
      <w:pPr>
        <w:spacing w:after="100" w:line="360" w:lineRule="auto"/>
      </w:pPr>
      <w:r>
        <w:rPr>
          <w:b/>
          <w:bCs/>
          <w:color w:val="000000"/>
          <w:sz w:val="24"/>
          <w:szCs w:val="24"/>
        </w:rPr>
        <w:t>SLOT:</w:t>
      </w:r>
      <w:r w:rsidRPr="00D07034">
        <w:rPr>
          <w:color w:val="000000"/>
          <w:sz w:val="24"/>
          <w:szCs w:val="24"/>
        </w:rPr>
        <w:t xml:space="preserve"> D</w:t>
      </w:r>
    </w:p>
    <w:p w14:paraId="050EED56" w14:textId="77777777" w:rsidR="000F6923" w:rsidRDefault="00AD679C">
      <w:pPr>
        <w:spacing w:after="300" w:line="360" w:lineRule="auto"/>
      </w:pPr>
      <w:r>
        <w:rPr>
          <w:b/>
          <w:bCs/>
          <w:color w:val="000000"/>
          <w:sz w:val="24"/>
          <w:szCs w:val="24"/>
        </w:rPr>
        <w:t>COURSE CODE:</w:t>
      </w:r>
      <w:r w:rsidRPr="00D07034">
        <w:rPr>
          <w:color w:val="000000"/>
          <w:sz w:val="24"/>
          <w:szCs w:val="24"/>
        </w:rPr>
        <w:t xml:space="preserve"> CSA1007</w:t>
      </w:r>
    </w:p>
    <w:p w14:paraId="28B3A441" w14:textId="77777777" w:rsidR="000F6923" w:rsidRDefault="00AD679C">
      <w:pPr>
        <w:spacing w:before="160" w:after="140" w:line="360" w:lineRule="auto"/>
      </w:pPr>
      <w:r>
        <w:rPr>
          <w:b/>
          <w:bCs/>
          <w:color w:val="000000"/>
          <w:sz w:val="28"/>
          <w:szCs w:val="28"/>
        </w:rPr>
        <w:t>1. Analyze System Requirements</w:t>
      </w:r>
    </w:p>
    <w:p w14:paraId="0EB12B4E" w14:textId="77777777" w:rsidR="000F6923" w:rsidRDefault="00AD679C">
      <w:pPr>
        <w:spacing w:after="140" w:line="360" w:lineRule="auto"/>
      </w:pPr>
      <w:r>
        <w:rPr>
          <w:color w:val="000000"/>
          <w:sz w:val="24"/>
          <w:szCs w:val="24"/>
        </w:rPr>
        <w:t>This project focuses on monitoring orbital debris, predicting collision risks, and tracking satellite trajectories so that operators can act on time. The system also recommends avoidance maneuvers, generates orbital analytics, and notifies operators when a risk situation is detected. These objectives guide the requirements listed below.</w:t>
      </w:r>
    </w:p>
    <w:p w14:paraId="3DD71312" w14:textId="77777777" w:rsidR="000F6923" w:rsidRDefault="00AD679C">
      <w:pPr>
        <w:spacing w:after="140" w:line="360" w:lineRule="auto"/>
      </w:pPr>
      <w:r>
        <w:rPr>
          <w:b/>
          <w:bCs/>
          <w:color w:val="000000"/>
          <w:sz w:val="24"/>
          <w:szCs w:val="24"/>
        </w:rPr>
        <w:t>Functional Requirements</w:t>
      </w:r>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20"/>
        <w:gridCol w:w="7400"/>
      </w:tblGrid>
      <w:tr w:rsidR="000F6923" w14:paraId="62B2C5D0" w14:textId="77777777">
        <w:tblPrEx>
          <w:tblCellMar>
            <w:top w:w="0" w:type="dxa"/>
            <w:bottom w:w="0" w:type="dxa"/>
          </w:tblCellMar>
        </w:tblPrEx>
        <w:tc>
          <w:tcPr>
            <w:tcW w:w="1620" w:type="dxa"/>
            <w:shd w:val="clear" w:color="auto" w:fill="FFFFFF"/>
          </w:tcPr>
          <w:p w14:paraId="7F037B2B" w14:textId="77777777" w:rsidR="000F6923" w:rsidRDefault="00AD679C">
            <w:pPr>
              <w:spacing w:line="360" w:lineRule="auto"/>
            </w:pPr>
            <w:r>
              <w:rPr>
                <w:b/>
                <w:bCs/>
                <w:color w:val="000000"/>
                <w:sz w:val="24"/>
                <w:szCs w:val="24"/>
              </w:rPr>
              <w:t>ID</w:t>
            </w:r>
          </w:p>
        </w:tc>
        <w:tc>
          <w:tcPr>
            <w:tcW w:w="7400" w:type="dxa"/>
            <w:shd w:val="clear" w:color="auto" w:fill="FFFFFF"/>
          </w:tcPr>
          <w:p w14:paraId="43991476" w14:textId="77777777" w:rsidR="000F6923" w:rsidRDefault="00AD679C">
            <w:pPr>
              <w:spacing w:line="360" w:lineRule="auto"/>
            </w:pPr>
            <w:r>
              <w:rPr>
                <w:b/>
                <w:bCs/>
                <w:color w:val="000000"/>
                <w:sz w:val="24"/>
                <w:szCs w:val="24"/>
              </w:rPr>
              <w:t>Functional Requirement</w:t>
            </w:r>
          </w:p>
        </w:tc>
      </w:tr>
      <w:tr w:rsidR="000F6923" w14:paraId="795AD08D" w14:textId="77777777">
        <w:tblPrEx>
          <w:tblCellMar>
            <w:top w:w="0" w:type="dxa"/>
            <w:bottom w:w="0" w:type="dxa"/>
          </w:tblCellMar>
        </w:tblPrEx>
        <w:tc>
          <w:tcPr>
            <w:tcW w:w="1620" w:type="dxa"/>
            <w:shd w:val="clear" w:color="auto" w:fill="FFFFFF"/>
          </w:tcPr>
          <w:p w14:paraId="7F5B9952" w14:textId="77777777" w:rsidR="000F6923" w:rsidRDefault="00AD679C">
            <w:pPr>
              <w:spacing w:line="360" w:lineRule="auto"/>
            </w:pPr>
            <w:r>
              <w:rPr>
                <w:color w:val="000000"/>
                <w:sz w:val="24"/>
                <w:szCs w:val="24"/>
              </w:rPr>
              <w:t>FR-01</w:t>
            </w:r>
          </w:p>
        </w:tc>
        <w:tc>
          <w:tcPr>
            <w:tcW w:w="7400" w:type="dxa"/>
            <w:shd w:val="clear" w:color="auto" w:fill="FFFFFF"/>
          </w:tcPr>
          <w:p w14:paraId="7815DA0B" w14:textId="77777777" w:rsidR="000F6923" w:rsidRDefault="00AD679C">
            <w:pPr>
              <w:spacing w:line="360" w:lineRule="auto"/>
            </w:pPr>
            <w:r>
              <w:rPr>
                <w:color w:val="000000"/>
                <w:sz w:val="24"/>
                <w:szCs w:val="24"/>
              </w:rPr>
              <w:t>The system shall collect orbital debris and satellite position data from tracking sensors.</w:t>
            </w:r>
          </w:p>
        </w:tc>
      </w:tr>
      <w:tr w:rsidR="000F6923" w14:paraId="61C5A1AC" w14:textId="77777777">
        <w:tblPrEx>
          <w:tblCellMar>
            <w:top w:w="0" w:type="dxa"/>
            <w:bottom w:w="0" w:type="dxa"/>
          </w:tblCellMar>
        </w:tblPrEx>
        <w:tc>
          <w:tcPr>
            <w:tcW w:w="1620" w:type="dxa"/>
            <w:shd w:val="clear" w:color="auto" w:fill="FFFFFF"/>
          </w:tcPr>
          <w:p w14:paraId="2BFFBB78" w14:textId="77777777" w:rsidR="000F6923" w:rsidRDefault="00AD679C">
            <w:pPr>
              <w:spacing w:line="360" w:lineRule="auto"/>
            </w:pPr>
            <w:r>
              <w:rPr>
                <w:color w:val="000000"/>
                <w:sz w:val="24"/>
                <w:szCs w:val="24"/>
              </w:rPr>
              <w:t>FR-02</w:t>
            </w:r>
          </w:p>
        </w:tc>
        <w:tc>
          <w:tcPr>
            <w:tcW w:w="7400" w:type="dxa"/>
            <w:shd w:val="clear" w:color="auto" w:fill="FFFFFF"/>
          </w:tcPr>
          <w:p w14:paraId="0CC7A305" w14:textId="77777777" w:rsidR="000F6923" w:rsidRDefault="00AD679C">
            <w:pPr>
              <w:spacing w:line="360" w:lineRule="auto"/>
            </w:pPr>
            <w:r>
              <w:rPr>
                <w:color w:val="000000"/>
                <w:sz w:val="24"/>
                <w:szCs w:val="24"/>
              </w:rPr>
              <w:t>The system shall predict collision probability between tracked objects.</w:t>
            </w:r>
          </w:p>
        </w:tc>
      </w:tr>
      <w:tr w:rsidR="000F6923" w14:paraId="109D1FE6" w14:textId="77777777">
        <w:tblPrEx>
          <w:tblCellMar>
            <w:top w:w="0" w:type="dxa"/>
            <w:bottom w:w="0" w:type="dxa"/>
          </w:tblCellMar>
        </w:tblPrEx>
        <w:tc>
          <w:tcPr>
            <w:tcW w:w="1620" w:type="dxa"/>
            <w:shd w:val="clear" w:color="auto" w:fill="FFFFFF"/>
          </w:tcPr>
          <w:p w14:paraId="75D83FCA" w14:textId="77777777" w:rsidR="000F6923" w:rsidRDefault="00AD679C">
            <w:pPr>
              <w:spacing w:line="360" w:lineRule="auto"/>
            </w:pPr>
            <w:r>
              <w:rPr>
                <w:color w:val="000000"/>
                <w:sz w:val="24"/>
                <w:szCs w:val="24"/>
              </w:rPr>
              <w:t>FR-03</w:t>
            </w:r>
          </w:p>
        </w:tc>
        <w:tc>
          <w:tcPr>
            <w:tcW w:w="7400" w:type="dxa"/>
            <w:shd w:val="clear" w:color="auto" w:fill="FFFFFF"/>
          </w:tcPr>
          <w:p w14:paraId="04140F57" w14:textId="77777777" w:rsidR="000F6923" w:rsidRDefault="00AD679C">
            <w:pPr>
              <w:spacing w:line="360" w:lineRule="auto"/>
            </w:pPr>
            <w:r>
              <w:rPr>
                <w:color w:val="000000"/>
                <w:sz w:val="24"/>
                <w:szCs w:val="24"/>
              </w:rPr>
              <w:t>The system shall display satellite trajectories on a dashboard.</w:t>
            </w:r>
          </w:p>
        </w:tc>
      </w:tr>
      <w:tr w:rsidR="000F6923" w14:paraId="4BBAE84A" w14:textId="77777777">
        <w:tblPrEx>
          <w:tblCellMar>
            <w:top w:w="0" w:type="dxa"/>
            <w:bottom w:w="0" w:type="dxa"/>
          </w:tblCellMar>
        </w:tblPrEx>
        <w:tc>
          <w:tcPr>
            <w:tcW w:w="1620" w:type="dxa"/>
            <w:shd w:val="clear" w:color="auto" w:fill="FFFFFF"/>
          </w:tcPr>
          <w:p w14:paraId="76DD833B" w14:textId="77777777" w:rsidR="000F6923" w:rsidRDefault="00AD679C">
            <w:pPr>
              <w:spacing w:line="360" w:lineRule="auto"/>
            </w:pPr>
            <w:r>
              <w:rPr>
                <w:color w:val="000000"/>
                <w:sz w:val="24"/>
                <w:szCs w:val="24"/>
              </w:rPr>
              <w:t>FR-04</w:t>
            </w:r>
          </w:p>
        </w:tc>
        <w:tc>
          <w:tcPr>
            <w:tcW w:w="7400" w:type="dxa"/>
            <w:shd w:val="clear" w:color="auto" w:fill="FFFFFF"/>
          </w:tcPr>
          <w:p w14:paraId="2B0075FB" w14:textId="77777777" w:rsidR="000F6923" w:rsidRDefault="00AD679C">
            <w:pPr>
              <w:spacing w:line="360" w:lineRule="auto"/>
            </w:pPr>
            <w:r>
              <w:rPr>
                <w:color w:val="000000"/>
                <w:sz w:val="24"/>
                <w:szCs w:val="24"/>
              </w:rPr>
              <w:t>The system shall recommend avoidance maneuvers when risk crosses a set threshold.</w:t>
            </w:r>
          </w:p>
        </w:tc>
      </w:tr>
      <w:tr w:rsidR="000F6923" w14:paraId="62F0F922" w14:textId="77777777">
        <w:tblPrEx>
          <w:tblCellMar>
            <w:top w:w="0" w:type="dxa"/>
            <w:bottom w:w="0" w:type="dxa"/>
          </w:tblCellMar>
        </w:tblPrEx>
        <w:tc>
          <w:tcPr>
            <w:tcW w:w="1620" w:type="dxa"/>
            <w:shd w:val="clear" w:color="auto" w:fill="FFFFFF"/>
          </w:tcPr>
          <w:p w14:paraId="5C6E2B02" w14:textId="77777777" w:rsidR="000F6923" w:rsidRDefault="00AD679C">
            <w:pPr>
              <w:spacing w:line="360" w:lineRule="auto"/>
            </w:pPr>
            <w:r>
              <w:rPr>
                <w:color w:val="000000"/>
                <w:sz w:val="24"/>
                <w:szCs w:val="24"/>
              </w:rPr>
              <w:t>FR-05</w:t>
            </w:r>
          </w:p>
        </w:tc>
        <w:tc>
          <w:tcPr>
            <w:tcW w:w="7400" w:type="dxa"/>
            <w:shd w:val="clear" w:color="auto" w:fill="FFFFFF"/>
          </w:tcPr>
          <w:p w14:paraId="0974DA8D" w14:textId="77777777" w:rsidR="000F6923" w:rsidRDefault="00AD679C">
            <w:pPr>
              <w:spacing w:line="360" w:lineRule="auto"/>
            </w:pPr>
            <w:r>
              <w:rPr>
                <w:color w:val="000000"/>
                <w:sz w:val="24"/>
                <w:szCs w:val="24"/>
              </w:rPr>
              <w:t>The system shall generate orbital analytics reports.</w:t>
            </w:r>
          </w:p>
        </w:tc>
      </w:tr>
      <w:tr w:rsidR="000F6923" w14:paraId="26B28066" w14:textId="77777777">
        <w:tblPrEx>
          <w:tblCellMar>
            <w:top w:w="0" w:type="dxa"/>
            <w:bottom w:w="0" w:type="dxa"/>
          </w:tblCellMar>
        </w:tblPrEx>
        <w:tc>
          <w:tcPr>
            <w:tcW w:w="1620" w:type="dxa"/>
            <w:shd w:val="clear" w:color="auto" w:fill="FFFFFF"/>
          </w:tcPr>
          <w:p w14:paraId="51928A1B" w14:textId="77777777" w:rsidR="000F6923" w:rsidRDefault="00AD679C">
            <w:pPr>
              <w:spacing w:line="360" w:lineRule="auto"/>
            </w:pPr>
            <w:r>
              <w:rPr>
                <w:color w:val="000000"/>
                <w:sz w:val="24"/>
                <w:szCs w:val="24"/>
              </w:rPr>
              <w:t>FR-06</w:t>
            </w:r>
          </w:p>
        </w:tc>
        <w:tc>
          <w:tcPr>
            <w:tcW w:w="7400" w:type="dxa"/>
            <w:shd w:val="clear" w:color="auto" w:fill="FFFFFF"/>
          </w:tcPr>
          <w:p w14:paraId="7DC91834" w14:textId="77777777" w:rsidR="000F6923" w:rsidRDefault="00AD679C">
            <w:pPr>
              <w:spacing w:line="360" w:lineRule="auto"/>
            </w:pPr>
            <w:r>
              <w:rPr>
                <w:color w:val="000000"/>
                <w:sz w:val="24"/>
                <w:szCs w:val="24"/>
              </w:rPr>
              <w:t>The system shall send alerts to satellite operators for high-risk events.</w:t>
            </w:r>
          </w:p>
        </w:tc>
      </w:tr>
      <w:tr w:rsidR="000F6923" w14:paraId="3267ADA9" w14:textId="77777777">
        <w:tblPrEx>
          <w:tblCellMar>
            <w:top w:w="0" w:type="dxa"/>
            <w:bottom w:w="0" w:type="dxa"/>
          </w:tblCellMar>
        </w:tblPrEx>
        <w:tc>
          <w:tcPr>
            <w:tcW w:w="1620" w:type="dxa"/>
            <w:shd w:val="clear" w:color="auto" w:fill="FFFFFF"/>
          </w:tcPr>
          <w:p w14:paraId="28F4861F" w14:textId="77777777" w:rsidR="000F6923" w:rsidRDefault="00AD679C">
            <w:pPr>
              <w:spacing w:line="360" w:lineRule="auto"/>
            </w:pPr>
            <w:r>
              <w:rPr>
                <w:color w:val="000000"/>
                <w:sz w:val="24"/>
                <w:szCs w:val="24"/>
              </w:rPr>
              <w:t>FR-07</w:t>
            </w:r>
          </w:p>
        </w:tc>
        <w:tc>
          <w:tcPr>
            <w:tcW w:w="7400" w:type="dxa"/>
            <w:shd w:val="clear" w:color="auto" w:fill="FFFFFF"/>
          </w:tcPr>
          <w:p w14:paraId="47CA2E86" w14:textId="77777777" w:rsidR="000F6923" w:rsidRDefault="00AD679C">
            <w:pPr>
              <w:spacing w:line="360" w:lineRule="auto"/>
            </w:pPr>
            <w:r>
              <w:rPr>
                <w:color w:val="000000"/>
                <w:sz w:val="24"/>
                <w:szCs w:val="24"/>
              </w:rPr>
              <w:t>The system shall store historical tracking and conjunction data.</w:t>
            </w:r>
          </w:p>
        </w:tc>
      </w:tr>
      <w:tr w:rsidR="000F6923" w14:paraId="32B892F0" w14:textId="77777777">
        <w:tblPrEx>
          <w:tblCellMar>
            <w:top w:w="0" w:type="dxa"/>
            <w:bottom w:w="0" w:type="dxa"/>
          </w:tblCellMar>
        </w:tblPrEx>
        <w:tc>
          <w:tcPr>
            <w:tcW w:w="1620" w:type="dxa"/>
            <w:shd w:val="clear" w:color="auto" w:fill="FFFFFF"/>
          </w:tcPr>
          <w:p w14:paraId="4E7E0436" w14:textId="77777777" w:rsidR="000F6923" w:rsidRDefault="00AD679C">
            <w:pPr>
              <w:spacing w:line="360" w:lineRule="auto"/>
            </w:pPr>
            <w:r>
              <w:rPr>
                <w:color w:val="000000"/>
                <w:sz w:val="24"/>
                <w:szCs w:val="24"/>
              </w:rPr>
              <w:t>FR-08</w:t>
            </w:r>
          </w:p>
        </w:tc>
        <w:tc>
          <w:tcPr>
            <w:tcW w:w="7400" w:type="dxa"/>
            <w:shd w:val="clear" w:color="auto" w:fill="FFFFFF"/>
          </w:tcPr>
          <w:p w14:paraId="537460F6" w14:textId="77777777" w:rsidR="000F6923" w:rsidRDefault="00AD679C">
            <w:pPr>
              <w:spacing w:line="360" w:lineRule="auto"/>
            </w:pPr>
            <w:r>
              <w:rPr>
                <w:color w:val="000000"/>
                <w:sz w:val="24"/>
                <w:szCs w:val="24"/>
              </w:rPr>
              <w:t>The system shall allow administrators to manage user roles and access.</w:t>
            </w:r>
          </w:p>
        </w:tc>
      </w:tr>
    </w:tbl>
    <w:p w14:paraId="6DE9C54B" w14:textId="77777777" w:rsidR="000F6923" w:rsidRDefault="000F6923">
      <w:pPr>
        <w:spacing w:after="140" w:line="360" w:lineRule="auto"/>
      </w:pPr>
    </w:p>
    <w:p w14:paraId="3C42D2B8" w14:textId="77777777" w:rsidR="000F6923" w:rsidRDefault="00AD679C">
      <w:pPr>
        <w:spacing w:after="140" w:line="360" w:lineRule="auto"/>
      </w:pPr>
      <w:r>
        <w:rPr>
          <w:b/>
          <w:bCs/>
          <w:color w:val="000000"/>
          <w:sz w:val="24"/>
          <w:szCs w:val="24"/>
        </w:rPr>
        <w:t>Non-Functional Requirements</w:t>
      </w:r>
    </w:p>
    <w:p w14:paraId="6A9ABC13" w14:textId="77777777" w:rsidR="000F6923" w:rsidRDefault="00AD679C">
      <w:pPr>
        <w:pStyle w:val="ListParagraph"/>
        <w:numPr>
          <w:ilvl w:val="0"/>
          <w:numId w:val="2"/>
        </w:numPr>
        <w:spacing w:after="80" w:line="360" w:lineRule="auto"/>
      </w:pPr>
      <w:r>
        <w:rPr>
          <w:color w:val="000000"/>
          <w:sz w:val="24"/>
          <w:szCs w:val="24"/>
        </w:rPr>
        <w:t>Performance – Dashboard should update within a few seconds of new tracking data.</w:t>
      </w:r>
    </w:p>
    <w:p w14:paraId="4D2E1FEF" w14:textId="77777777" w:rsidR="000F6923" w:rsidRDefault="00AD679C">
      <w:pPr>
        <w:pStyle w:val="ListParagraph"/>
        <w:numPr>
          <w:ilvl w:val="0"/>
          <w:numId w:val="2"/>
        </w:numPr>
        <w:spacing w:after="80" w:line="360" w:lineRule="auto"/>
      </w:pPr>
      <w:r>
        <w:rPr>
          <w:color w:val="000000"/>
          <w:sz w:val="24"/>
          <w:szCs w:val="24"/>
        </w:rPr>
        <w:lastRenderedPageBreak/>
        <w:t xml:space="preserve">Security – Only </w:t>
      </w:r>
      <w:proofErr w:type="spellStart"/>
      <w:r>
        <w:rPr>
          <w:color w:val="000000"/>
          <w:sz w:val="24"/>
          <w:szCs w:val="24"/>
        </w:rPr>
        <w:t>authorised</w:t>
      </w:r>
      <w:proofErr w:type="spellEnd"/>
      <w:r>
        <w:rPr>
          <w:color w:val="000000"/>
          <w:sz w:val="24"/>
          <w:szCs w:val="24"/>
        </w:rPr>
        <w:t xml:space="preserve"> operators can access satellite and orbital data.</w:t>
      </w:r>
    </w:p>
    <w:p w14:paraId="7D8BF767" w14:textId="77777777" w:rsidR="000F6923" w:rsidRDefault="00AD679C">
      <w:pPr>
        <w:pStyle w:val="ListParagraph"/>
        <w:numPr>
          <w:ilvl w:val="0"/>
          <w:numId w:val="2"/>
        </w:numPr>
        <w:spacing w:after="80" w:line="360" w:lineRule="auto"/>
      </w:pPr>
      <w:r>
        <w:rPr>
          <w:color w:val="000000"/>
          <w:sz w:val="24"/>
          <w:szCs w:val="24"/>
        </w:rPr>
        <w:t>Reliability – System should keep monitoring continuously without downtime.</w:t>
      </w:r>
    </w:p>
    <w:p w14:paraId="7D9F139D" w14:textId="77777777" w:rsidR="000F6923" w:rsidRDefault="00AD679C">
      <w:pPr>
        <w:pStyle w:val="ListParagraph"/>
        <w:numPr>
          <w:ilvl w:val="0"/>
          <w:numId w:val="2"/>
        </w:numPr>
        <w:spacing w:after="80" w:line="360" w:lineRule="auto"/>
      </w:pPr>
      <w:r>
        <w:rPr>
          <w:color w:val="000000"/>
          <w:sz w:val="24"/>
          <w:szCs w:val="24"/>
        </w:rPr>
        <w:t>Scalability – Platform should support tracking of additional satellites and debris objects.</w:t>
      </w:r>
    </w:p>
    <w:p w14:paraId="5AC06F23" w14:textId="77777777" w:rsidR="000F6923" w:rsidRDefault="00AD679C">
      <w:pPr>
        <w:pStyle w:val="ListParagraph"/>
        <w:numPr>
          <w:ilvl w:val="0"/>
          <w:numId w:val="2"/>
        </w:numPr>
        <w:spacing w:after="80" w:line="360" w:lineRule="auto"/>
      </w:pPr>
      <w:r>
        <w:rPr>
          <w:color w:val="000000"/>
          <w:sz w:val="24"/>
          <w:szCs w:val="24"/>
        </w:rPr>
        <w:t>Availability – Monitoring service should remain accessible at all times.</w:t>
      </w:r>
    </w:p>
    <w:p w14:paraId="23746A5B" w14:textId="77777777" w:rsidR="000F6923" w:rsidRDefault="00AD679C">
      <w:pPr>
        <w:pStyle w:val="ListParagraph"/>
        <w:numPr>
          <w:ilvl w:val="0"/>
          <w:numId w:val="2"/>
        </w:numPr>
        <w:spacing w:after="80" w:line="360" w:lineRule="auto"/>
      </w:pPr>
      <w:r>
        <w:rPr>
          <w:color w:val="000000"/>
          <w:sz w:val="24"/>
          <w:szCs w:val="24"/>
        </w:rPr>
        <w:t>Maintainability – Individual modules should be updated without affecting the whole system.</w:t>
      </w:r>
    </w:p>
    <w:p w14:paraId="4420FA54" w14:textId="77777777" w:rsidR="000F6923" w:rsidRDefault="000F6923">
      <w:pPr>
        <w:spacing w:after="140" w:line="360" w:lineRule="auto"/>
      </w:pPr>
    </w:p>
    <w:p w14:paraId="4030371E" w14:textId="77777777" w:rsidR="000F6923" w:rsidRDefault="00AD679C">
      <w:pPr>
        <w:spacing w:after="140" w:line="360" w:lineRule="auto"/>
      </w:pPr>
      <w:r>
        <w:rPr>
          <w:color w:val="000000"/>
          <w:sz w:val="24"/>
          <w:szCs w:val="24"/>
        </w:rPr>
        <w:t>These requirements directly shape the architecture. Since alerts need to reach operators quickly, an event-driven approach is needed for the notification and risk modules. The need to scale with more tracked objects supports splitting the system into independent services rather than one large application. Security and maintainability requirements also support keeping each function as a separate, manageable component.</w:t>
      </w:r>
    </w:p>
    <w:p w14:paraId="14BF4222" w14:textId="77777777" w:rsidR="000F6923" w:rsidRDefault="00AD679C">
      <w:pPr>
        <w:spacing w:before="160" w:after="140" w:line="360" w:lineRule="auto"/>
      </w:pPr>
      <w:r>
        <w:rPr>
          <w:b/>
          <w:bCs/>
          <w:color w:val="000000"/>
          <w:sz w:val="28"/>
          <w:szCs w:val="28"/>
        </w:rPr>
        <w:t>2. Select Suitable Software Architecture</w:t>
      </w:r>
    </w:p>
    <w:p w14:paraId="0858C9BA" w14:textId="77777777" w:rsidR="000F6923" w:rsidRDefault="00AD679C">
      <w:pPr>
        <w:spacing w:after="140" w:line="360" w:lineRule="auto"/>
      </w:pPr>
      <w:r>
        <w:rPr>
          <w:b/>
          <w:bCs/>
          <w:color w:val="000000"/>
          <w:sz w:val="24"/>
          <w:szCs w:val="24"/>
        </w:rPr>
        <w:t>Hybrid Architecture (Layered + Microservices + Event-Driven)</w:t>
      </w:r>
    </w:p>
    <w:p w14:paraId="513FA0F6" w14:textId="77777777" w:rsidR="000F6923" w:rsidRDefault="00AD679C">
      <w:pPr>
        <w:spacing w:after="140" w:line="360" w:lineRule="auto"/>
      </w:pPr>
      <w:r>
        <w:rPr>
          <w:color w:val="000000"/>
          <w:sz w:val="24"/>
          <w:szCs w:val="24"/>
        </w:rPr>
        <w:t xml:space="preserve">A hybrid architecture was chosen because the platform has different types of needs that a single architecture style cannot handle well on its own. The layered structure keeps the presentation, application, and data layers </w:t>
      </w:r>
      <w:proofErr w:type="spellStart"/>
      <w:r>
        <w:rPr>
          <w:color w:val="000000"/>
          <w:sz w:val="24"/>
          <w:szCs w:val="24"/>
        </w:rPr>
        <w:t>organised</w:t>
      </w:r>
      <w:proofErr w:type="spellEnd"/>
      <w:r>
        <w:rPr>
          <w:color w:val="000000"/>
          <w:sz w:val="24"/>
          <w:szCs w:val="24"/>
        </w:rPr>
        <w:t>. Microservices allow each function, such as debris tracking, collision prediction, and notifications, to be developed and scaled independently. An event-driven part is needed because collision alerts must be generated and sent as soon as risk conditions are detected, rather than waiting for scheduled checks. Combining these three styles gives the platform structure, scalability, and fast response to risk events.</w:t>
      </w:r>
    </w:p>
    <w:p w14:paraId="110EE6A5" w14:textId="77777777" w:rsidR="000F6923" w:rsidRDefault="00AD679C">
      <w:pPr>
        <w:spacing w:before="160" w:after="140" w:line="360" w:lineRule="auto"/>
      </w:pPr>
      <w:r>
        <w:rPr>
          <w:b/>
          <w:bCs/>
          <w:color w:val="000000"/>
          <w:sz w:val="28"/>
          <w:szCs w:val="28"/>
        </w:rPr>
        <w:t>3. Software Architecture Diagram</w:t>
      </w:r>
    </w:p>
    <w:p w14:paraId="03B3034A" w14:textId="77777777" w:rsidR="000F6923" w:rsidRDefault="00AD679C">
      <w:r>
        <w:rPr>
          <w:rFonts w:ascii="Courier New" w:eastAsia="Courier New" w:hAnsi="Courier New" w:cs="Courier New"/>
          <w:color w:val="000000"/>
          <w:sz w:val="22"/>
          <w:szCs w:val="22"/>
        </w:rPr>
        <w:t xml:space="preserve">                         Users</w:t>
      </w:r>
    </w:p>
    <w:p w14:paraId="0591DBF8" w14:textId="77777777" w:rsidR="000F6923" w:rsidRDefault="00AD679C">
      <w:r>
        <w:rPr>
          <w:rFonts w:ascii="Courier New" w:eastAsia="Courier New" w:hAnsi="Courier New" w:cs="Courier New"/>
          <w:color w:val="000000"/>
          <w:sz w:val="22"/>
          <w:szCs w:val="22"/>
        </w:rPr>
        <w:t xml:space="preserve">                           |</w:t>
      </w:r>
    </w:p>
    <w:p w14:paraId="47B06168" w14:textId="77777777" w:rsidR="000F6923" w:rsidRDefault="00AD679C">
      <w:r>
        <w:rPr>
          <w:rFonts w:ascii="Courier New" w:eastAsia="Courier New" w:hAnsi="Courier New" w:cs="Courier New"/>
          <w:color w:val="000000"/>
          <w:sz w:val="22"/>
          <w:szCs w:val="22"/>
        </w:rPr>
        <w:t xml:space="preserve">                           v</w:t>
      </w:r>
    </w:p>
    <w:p w14:paraId="5495A1FB" w14:textId="77777777" w:rsidR="000F6923" w:rsidRDefault="00AD679C">
      <w:r>
        <w:rPr>
          <w:rFonts w:ascii="Courier New" w:eastAsia="Courier New" w:hAnsi="Courier New" w:cs="Courier New"/>
          <w:color w:val="000000"/>
          <w:sz w:val="22"/>
          <w:szCs w:val="22"/>
        </w:rPr>
        <w:t xml:space="preserve">                    Web Dashboard</w:t>
      </w:r>
    </w:p>
    <w:p w14:paraId="0B73F3CD" w14:textId="77777777" w:rsidR="000F6923" w:rsidRDefault="00AD679C">
      <w:r>
        <w:rPr>
          <w:rFonts w:ascii="Courier New" w:eastAsia="Courier New" w:hAnsi="Courier New" w:cs="Courier New"/>
          <w:color w:val="000000"/>
          <w:sz w:val="22"/>
          <w:szCs w:val="22"/>
        </w:rPr>
        <w:t xml:space="preserve">                           |</w:t>
      </w:r>
    </w:p>
    <w:p w14:paraId="7A5CBC3C" w14:textId="77777777" w:rsidR="000F6923" w:rsidRDefault="00AD679C">
      <w:r>
        <w:rPr>
          <w:rFonts w:ascii="Courier New" w:eastAsia="Courier New" w:hAnsi="Courier New" w:cs="Courier New"/>
          <w:color w:val="000000"/>
          <w:sz w:val="22"/>
          <w:szCs w:val="22"/>
        </w:rPr>
        <w:t xml:space="preserve">                           v</w:t>
      </w:r>
    </w:p>
    <w:p w14:paraId="52AE55E9" w14:textId="77777777" w:rsidR="000F6923" w:rsidRDefault="00AD679C">
      <w:r>
        <w:rPr>
          <w:rFonts w:ascii="Courier New" w:eastAsia="Courier New" w:hAnsi="Courier New" w:cs="Courier New"/>
          <w:color w:val="000000"/>
          <w:sz w:val="22"/>
          <w:szCs w:val="22"/>
        </w:rPr>
        <w:t xml:space="preserve">                     API Gateway</w:t>
      </w:r>
    </w:p>
    <w:p w14:paraId="0522BF43" w14:textId="77777777" w:rsidR="000F6923" w:rsidRDefault="00AD679C">
      <w:r>
        <w:rPr>
          <w:rFonts w:ascii="Courier New" w:eastAsia="Courier New" w:hAnsi="Courier New" w:cs="Courier New"/>
          <w:color w:val="000000"/>
          <w:sz w:val="22"/>
          <w:szCs w:val="22"/>
        </w:rPr>
        <w:t xml:space="preserve">                           |</w:t>
      </w:r>
    </w:p>
    <w:p w14:paraId="21102B3C" w14:textId="77777777" w:rsidR="000F6923" w:rsidRDefault="00AD679C">
      <w:r>
        <w:rPr>
          <w:rFonts w:ascii="Courier New" w:eastAsia="Courier New" w:hAnsi="Courier New" w:cs="Courier New"/>
          <w:color w:val="000000"/>
          <w:sz w:val="22"/>
          <w:szCs w:val="22"/>
        </w:rPr>
        <w:t xml:space="preserve">                           v</w:t>
      </w:r>
    </w:p>
    <w:p w14:paraId="045751A0" w14:textId="77777777" w:rsidR="000F6923" w:rsidRDefault="00AD679C">
      <w:r>
        <w:rPr>
          <w:rFonts w:ascii="Courier New" w:eastAsia="Courier New" w:hAnsi="Courier New" w:cs="Courier New"/>
          <w:color w:val="000000"/>
          <w:sz w:val="22"/>
          <w:szCs w:val="22"/>
        </w:rPr>
        <w:t xml:space="preserve">                   Application Layer</w:t>
      </w:r>
    </w:p>
    <w:p w14:paraId="24E31CC7" w14:textId="77777777" w:rsidR="000F6923" w:rsidRDefault="00AD679C">
      <w:r>
        <w:rPr>
          <w:rFonts w:ascii="Courier New" w:eastAsia="Courier New" w:hAnsi="Courier New" w:cs="Courier New"/>
          <w:color w:val="000000"/>
          <w:sz w:val="22"/>
          <w:szCs w:val="22"/>
        </w:rPr>
        <w:t xml:space="preserve">         --------------------------------------</w:t>
      </w:r>
    </w:p>
    <w:p w14:paraId="37D3B3DE" w14:textId="77777777" w:rsidR="000F6923" w:rsidRDefault="00AD679C">
      <w:r>
        <w:rPr>
          <w:rFonts w:ascii="Courier New" w:eastAsia="Courier New" w:hAnsi="Courier New" w:cs="Courier New"/>
          <w:color w:val="000000"/>
          <w:sz w:val="22"/>
          <w:szCs w:val="22"/>
        </w:rPr>
        <w:lastRenderedPageBreak/>
        <w:t xml:space="preserve">         | Debris Tracking                    |</w:t>
      </w:r>
    </w:p>
    <w:p w14:paraId="4FA8209E" w14:textId="77777777" w:rsidR="000F6923" w:rsidRDefault="00AD679C">
      <w:r>
        <w:rPr>
          <w:rFonts w:ascii="Courier New" w:eastAsia="Courier New" w:hAnsi="Courier New" w:cs="Courier New"/>
          <w:color w:val="000000"/>
          <w:sz w:val="22"/>
          <w:szCs w:val="22"/>
        </w:rPr>
        <w:t xml:space="preserve">         | Satellite Trajectory Monitoring    |</w:t>
      </w:r>
    </w:p>
    <w:p w14:paraId="7FF8267C" w14:textId="77777777" w:rsidR="000F6923" w:rsidRDefault="00AD679C">
      <w:r>
        <w:rPr>
          <w:rFonts w:ascii="Courier New" w:eastAsia="Courier New" w:hAnsi="Courier New" w:cs="Courier New"/>
          <w:color w:val="000000"/>
          <w:sz w:val="22"/>
          <w:szCs w:val="22"/>
        </w:rPr>
        <w:t xml:space="preserve">         | Collision Risk Prediction          |</w:t>
      </w:r>
    </w:p>
    <w:p w14:paraId="6DE9621F" w14:textId="77777777" w:rsidR="000F6923" w:rsidRDefault="00AD679C">
      <w:r>
        <w:rPr>
          <w:rFonts w:ascii="Courier New" w:eastAsia="Courier New" w:hAnsi="Courier New" w:cs="Courier New"/>
          <w:color w:val="000000"/>
          <w:sz w:val="22"/>
          <w:szCs w:val="22"/>
        </w:rPr>
        <w:t xml:space="preserve">         | Maneuver Recommendation            |</w:t>
      </w:r>
    </w:p>
    <w:p w14:paraId="2D6641DD" w14:textId="77777777" w:rsidR="000F6923" w:rsidRDefault="00AD679C">
      <w:r>
        <w:rPr>
          <w:rFonts w:ascii="Courier New" w:eastAsia="Courier New" w:hAnsi="Courier New" w:cs="Courier New"/>
          <w:color w:val="000000"/>
          <w:sz w:val="22"/>
          <w:szCs w:val="22"/>
        </w:rPr>
        <w:t xml:space="preserve">         | Orbital Analytics                  |</w:t>
      </w:r>
    </w:p>
    <w:p w14:paraId="46F985D7" w14:textId="77777777" w:rsidR="000F6923" w:rsidRDefault="00AD679C">
      <w:r>
        <w:rPr>
          <w:rFonts w:ascii="Courier New" w:eastAsia="Courier New" w:hAnsi="Courier New" w:cs="Courier New"/>
          <w:color w:val="000000"/>
          <w:sz w:val="22"/>
          <w:szCs w:val="22"/>
        </w:rPr>
        <w:t xml:space="preserve">         | Notification Service               |</w:t>
      </w:r>
    </w:p>
    <w:p w14:paraId="6D9058AD" w14:textId="77777777" w:rsidR="000F6923" w:rsidRDefault="00AD679C">
      <w:r>
        <w:rPr>
          <w:rFonts w:ascii="Courier New" w:eastAsia="Courier New" w:hAnsi="Courier New" w:cs="Courier New"/>
          <w:color w:val="000000"/>
          <w:sz w:val="22"/>
          <w:szCs w:val="22"/>
        </w:rPr>
        <w:t xml:space="preserve">         --------------------------------------</w:t>
      </w:r>
    </w:p>
    <w:p w14:paraId="55A6E14D" w14:textId="77777777" w:rsidR="000F6923" w:rsidRDefault="00AD679C">
      <w:r>
        <w:rPr>
          <w:rFonts w:ascii="Courier New" w:eastAsia="Courier New" w:hAnsi="Courier New" w:cs="Courier New"/>
          <w:color w:val="000000"/>
          <w:sz w:val="22"/>
          <w:szCs w:val="22"/>
        </w:rPr>
        <w:t xml:space="preserve">                           |</w:t>
      </w:r>
    </w:p>
    <w:p w14:paraId="7E1E3BEF" w14:textId="77777777" w:rsidR="000F6923" w:rsidRDefault="00AD679C">
      <w:r>
        <w:rPr>
          <w:rFonts w:ascii="Courier New" w:eastAsia="Courier New" w:hAnsi="Courier New" w:cs="Courier New"/>
          <w:color w:val="000000"/>
          <w:sz w:val="22"/>
          <w:szCs w:val="22"/>
        </w:rPr>
        <w:t xml:space="preserve">                           v</w:t>
      </w:r>
    </w:p>
    <w:p w14:paraId="68EE2E6B" w14:textId="77777777" w:rsidR="000F6923" w:rsidRDefault="00AD679C">
      <w:r>
        <w:rPr>
          <w:rFonts w:ascii="Courier New" w:eastAsia="Courier New" w:hAnsi="Courier New" w:cs="Courier New"/>
          <w:color w:val="000000"/>
          <w:sz w:val="22"/>
          <w:szCs w:val="22"/>
        </w:rPr>
        <w:t xml:space="preserve">                       Database</w:t>
      </w:r>
    </w:p>
    <w:p w14:paraId="14779C9C" w14:textId="77777777" w:rsidR="000F6923" w:rsidRDefault="00AD679C">
      <w:r>
        <w:rPr>
          <w:rFonts w:ascii="Courier New" w:eastAsia="Courier New" w:hAnsi="Courier New" w:cs="Courier New"/>
          <w:color w:val="000000"/>
          <w:sz w:val="22"/>
          <w:szCs w:val="22"/>
        </w:rPr>
        <w:t xml:space="preserve">                           |</w:t>
      </w:r>
    </w:p>
    <w:p w14:paraId="4BBFC910" w14:textId="77777777" w:rsidR="000F6923" w:rsidRDefault="00AD679C">
      <w:r>
        <w:rPr>
          <w:rFonts w:ascii="Courier New" w:eastAsia="Courier New" w:hAnsi="Courier New" w:cs="Courier New"/>
          <w:color w:val="000000"/>
          <w:sz w:val="22"/>
          <w:szCs w:val="22"/>
        </w:rPr>
        <w:t xml:space="preserve">                           v</w:t>
      </w:r>
    </w:p>
    <w:p w14:paraId="17915417" w14:textId="77777777" w:rsidR="000F6923" w:rsidRDefault="00AD679C">
      <w:r>
        <w:rPr>
          <w:rFonts w:ascii="Courier New" w:eastAsia="Courier New" w:hAnsi="Courier New" w:cs="Courier New"/>
          <w:color w:val="000000"/>
          <w:sz w:val="22"/>
          <w:szCs w:val="22"/>
        </w:rPr>
        <w:t xml:space="preserve">              Tracking Sensors / Radar Feeds</w:t>
      </w:r>
    </w:p>
    <w:p w14:paraId="3D53B1B3" w14:textId="77777777" w:rsidR="000F6923" w:rsidRDefault="00AD679C">
      <w:r>
        <w:rPr>
          <w:rFonts w:ascii="Courier New" w:eastAsia="Courier New" w:hAnsi="Courier New" w:cs="Courier New"/>
          <w:color w:val="000000"/>
          <w:sz w:val="22"/>
          <w:szCs w:val="22"/>
        </w:rPr>
        <w:t xml:space="preserve">                           |</w:t>
      </w:r>
    </w:p>
    <w:p w14:paraId="4ED4F479" w14:textId="77777777" w:rsidR="000F6923" w:rsidRDefault="00AD679C">
      <w:r>
        <w:rPr>
          <w:rFonts w:ascii="Courier New" w:eastAsia="Courier New" w:hAnsi="Courier New" w:cs="Courier New"/>
          <w:color w:val="000000"/>
          <w:sz w:val="22"/>
          <w:szCs w:val="22"/>
        </w:rPr>
        <w:t xml:space="preserve">                           v</w:t>
      </w:r>
    </w:p>
    <w:p w14:paraId="5AB394A1" w14:textId="77777777" w:rsidR="000F6923" w:rsidRDefault="00AD679C">
      <w:r>
        <w:rPr>
          <w:rFonts w:ascii="Courier New" w:eastAsia="Courier New" w:hAnsi="Courier New" w:cs="Courier New"/>
          <w:color w:val="000000"/>
          <w:sz w:val="22"/>
          <w:szCs w:val="22"/>
        </w:rPr>
        <w:t xml:space="preserve">            External Notification Service</w:t>
      </w:r>
    </w:p>
    <w:p w14:paraId="3659DA0D" w14:textId="77777777" w:rsidR="000F6923" w:rsidRDefault="000F6923">
      <w:pPr>
        <w:spacing w:after="140" w:line="360" w:lineRule="auto"/>
      </w:pPr>
    </w:p>
    <w:p w14:paraId="300EFE57" w14:textId="77777777" w:rsidR="000F6923" w:rsidRDefault="00AD679C">
      <w:pPr>
        <w:spacing w:before="160" w:after="140" w:line="360" w:lineRule="auto"/>
      </w:pPr>
      <w:r>
        <w:rPr>
          <w:b/>
          <w:bCs/>
          <w:color w:val="000000"/>
          <w:sz w:val="28"/>
          <w:szCs w:val="28"/>
        </w:rPr>
        <w:t>4. Components and Interactions</w:t>
      </w:r>
    </w:p>
    <w:p w14:paraId="4A400C5F" w14:textId="77777777" w:rsidR="000F6923" w:rsidRDefault="00AD679C">
      <w:pPr>
        <w:spacing w:after="140" w:line="360" w:lineRule="auto"/>
      </w:pPr>
      <w:r>
        <w:rPr>
          <w:b/>
          <w:bCs/>
          <w:color w:val="000000"/>
          <w:sz w:val="24"/>
          <w:szCs w:val="24"/>
        </w:rPr>
        <w:t>Dashboard</w:t>
      </w:r>
    </w:p>
    <w:p w14:paraId="16277E44" w14:textId="77777777" w:rsidR="000F6923" w:rsidRDefault="00AD679C">
      <w:pPr>
        <w:pStyle w:val="ListParagraph"/>
        <w:numPr>
          <w:ilvl w:val="0"/>
          <w:numId w:val="2"/>
        </w:numPr>
        <w:spacing w:after="80" w:line="360" w:lineRule="auto"/>
      </w:pPr>
      <w:r>
        <w:rPr>
          <w:color w:val="000000"/>
          <w:sz w:val="24"/>
          <w:szCs w:val="24"/>
        </w:rPr>
        <w:t>Displays satellite positions, debris data, and collision alerts to operators.</w:t>
      </w:r>
    </w:p>
    <w:p w14:paraId="0423C3CF" w14:textId="77777777" w:rsidR="000F6923" w:rsidRDefault="00AD679C">
      <w:pPr>
        <w:spacing w:after="140" w:line="360" w:lineRule="auto"/>
      </w:pPr>
      <w:r>
        <w:rPr>
          <w:b/>
          <w:bCs/>
          <w:color w:val="000000"/>
          <w:sz w:val="24"/>
          <w:szCs w:val="24"/>
        </w:rPr>
        <w:t>API Gateway</w:t>
      </w:r>
    </w:p>
    <w:p w14:paraId="6B1B8C27" w14:textId="77777777" w:rsidR="000F6923" w:rsidRDefault="00AD679C">
      <w:pPr>
        <w:pStyle w:val="ListParagraph"/>
        <w:numPr>
          <w:ilvl w:val="0"/>
          <w:numId w:val="2"/>
        </w:numPr>
        <w:spacing w:after="80" w:line="360" w:lineRule="auto"/>
      </w:pPr>
      <w:r>
        <w:rPr>
          <w:color w:val="000000"/>
          <w:sz w:val="24"/>
          <w:szCs w:val="24"/>
        </w:rPr>
        <w:t>Routes requests from the dashboard to the correct backend service.</w:t>
      </w:r>
    </w:p>
    <w:p w14:paraId="1ADC979A" w14:textId="77777777" w:rsidR="000F6923" w:rsidRDefault="00AD679C">
      <w:pPr>
        <w:spacing w:after="140" w:line="360" w:lineRule="auto"/>
      </w:pPr>
      <w:r>
        <w:rPr>
          <w:b/>
          <w:bCs/>
          <w:color w:val="000000"/>
          <w:sz w:val="24"/>
          <w:szCs w:val="24"/>
        </w:rPr>
        <w:t>Debris Tracking</w:t>
      </w:r>
    </w:p>
    <w:p w14:paraId="1BB0A3EC" w14:textId="77777777" w:rsidR="000F6923" w:rsidRDefault="00AD679C">
      <w:pPr>
        <w:pStyle w:val="ListParagraph"/>
        <w:numPr>
          <w:ilvl w:val="0"/>
          <w:numId w:val="2"/>
        </w:numPr>
        <w:spacing w:after="80" w:line="360" w:lineRule="auto"/>
      </w:pPr>
      <w:r>
        <w:rPr>
          <w:color w:val="000000"/>
          <w:sz w:val="24"/>
          <w:szCs w:val="24"/>
        </w:rPr>
        <w:t>Processes incoming orbital object data from sensors.</w:t>
      </w:r>
    </w:p>
    <w:p w14:paraId="628D5851" w14:textId="77777777" w:rsidR="000F6923" w:rsidRDefault="00AD679C">
      <w:pPr>
        <w:spacing w:after="140" w:line="360" w:lineRule="auto"/>
      </w:pPr>
      <w:r>
        <w:rPr>
          <w:b/>
          <w:bCs/>
          <w:color w:val="000000"/>
          <w:sz w:val="24"/>
          <w:szCs w:val="24"/>
        </w:rPr>
        <w:t>Satellite Trajectory Monitoring</w:t>
      </w:r>
    </w:p>
    <w:p w14:paraId="6382157B" w14:textId="77777777" w:rsidR="000F6923" w:rsidRDefault="00AD679C">
      <w:pPr>
        <w:pStyle w:val="ListParagraph"/>
        <w:numPr>
          <w:ilvl w:val="0"/>
          <w:numId w:val="2"/>
        </w:numPr>
        <w:spacing w:after="80" w:line="360" w:lineRule="auto"/>
      </w:pPr>
      <w:r>
        <w:rPr>
          <w:color w:val="000000"/>
          <w:sz w:val="24"/>
          <w:szCs w:val="24"/>
        </w:rPr>
        <w:t>Tracks satellite positions and predicted paths.</w:t>
      </w:r>
    </w:p>
    <w:p w14:paraId="107F0BC5" w14:textId="77777777" w:rsidR="000F6923" w:rsidRDefault="00AD679C">
      <w:pPr>
        <w:spacing w:after="140" w:line="360" w:lineRule="auto"/>
      </w:pPr>
      <w:r>
        <w:rPr>
          <w:b/>
          <w:bCs/>
          <w:color w:val="000000"/>
          <w:sz w:val="24"/>
          <w:szCs w:val="24"/>
        </w:rPr>
        <w:t>Collision Risk Prediction</w:t>
      </w:r>
    </w:p>
    <w:p w14:paraId="74F3303F" w14:textId="77777777" w:rsidR="000F6923" w:rsidRDefault="00AD679C">
      <w:pPr>
        <w:pStyle w:val="ListParagraph"/>
        <w:numPr>
          <w:ilvl w:val="0"/>
          <w:numId w:val="2"/>
        </w:numPr>
        <w:spacing w:after="80" w:line="360" w:lineRule="auto"/>
      </w:pPr>
      <w:r>
        <w:rPr>
          <w:color w:val="000000"/>
          <w:sz w:val="24"/>
          <w:szCs w:val="24"/>
        </w:rPr>
        <w:t>Calculates the probability of a close approach between two objects.</w:t>
      </w:r>
    </w:p>
    <w:p w14:paraId="308EDD1E" w14:textId="77777777" w:rsidR="000F6923" w:rsidRDefault="00AD679C">
      <w:pPr>
        <w:spacing w:after="140" w:line="360" w:lineRule="auto"/>
      </w:pPr>
      <w:r>
        <w:rPr>
          <w:b/>
          <w:bCs/>
          <w:color w:val="000000"/>
          <w:sz w:val="24"/>
          <w:szCs w:val="24"/>
        </w:rPr>
        <w:t>Maneuver Recommendation</w:t>
      </w:r>
    </w:p>
    <w:p w14:paraId="73C5A807" w14:textId="77777777" w:rsidR="000F6923" w:rsidRDefault="00AD679C">
      <w:pPr>
        <w:pStyle w:val="ListParagraph"/>
        <w:numPr>
          <w:ilvl w:val="0"/>
          <w:numId w:val="2"/>
        </w:numPr>
        <w:spacing w:after="80" w:line="360" w:lineRule="auto"/>
      </w:pPr>
      <w:r>
        <w:rPr>
          <w:color w:val="000000"/>
          <w:sz w:val="24"/>
          <w:szCs w:val="24"/>
        </w:rPr>
        <w:t>Suggests an avoidance action when risk crosses the defined threshold.</w:t>
      </w:r>
    </w:p>
    <w:p w14:paraId="00CC1679" w14:textId="77777777" w:rsidR="000F6923" w:rsidRDefault="00AD679C">
      <w:pPr>
        <w:spacing w:after="140" w:line="360" w:lineRule="auto"/>
      </w:pPr>
      <w:r>
        <w:rPr>
          <w:b/>
          <w:bCs/>
          <w:color w:val="000000"/>
          <w:sz w:val="24"/>
          <w:szCs w:val="24"/>
        </w:rPr>
        <w:t>Notification Service</w:t>
      </w:r>
    </w:p>
    <w:p w14:paraId="3086D23C" w14:textId="77777777" w:rsidR="000F6923" w:rsidRDefault="00AD679C">
      <w:pPr>
        <w:pStyle w:val="ListParagraph"/>
        <w:numPr>
          <w:ilvl w:val="0"/>
          <w:numId w:val="2"/>
        </w:numPr>
        <w:spacing w:after="80" w:line="360" w:lineRule="auto"/>
      </w:pPr>
      <w:r>
        <w:rPr>
          <w:color w:val="000000"/>
          <w:sz w:val="24"/>
          <w:szCs w:val="24"/>
        </w:rPr>
        <w:t>Sends alerts to satellite operators through email or other channels.</w:t>
      </w:r>
    </w:p>
    <w:p w14:paraId="3F3C1D11" w14:textId="77777777" w:rsidR="000F6923" w:rsidRDefault="00AD679C">
      <w:pPr>
        <w:spacing w:after="140" w:line="360" w:lineRule="auto"/>
      </w:pPr>
      <w:r>
        <w:rPr>
          <w:b/>
          <w:bCs/>
          <w:color w:val="000000"/>
          <w:sz w:val="24"/>
          <w:szCs w:val="24"/>
        </w:rPr>
        <w:t>Database</w:t>
      </w:r>
    </w:p>
    <w:p w14:paraId="0033EF48" w14:textId="77777777" w:rsidR="000F6923" w:rsidRDefault="00AD679C">
      <w:pPr>
        <w:pStyle w:val="ListParagraph"/>
        <w:numPr>
          <w:ilvl w:val="0"/>
          <w:numId w:val="2"/>
        </w:numPr>
        <w:spacing w:after="80" w:line="360" w:lineRule="auto"/>
      </w:pPr>
      <w:r>
        <w:rPr>
          <w:color w:val="000000"/>
          <w:sz w:val="24"/>
          <w:szCs w:val="24"/>
        </w:rPr>
        <w:lastRenderedPageBreak/>
        <w:t>Stores orbital data, satellite records, and past conjunction events.</w:t>
      </w:r>
    </w:p>
    <w:p w14:paraId="636F4DB5" w14:textId="77777777" w:rsidR="000F6923" w:rsidRDefault="00AD679C">
      <w:pPr>
        <w:spacing w:after="140" w:line="360" w:lineRule="auto"/>
      </w:pPr>
      <w:r>
        <w:rPr>
          <w:b/>
          <w:bCs/>
          <w:color w:val="000000"/>
          <w:sz w:val="24"/>
          <w:szCs w:val="24"/>
        </w:rPr>
        <w:t>Tracking Sensors / Radar Feeds</w:t>
      </w:r>
    </w:p>
    <w:p w14:paraId="40050D92" w14:textId="77777777" w:rsidR="000F6923" w:rsidRDefault="00AD679C">
      <w:pPr>
        <w:pStyle w:val="ListParagraph"/>
        <w:numPr>
          <w:ilvl w:val="0"/>
          <w:numId w:val="2"/>
        </w:numPr>
        <w:spacing w:after="80" w:line="360" w:lineRule="auto"/>
      </w:pPr>
      <w:r>
        <w:rPr>
          <w:color w:val="000000"/>
          <w:sz w:val="24"/>
          <w:szCs w:val="24"/>
        </w:rPr>
        <w:t>Collect real-time position data of satellites and debris in orbit.</w:t>
      </w:r>
    </w:p>
    <w:p w14:paraId="1CE662B9" w14:textId="77777777" w:rsidR="000F6923" w:rsidRDefault="000F6923">
      <w:pPr>
        <w:spacing w:after="140" w:line="360" w:lineRule="auto"/>
      </w:pPr>
    </w:p>
    <w:p w14:paraId="4D660E06" w14:textId="77777777" w:rsidR="000F6923" w:rsidRDefault="00AD679C">
      <w:pPr>
        <w:spacing w:after="140" w:line="360" w:lineRule="auto"/>
      </w:pPr>
      <w:r>
        <w:rPr>
          <w:b/>
          <w:bCs/>
          <w:color w:val="000000"/>
          <w:sz w:val="24"/>
          <w:szCs w:val="24"/>
        </w:rPr>
        <w:t>Workflow</w:t>
      </w:r>
    </w:p>
    <w:p w14:paraId="5F34EC92" w14:textId="77777777" w:rsidR="000F6923" w:rsidRDefault="00AD679C">
      <w:pPr>
        <w:pStyle w:val="ListParagraph"/>
        <w:numPr>
          <w:ilvl w:val="0"/>
          <w:numId w:val="3"/>
        </w:numPr>
        <w:spacing w:after="80" w:line="360" w:lineRule="auto"/>
      </w:pPr>
      <w:r>
        <w:rPr>
          <w:color w:val="000000"/>
          <w:sz w:val="24"/>
          <w:szCs w:val="24"/>
        </w:rPr>
        <w:t>Sensors and radar feeds collect orbital data.</w:t>
      </w:r>
    </w:p>
    <w:p w14:paraId="0C648891" w14:textId="77777777" w:rsidR="000F6923" w:rsidRDefault="00AD679C">
      <w:pPr>
        <w:pStyle w:val="ListParagraph"/>
        <w:numPr>
          <w:ilvl w:val="0"/>
          <w:numId w:val="3"/>
        </w:numPr>
        <w:spacing w:after="80" w:line="360" w:lineRule="auto"/>
      </w:pPr>
      <w:r>
        <w:rPr>
          <w:color w:val="000000"/>
          <w:sz w:val="24"/>
          <w:szCs w:val="24"/>
        </w:rPr>
        <w:t>API Gateway receives the incoming data.</w:t>
      </w:r>
    </w:p>
    <w:p w14:paraId="07D7C8E5" w14:textId="77777777" w:rsidR="000F6923" w:rsidRDefault="00AD679C">
      <w:pPr>
        <w:pStyle w:val="ListParagraph"/>
        <w:numPr>
          <w:ilvl w:val="0"/>
          <w:numId w:val="3"/>
        </w:numPr>
        <w:spacing w:after="80" w:line="360" w:lineRule="auto"/>
      </w:pPr>
      <w:r>
        <w:rPr>
          <w:color w:val="000000"/>
          <w:sz w:val="24"/>
          <w:szCs w:val="24"/>
        </w:rPr>
        <w:t>Monitoring services process satellite and debris positions.</w:t>
      </w:r>
    </w:p>
    <w:p w14:paraId="7C429EBA" w14:textId="77777777" w:rsidR="000F6923" w:rsidRDefault="00AD679C">
      <w:pPr>
        <w:pStyle w:val="ListParagraph"/>
        <w:numPr>
          <w:ilvl w:val="0"/>
          <w:numId w:val="3"/>
        </w:numPr>
        <w:spacing w:after="80" w:line="360" w:lineRule="auto"/>
      </w:pPr>
      <w:r>
        <w:rPr>
          <w:color w:val="000000"/>
          <w:sz w:val="24"/>
          <w:szCs w:val="24"/>
        </w:rPr>
        <w:t>Collision Risk Prediction checks for possible close approaches.</w:t>
      </w:r>
    </w:p>
    <w:p w14:paraId="22D045DA" w14:textId="77777777" w:rsidR="000F6923" w:rsidRDefault="00AD679C">
      <w:pPr>
        <w:pStyle w:val="ListParagraph"/>
        <w:numPr>
          <w:ilvl w:val="0"/>
          <w:numId w:val="3"/>
        </w:numPr>
        <w:spacing w:after="80" w:line="360" w:lineRule="auto"/>
      </w:pPr>
      <w:r>
        <w:rPr>
          <w:color w:val="000000"/>
          <w:sz w:val="24"/>
          <w:szCs w:val="24"/>
        </w:rPr>
        <w:t>Dashboard is updated and operators are notified if risk is high.</w:t>
      </w:r>
    </w:p>
    <w:p w14:paraId="2B146E79" w14:textId="77777777" w:rsidR="000F6923" w:rsidRDefault="00AD679C">
      <w:pPr>
        <w:spacing w:before="160" w:after="140" w:line="360" w:lineRule="auto"/>
      </w:pPr>
      <w:r>
        <w:rPr>
          <w:b/>
          <w:bCs/>
          <w:color w:val="000000"/>
          <w:sz w:val="28"/>
          <w:szCs w:val="28"/>
        </w:rPr>
        <w:t>5. Quality Attribute Analysis</w:t>
      </w:r>
    </w:p>
    <w:p w14:paraId="49DEED3A" w14:textId="77777777" w:rsidR="000F6923" w:rsidRDefault="00AD679C">
      <w:pPr>
        <w:pStyle w:val="ListParagraph"/>
        <w:numPr>
          <w:ilvl w:val="0"/>
          <w:numId w:val="2"/>
        </w:numPr>
        <w:spacing w:after="80" w:line="360" w:lineRule="auto"/>
      </w:pPr>
      <w:r>
        <w:rPr>
          <w:color w:val="000000"/>
          <w:sz w:val="24"/>
          <w:szCs w:val="24"/>
        </w:rPr>
        <w:t>Scalability – Independent services can be expanded as more satellites and debris are tracked.</w:t>
      </w:r>
    </w:p>
    <w:p w14:paraId="083F98AC" w14:textId="77777777" w:rsidR="000F6923" w:rsidRDefault="00AD679C">
      <w:pPr>
        <w:pStyle w:val="ListParagraph"/>
        <w:numPr>
          <w:ilvl w:val="0"/>
          <w:numId w:val="2"/>
        </w:numPr>
        <w:spacing w:after="80" w:line="360" w:lineRule="auto"/>
      </w:pPr>
      <w:r>
        <w:rPr>
          <w:color w:val="000000"/>
          <w:sz w:val="24"/>
          <w:szCs w:val="24"/>
        </w:rPr>
        <w:t>Security – Authentication and role-based access protect orbital data.</w:t>
      </w:r>
    </w:p>
    <w:p w14:paraId="0AD0C6B8" w14:textId="77777777" w:rsidR="000F6923" w:rsidRDefault="00AD679C">
      <w:pPr>
        <w:pStyle w:val="ListParagraph"/>
        <w:numPr>
          <w:ilvl w:val="0"/>
          <w:numId w:val="2"/>
        </w:numPr>
        <w:spacing w:after="80" w:line="360" w:lineRule="auto"/>
      </w:pPr>
      <w:r>
        <w:rPr>
          <w:color w:val="000000"/>
          <w:sz w:val="24"/>
          <w:szCs w:val="24"/>
        </w:rPr>
        <w:t>Performance – Event-driven alerts reduce delay in notifying operators.</w:t>
      </w:r>
    </w:p>
    <w:p w14:paraId="06643838" w14:textId="77777777" w:rsidR="000F6923" w:rsidRDefault="00AD679C">
      <w:pPr>
        <w:pStyle w:val="ListParagraph"/>
        <w:numPr>
          <w:ilvl w:val="0"/>
          <w:numId w:val="2"/>
        </w:numPr>
        <w:spacing w:after="80" w:line="360" w:lineRule="auto"/>
      </w:pPr>
      <w:r>
        <w:rPr>
          <w:color w:val="000000"/>
          <w:sz w:val="24"/>
          <w:szCs w:val="24"/>
        </w:rPr>
        <w:t>Reliability – Failure of one service does not stop the entire platform.</w:t>
      </w:r>
    </w:p>
    <w:p w14:paraId="4DCD78BC" w14:textId="77777777" w:rsidR="000F6923" w:rsidRDefault="00AD679C">
      <w:pPr>
        <w:pStyle w:val="ListParagraph"/>
        <w:numPr>
          <w:ilvl w:val="0"/>
          <w:numId w:val="2"/>
        </w:numPr>
        <w:spacing w:after="80" w:line="360" w:lineRule="auto"/>
      </w:pPr>
      <w:r>
        <w:rPr>
          <w:color w:val="000000"/>
          <w:sz w:val="24"/>
          <w:szCs w:val="24"/>
        </w:rPr>
        <w:t>Maintainability – Layered design makes it easier to update individual modules.</w:t>
      </w:r>
    </w:p>
    <w:p w14:paraId="5E9DAD92" w14:textId="77777777" w:rsidR="000F6923" w:rsidRDefault="00AD679C">
      <w:pPr>
        <w:pStyle w:val="ListParagraph"/>
        <w:numPr>
          <w:ilvl w:val="0"/>
          <w:numId w:val="2"/>
        </w:numPr>
        <w:spacing w:after="80" w:line="360" w:lineRule="auto"/>
      </w:pPr>
      <w:r>
        <w:rPr>
          <w:color w:val="000000"/>
          <w:sz w:val="24"/>
          <w:szCs w:val="24"/>
        </w:rPr>
        <w:t>Availability – Core tracking and alerting functions remain operational at all times.</w:t>
      </w:r>
    </w:p>
    <w:p w14:paraId="62189BBE" w14:textId="77777777" w:rsidR="000F6923" w:rsidRDefault="00AD679C">
      <w:pPr>
        <w:spacing w:before="160" w:after="140" w:line="360" w:lineRule="auto"/>
      </w:pPr>
      <w:r>
        <w:rPr>
          <w:b/>
          <w:bCs/>
          <w:color w:val="000000"/>
          <w:sz w:val="28"/>
          <w:szCs w:val="28"/>
        </w:rPr>
        <w:t>6. Architectural Justification</w:t>
      </w:r>
    </w:p>
    <w:p w14:paraId="651BC2D4" w14:textId="77777777" w:rsidR="000F6923" w:rsidRDefault="00AD679C">
      <w:pPr>
        <w:pStyle w:val="ListParagraph"/>
        <w:numPr>
          <w:ilvl w:val="0"/>
          <w:numId w:val="2"/>
        </w:numPr>
        <w:spacing w:after="80" w:line="360" w:lineRule="auto"/>
      </w:pPr>
      <w:r>
        <w:rPr>
          <w:color w:val="000000"/>
          <w:sz w:val="24"/>
          <w:szCs w:val="24"/>
        </w:rPr>
        <w:t>Hybrid architecture was selected because the platform needs structure, independent scaling, and fast alerting together.</w:t>
      </w:r>
    </w:p>
    <w:p w14:paraId="750E340D" w14:textId="77777777" w:rsidR="000F6923" w:rsidRDefault="00AD679C">
      <w:pPr>
        <w:pStyle w:val="ListParagraph"/>
        <w:numPr>
          <w:ilvl w:val="0"/>
          <w:numId w:val="2"/>
        </w:numPr>
        <w:spacing w:after="80" w:line="360" w:lineRule="auto"/>
      </w:pPr>
      <w:r>
        <w:rPr>
          <w:color w:val="000000"/>
          <w:sz w:val="24"/>
          <w:szCs w:val="24"/>
        </w:rPr>
        <w:t>The main advantage is that each monitoring function can be scaled or updated without affecting other services.</w:t>
      </w:r>
    </w:p>
    <w:p w14:paraId="3CEFCC49" w14:textId="77777777" w:rsidR="000F6923" w:rsidRDefault="00AD679C">
      <w:pPr>
        <w:pStyle w:val="ListParagraph"/>
        <w:numPr>
          <w:ilvl w:val="0"/>
          <w:numId w:val="2"/>
        </w:numPr>
        <w:spacing w:after="80" w:line="360" w:lineRule="auto"/>
      </w:pPr>
      <w:r>
        <w:rPr>
          <w:color w:val="000000"/>
          <w:sz w:val="24"/>
          <w:szCs w:val="24"/>
        </w:rPr>
        <w:t>One trade-off is that managing several independent services adds more operational complexity than a single application.</w:t>
      </w:r>
    </w:p>
    <w:p w14:paraId="567CE635" w14:textId="77777777" w:rsidR="000F6923" w:rsidRDefault="00AD679C">
      <w:pPr>
        <w:pStyle w:val="ListParagraph"/>
        <w:numPr>
          <w:ilvl w:val="0"/>
          <w:numId w:val="2"/>
        </w:numPr>
        <w:spacing w:after="80" w:line="360" w:lineRule="auto"/>
      </w:pPr>
      <w:r>
        <w:rPr>
          <w:color w:val="000000"/>
          <w:sz w:val="24"/>
          <w:szCs w:val="24"/>
        </w:rPr>
        <w:t>A future enhancement could add machine learning models to improve collision probability predictions.</w:t>
      </w:r>
    </w:p>
    <w:p w14:paraId="1098695B" w14:textId="77777777" w:rsidR="000F6923" w:rsidRDefault="00AD679C">
      <w:pPr>
        <w:pStyle w:val="ListParagraph"/>
        <w:numPr>
          <w:ilvl w:val="0"/>
          <w:numId w:val="2"/>
        </w:numPr>
        <w:spacing w:after="80" w:line="360" w:lineRule="auto"/>
      </w:pPr>
      <w:r>
        <w:rPr>
          <w:color w:val="000000"/>
          <w:sz w:val="24"/>
          <w:szCs w:val="24"/>
        </w:rPr>
        <w:lastRenderedPageBreak/>
        <w:t>The architecture integrates easily with external radar and space agency data sources through the API Gateway.</w:t>
      </w:r>
    </w:p>
    <w:p w14:paraId="420E8354" w14:textId="77777777" w:rsidR="000F6923" w:rsidRDefault="00AD679C">
      <w:pPr>
        <w:pStyle w:val="ListParagraph"/>
        <w:numPr>
          <w:ilvl w:val="0"/>
          <w:numId w:val="2"/>
        </w:numPr>
        <w:spacing w:after="80" w:line="360" w:lineRule="auto"/>
      </w:pPr>
      <w:r>
        <w:rPr>
          <w:color w:val="000000"/>
          <w:sz w:val="24"/>
          <w:szCs w:val="24"/>
        </w:rPr>
        <w:t>Long-term maintainability is supported because new services can be added without changing existing modules.</w:t>
      </w:r>
    </w:p>
    <w:p w14:paraId="41D0FAFE" w14:textId="77777777" w:rsidR="000F6923" w:rsidRDefault="00AD679C">
      <w:pPr>
        <w:pStyle w:val="ListParagraph"/>
        <w:numPr>
          <w:ilvl w:val="0"/>
          <w:numId w:val="2"/>
        </w:numPr>
        <w:spacing w:after="80" w:line="360" w:lineRule="auto"/>
      </w:pPr>
      <w:r>
        <w:rPr>
          <w:color w:val="000000"/>
          <w:sz w:val="24"/>
          <w:szCs w:val="24"/>
        </w:rPr>
        <w:t>Overall, the design balances safety-critical response time with a structure that can grow over time.</w:t>
      </w:r>
    </w:p>
    <w:p w14:paraId="0939B513" w14:textId="77777777" w:rsidR="000F6923" w:rsidRDefault="00AD679C">
      <w:pPr>
        <w:spacing w:before="160" w:after="140" w:line="360" w:lineRule="auto"/>
      </w:pPr>
      <w:r>
        <w:rPr>
          <w:b/>
          <w:bCs/>
          <w:color w:val="000000"/>
          <w:sz w:val="28"/>
          <w:szCs w:val="28"/>
        </w:rPr>
        <w:t>Code of Conduct</w:t>
      </w:r>
    </w:p>
    <w:p w14:paraId="05E4425E" w14:textId="74D50133" w:rsidR="000F6923" w:rsidRDefault="00AD679C">
      <w:pPr>
        <w:spacing w:after="140" w:line="360" w:lineRule="auto"/>
      </w:pPr>
      <w:r>
        <w:rPr>
          <w:color w:val="000000"/>
          <w:sz w:val="24"/>
          <w:szCs w:val="24"/>
        </w:rPr>
        <w:t xml:space="preserve">I, </w:t>
      </w:r>
      <w:r w:rsidR="00D07034">
        <w:rPr>
          <w:color w:val="000000"/>
          <w:sz w:val="24"/>
          <w:szCs w:val="24"/>
        </w:rPr>
        <w:t>S Mani Vardhan Reddy</w:t>
      </w:r>
      <w:r>
        <w:rPr>
          <w:color w:val="000000"/>
          <w:sz w:val="24"/>
          <w:szCs w:val="24"/>
        </w:rPr>
        <w:t xml:space="preserve"> (192424</w:t>
      </w:r>
      <w:r w:rsidR="00D07034">
        <w:rPr>
          <w:color w:val="000000"/>
          <w:sz w:val="24"/>
          <w:szCs w:val="24"/>
        </w:rPr>
        <w:t>247</w:t>
      </w:r>
      <w:r>
        <w:rPr>
          <w:color w:val="000000"/>
          <w:sz w:val="24"/>
          <w:szCs w:val="24"/>
        </w:rPr>
        <w:t xml:space="preserve">), certify </w:t>
      </w:r>
      <w:r>
        <w:rPr>
          <w:color w:val="000000"/>
          <w:sz w:val="24"/>
          <w:szCs w:val="24"/>
        </w:rPr>
        <w:t>that this submission is my original work and that I have adhered to the guidelines specified for this assessment. I understand that any violation of academic integrity rules will result in disciplinary action.</w:t>
      </w:r>
    </w:p>
    <w:sectPr w:rsidR="000F692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CC48F" w14:textId="77777777" w:rsidR="00AD679C" w:rsidRDefault="00AD679C" w:rsidP="00D07034">
      <w:r>
        <w:separator/>
      </w:r>
    </w:p>
  </w:endnote>
  <w:endnote w:type="continuationSeparator" w:id="0">
    <w:p w14:paraId="481B130C" w14:textId="77777777" w:rsidR="00AD679C" w:rsidRDefault="00AD679C" w:rsidP="00D07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9294"/>
      <w:docPartObj>
        <w:docPartGallery w:val="Page Numbers (Bottom of Page)"/>
        <w:docPartUnique/>
      </w:docPartObj>
    </w:sdtPr>
    <w:sdtEndPr>
      <w:rPr>
        <w:noProof/>
      </w:rPr>
    </w:sdtEndPr>
    <w:sdtContent>
      <w:p w14:paraId="5116C435" w14:textId="5BC715A2" w:rsidR="00D07034" w:rsidRDefault="00D070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2CFDA1" w14:textId="77777777" w:rsidR="00D07034" w:rsidRDefault="00D07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0886A" w14:textId="77777777" w:rsidR="00AD679C" w:rsidRDefault="00AD679C" w:rsidP="00D07034">
      <w:r>
        <w:separator/>
      </w:r>
    </w:p>
  </w:footnote>
  <w:footnote w:type="continuationSeparator" w:id="0">
    <w:p w14:paraId="30009C48" w14:textId="77777777" w:rsidR="00AD679C" w:rsidRDefault="00AD679C" w:rsidP="00D070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755B"/>
    <w:multiLevelType w:val="hybridMultilevel"/>
    <w:tmpl w:val="D2547D50"/>
    <w:lvl w:ilvl="0" w:tplc="E7E82E4E">
      <w:start w:val="1"/>
      <w:numFmt w:val="bullet"/>
      <w:lvlText w:val="•"/>
      <w:lvlJc w:val="left"/>
      <w:pPr>
        <w:ind w:left="460" w:hanging="260"/>
      </w:pPr>
    </w:lvl>
    <w:lvl w:ilvl="1" w:tplc="B532F138">
      <w:numFmt w:val="decimal"/>
      <w:lvlText w:val=""/>
      <w:lvlJc w:val="left"/>
    </w:lvl>
    <w:lvl w:ilvl="2" w:tplc="A5A8B48E">
      <w:numFmt w:val="decimal"/>
      <w:lvlText w:val=""/>
      <w:lvlJc w:val="left"/>
    </w:lvl>
    <w:lvl w:ilvl="3" w:tplc="40CA0760">
      <w:numFmt w:val="decimal"/>
      <w:lvlText w:val=""/>
      <w:lvlJc w:val="left"/>
    </w:lvl>
    <w:lvl w:ilvl="4" w:tplc="5CB85CAC">
      <w:numFmt w:val="decimal"/>
      <w:lvlText w:val=""/>
      <w:lvlJc w:val="left"/>
    </w:lvl>
    <w:lvl w:ilvl="5" w:tplc="B0B496BA">
      <w:numFmt w:val="decimal"/>
      <w:lvlText w:val=""/>
      <w:lvlJc w:val="left"/>
    </w:lvl>
    <w:lvl w:ilvl="6" w:tplc="EB56EB6E">
      <w:numFmt w:val="decimal"/>
      <w:lvlText w:val=""/>
      <w:lvlJc w:val="left"/>
    </w:lvl>
    <w:lvl w:ilvl="7" w:tplc="7160D0E6">
      <w:numFmt w:val="decimal"/>
      <w:lvlText w:val=""/>
      <w:lvlJc w:val="left"/>
    </w:lvl>
    <w:lvl w:ilvl="8" w:tplc="7D1E8306">
      <w:numFmt w:val="decimal"/>
      <w:lvlText w:val=""/>
      <w:lvlJc w:val="left"/>
    </w:lvl>
  </w:abstractNum>
  <w:abstractNum w:abstractNumId="1" w15:restartNumberingAfterBreak="0">
    <w:nsid w:val="37E34658"/>
    <w:multiLevelType w:val="hybridMultilevel"/>
    <w:tmpl w:val="B1DE3B8E"/>
    <w:lvl w:ilvl="0" w:tplc="FFF04374">
      <w:start w:val="1"/>
      <w:numFmt w:val="decimal"/>
      <w:lvlText w:val="%1."/>
      <w:lvlJc w:val="left"/>
      <w:pPr>
        <w:ind w:left="460" w:hanging="260"/>
      </w:pPr>
    </w:lvl>
    <w:lvl w:ilvl="1" w:tplc="19089330">
      <w:numFmt w:val="decimal"/>
      <w:lvlText w:val=""/>
      <w:lvlJc w:val="left"/>
    </w:lvl>
    <w:lvl w:ilvl="2" w:tplc="0AF25226">
      <w:numFmt w:val="decimal"/>
      <w:lvlText w:val=""/>
      <w:lvlJc w:val="left"/>
    </w:lvl>
    <w:lvl w:ilvl="3" w:tplc="EB62A662">
      <w:numFmt w:val="decimal"/>
      <w:lvlText w:val=""/>
      <w:lvlJc w:val="left"/>
    </w:lvl>
    <w:lvl w:ilvl="4" w:tplc="6E9CF006">
      <w:numFmt w:val="decimal"/>
      <w:lvlText w:val=""/>
      <w:lvlJc w:val="left"/>
    </w:lvl>
    <w:lvl w:ilvl="5" w:tplc="B5CCC816">
      <w:numFmt w:val="decimal"/>
      <w:lvlText w:val=""/>
      <w:lvlJc w:val="left"/>
    </w:lvl>
    <w:lvl w:ilvl="6" w:tplc="A920C262">
      <w:numFmt w:val="decimal"/>
      <w:lvlText w:val=""/>
      <w:lvlJc w:val="left"/>
    </w:lvl>
    <w:lvl w:ilvl="7" w:tplc="E558F562">
      <w:numFmt w:val="decimal"/>
      <w:lvlText w:val=""/>
      <w:lvlJc w:val="left"/>
    </w:lvl>
    <w:lvl w:ilvl="8" w:tplc="45DA3F90">
      <w:numFmt w:val="decimal"/>
      <w:lvlText w:val=""/>
      <w:lvlJc w:val="left"/>
    </w:lvl>
  </w:abstractNum>
  <w:abstractNum w:abstractNumId="2" w15:restartNumberingAfterBreak="0">
    <w:nsid w:val="47F718D5"/>
    <w:multiLevelType w:val="hybridMultilevel"/>
    <w:tmpl w:val="C1EAD304"/>
    <w:lvl w:ilvl="0" w:tplc="F6B05400">
      <w:start w:val="1"/>
      <w:numFmt w:val="bullet"/>
      <w:lvlText w:val="●"/>
      <w:lvlJc w:val="left"/>
      <w:pPr>
        <w:ind w:left="720" w:hanging="360"/>
      </w:pPr>
    </w:lvl>
    <w:lvl w:ilvl="1" w:tplc="F5EE4A6A">
      <w:start w:val="1"/>
      <w:numFmt w:val="bullet"/>
      <w:lvlText w:val="○"/>
      <w:lvlJc w:val="left"/>
      <w:pPr>
        <w:ind w:left="1440" w:hanging="360"/>
      </w:pPr>
    </w:lvl>
    <w:lvl w:ilvl="2" w:tplc="27427702">
      <w:start w:val="1"/>
      <w:numFmt w:val="bullet"/>
      <w:lvlText w:val="■"/>
      <w:lvlJc w:val="left"/>
      <w:pPr>
        <w:ind w:left="2160" w:hanging="360"/>
      </w:pPr>
    </w:lvl>
    <w:lvl w:ilvl="3" w:tplc="04E638E6">
      <w:start w:val="1"/>
      <w:numFmt w:val="bullet"/>
      <w:lvlText w:val="●"/>
      <w:lvlJc w:val="left"/>
      <w:pPr>
        <w:ind w:left="2880" w:hanging="360"/>
      </w:pPr>
    </w:lvl>
    <w:lvl w:ilvl="4" w:tplc="4F586556">
      <w:start w:val="1"/>
      <w:numFmt w:val="bullet"/>
      <w:lvlText w:val="○"/>
      <w:lvlJc w:val="left"/>
      <w:pPr>
        <w:ind w:left="3600" w:hanging="360"/>
      </w:pPr>
    </w:lvl>
    <w:lvl w:ilvl="5" w:tplc="E8F8F57C">
      <w:start w:val="1"/>
      <w:numFmt w:val="bullet"/>
      <w:lvlText w:val="■"/>
      <w:lvlJc w:val="left"/>
      <w:pPr>
        <w:ind w:left="4320" w:hanging="360"/>
      </w:pPr>
    </w:lvl>
    <w:lvl w:ilvl="6" w:tplc="59E074F2">
      <w:start w:val="1"/>
      <w:numFmt w:val="bullet"/>
      <w:lvlText w:val="●"/>
      <w:lvlJc w:val="left"/>
      <w:pPr>
        <w:ind w:left="5040" w:hanging="360"/>
      </w:pPr>
    </w:lvl>
    <w:lvl w:ilvl="7" w:tplc="DE9A3BEA">
      <w:start w:val="1"/>
      <w:numFmt w:val="bullet"/>
      <w:lvlText w:val="●"/>
      <w:lvlJc w:val="left"/>
      <w:pPr>
        <w:ind w:left="5760" w:hanging="360"/>
      </w:pPr>
    </w:lvl>
    <w:lvl w:ilvl="8" w:tplc="EDF2DD28">
      <w:start w:val="1"/>
      <w:numFmt w:val="bullet"/>
      <w:lvlText w:val="●"/>
      <w:lvlJc w:val="left"/>
      <w:pPr>
        <w:ind w:left="6480" w:hanging="360"/>
      </w:pPr>
    </w:lvl>
  </w:abstractNum>
  <w:num w:numId="1" w16cid:durableId="301693339">
    <w:abstractNumId w:val="2"/>
    <w:lvlOverride w:ilvl="0">
      <w:startOverride w:val="1"/>
    </w:lvlOverride>
  </w:num>
  <w:num w:numId="2" w16cid:durableId="79065784">
    <w:abstractNumId w:val="0"/>
    <w:lvlOverride w:ilvl="0">
      <w:startOverride w:val="1"/>
    </w:lvlOverride>
  </w:num>
  <w:num w:numId="3" w16cid:durableId="1553153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923"/>
    <w:rsid w:val="000F6923"/>
    <w:rsid w:val="001A16D8"/>
    <w:rsid w:val="00AD679C"/>
    <w:rsid w:val="00D07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D6A5"/>
  <w15:docId w15:val="{76CC5DE2-5417-4742-B9C2-81726019D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07034"/>
    <w:pPr>
      <w:tabs>
        <w:tab w:val="center" w:pos="4680"/>
        <w:tab w:val="right" w:pos="9360"/>
      </w:tabs>
    </w:pPr>
  </w:style>
  <w:style w:type="character" w:customStyle="1" w:styleId="HeaderChar">
    <w:name w:val="Header Char"/>
    <w:basedOn w:val="DefaultParagraphFont"/>
    <w:link w:val="Header"/>
    <w:uiPriority w:val="99"/>
    <w:rsid w:val="00D07034"/>
  </w:style>
  <w:style w:type="paragraph" w:styleId="Footer">
    <w:name w:val="footer"/>
    <w:basedOn w:val="Normal"/>
    <w:link w:val="FooterChar"/>
    <w:uiPriority w:val="99"/>
    <w:unhideWhenUsed/>
    <w:rsid w:val="00D07034"/>
    <w:pPr>
      <w:tabs>
        <w:tab w:val="center" w:pos="4680"/>
        <w:tab w:val="right" w:pos="9360"/>
      </w:tabs>
    </w:pPr>
  </w:style>
  <w:style w:type="character" w:customStyle="1" w:styleId="FooterChar">
    <w:name w:val="Footer Char"/>
    <w:basedOn w:val="DefaultParagraphFont"/>
    <w:link w:val="Footer"/>
    <w:uiPriority w:val="99"/>
    <w:rsid w:val="00D070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987</Words>
  <Characters>5628</Characters>
  <Application>Microsoft Office Word</Application>
  <DocSecurity>0</DocSecurity>
  <Lines>46</Lines>
  <Paragraphs>13</Paragraphs>
  <ScaleCrop>false</ScaleCrop>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Manivardhan Reddy</cp:lastModifiedBy>
  <cp:revision>2</cp:revision>
  <dcterms:created xsi:type="dcterms:W3CDTF">2026-08-01T05:26:00Z</dcterms:created>
  <dcterms:modified xsi:type="dcterms:W3CDTF">2026-08-01T05:26:00Z</dcterms:modified>
</cp:coreProperties>
</file>