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240" w:after="120"/>
        <w:jc w:val="center"/>
      </w:pPr>
      <w:r>
        <w:rPr>
          <w:rFonts w:ascii="Arial" w:cs="Arial" w:eastAsia="Arial" w:hAnsi="Arial"/>
          <w:b/>
          <w:bCs/>
          <w:color w:val="666666"/>
          <w:sz w:val="24"/>
          <w:szCs w:val="24"/>
        </w:rPr>
        <w:t xml:space="preserve">PAPER PRESENTATION</w:t>
      </w:r>
    </w:p>
    <w:p>
      <w:pPr>
        <w:spacing w:before="120" w:after="240"/>
        <w:jc w:val="center"/>
      </w:pPr>
      <w:r>
        <w:rPr>
          <w:rFonts w:ascii="Arial" w:cs="Arial" w:eastAsia="Arial" w:hAnsi="Arial"/>
          <w:b/>
          <w:bCs/>
          <w:color w:val="1F4E79"/>
          <w:sz w:val="36"/>
          <w:szCs w:val="36"/>
        </w:rPr>
        <w:t xml:space="preserve">Adaptive AI Firewall: Auto-Generating Security Rules from
Multi-Turn Jailbreak Attacks in Large Language Models</w:t>
      </w:r>
    </w:p>
    <w:p>
      <w:pPr>
        <w:pBdr>
          <w:bottom w:val="single" w:color="2E74B5" w:sz="6" w:space="1"/>
        </w:pBdr>
        <w:spacing w:before="160" w:after="160"/>
      </w:pPr>
    </w:p>
    <w:p>
      <w:r>
        <w:t xml:space="preserve"/>
      </w:r>
    </w:p>
    <w:p>
      <w:pPr>
        <w:spacing w:before="80" w:after="80"/>
        <w:jc w:val="center"/>
      </w:pPr>
      <w:r>
        <w:rPr>
          <w:rFonts w:ascii="Arial" w:cs="Arial" w:eastAsia="Arial" w:hAnsi="Arial"/>
          <w:i/>
          <w:iCs/>
          <w:color w:val="444444"/>
          <w:sz w:val="22"/>
          <w:szCs w:val="22"/>
        </w:rPr>
        <w:t xml:space="preserve">Domain: Cybersecurity + Artificial Intelligence</w:t>
      </w:r>
    </w:p>
    <w:p>
      <w:pPr>
        <w:spacing w:before="80" w:after="80"/>
        <w:jc w:val="center"/>
      </w:pPr>
      <w:r>
        <w:rPr>
          <w:rFonts w:ascii="Arial" w:cs="Arial" w:eastAsia="Arial" w:hAnsi="Arial"/>
          <w:i/>
          <w:iCs/>
          <w:color w:val="444444"/>
          <w:sz w:val="22"/>
          <w:szCs w:val="22"/>
        </w:rPr>
        <w:t xml:space="preserve">Category: Final Year Project Proposal</w:t>
      </w:r>
    </w:p>
    <w:p>
      <w:r>
        <w:t xml:space="preserve"/>
      </w:r>
    </w:p>
    <w:p>
      <w:r>
        <w:t xml:space="preserve"/>
      </w:r>
    </w:p>
    <w:p>
      <w:r>
        <w:t xml:space="preserve"/>
      </w:r>
    </w:p>
    <w:p>
      <w:r>
        <w:t xml:space="preserve"/>
      </w:r>
    </w:p>
    <w:p>
      <w:pPr>
        <w:jc w:val="center"/>
      </w:pPr>
      <w:r>
        <w:rPr>
          <w:rFonts w:ascii="Arial" w:cs="Arial" w:eastAsia="Arial" w:hAnsi="Arial"/>
          <w:b/>
          <w:bCs/>
          <w:sz w:val="22"/>
          <w:szCs w:val="22"/>
        </w:rPr>
        <w:t xml:space="preserve">Academic Year 2025 – 2026</w:t>
      </w:r>
    </w:p>
    <w:p>
      <w:r>
        <w:t xml:space="preserve"/>
      </w:r>
    </w:p>
    <w:p>
      <w:r>
        <w:br w:type="page"/>
      </w:r>
    </w:p>
    <w:p>
      <w:pPr>
        <w:pStyle w:val="Heading1"/>
        <w:spacing w:before="360" w:after="120"/>
      </w:pPr>
      <w:r>
        <w:rPr>
          <w:rFonts w:ascii="Arial" w:cs="Arial" w:eastAsia="Arial" w:hAnsi="Arial"/>
          <w:b/>
          <w:bCs/>
          <w:color w:val="1F4E79"/>
          <w:sz w:val="28"/>
          <w:szCs w:val="28"/>
        </w:rPr>
        <w:t xml:space="preserve">1. Abstract</w:t>
      </w:r>
    </w:p>
    <w:p>
      <w:pPr>
        <w:pBdr>
          <w:bottom w:val="single" w:color="2E74B5" w:sz="6" w:space="1"/>
        </w:pBdr>
        <w:spacing w:before="160" w:after="160"/>
      </w:pPr>
    </w:p>
    <w:p>
      <w:pPr>
        <w:spacing w:before="80" w:after="80"/>
        <w:jc w:val="both"/>
      </w:pPr>
      <w:r>
        <w:rPr>
          <w:rFonts w:ascii="Arial" w:cs="Arial" w:eastAsia="Arial" w:hAnsi="Arial"/>
          <w:sz w:val="22"/>
          <w:szCs w:val="22"/>
        </w:rPr>
        <w:t xml:space="preserve">Large Language Models (LLMs) such as GPT-4, Claude, and Gemini have become deeply integrated into modern applications. However, these systems remain vulnerable to adversarial manipulation — particularly multi-turn jailbreak attacks, where malicious intent is distributed across multiple seemingly innocent messages. Existing defense mechanisms rely on static, manually-crafted rule sets that fail to adapt to evolving attack strategies.</w:t>
      </w:r>
    </w:p>
    <w:p>
      <w:r>
        <w:t xml:space="preserve"/>
      </w:r>
    </w:p>
    <w:p>
      <w:pPr>
        <w:spacing w:before="80" w:after="80"/>
        <w:jc w:val="both"/>
      </w:pPr>
      <w:r>
        <w:rPr>
          <w:rFonts w:ascii="Arial" w:cs="Arial" w:eastAsia="Arial" w:hAnsi="Arial"/>
          <w:sz w:val="22"/>
          <w:szCs w:val="22"/>
        </w:rPr>
        <w:t xml:space="preserve">This paper proposes an Adaptive AI Firewall that (1) detects jailbreak patterns spanning entire conversation histories using contextual AI analysis, and (2) automatically generates new firewall rules from detected attacks using Natural Language Processing. The system creates a self-improving security layer that becomes more robust with every new threat it encounters — without requiring human intervention.</w:t>
      </w:r>
    </w:p>
    <w:p>
      <w:r>
        <w:t xml:space="preserve"/>
      </w:r>
    </w:p>
    <w:p>
      <w:pPr>
        <w:spacing w:before="80" w:after="80"/>
        <w:jc w:val="both"/>
      </w:pPr>
      <w:r>
        <w:rPr>
          <w:rFonts w:ascii="Arial" w:cs="Arial" w:eastAsia="Arial" w:hAnsi="Arial"/>
          <w:sz w:val="22"/>
          <w:szCs w:val="22"/>
        </w:rPr>
        <w:t xml:space="preserve">The proposed system addresses a critical gap in current LLM security: the inability to detect coordinated, multi-step adversarial conversations and the failure to evolve defenses in real time.</w:t>
      </w:r>
    </w:p>
    <w:p>
      <w:r>
        <w:t xml:space="preserve"/>
      </w:r>
    </w:p>
    <w:p>
      <w:pPr>
        <w:pStyle w:val="Heading1"/>
        <w:spacing w:before="360" w:after="120"/>
      </w:pPr>
      <w:r>
        <w:rPr>
          <w:rFonts w:ascii="Arial" w:cs="Arial" w:eastAsia="Arial" w:hAnsi="Arial"/>
          <w:b/>
          <w:bCs/>
          <w:color w:val="1F4E79"/>
          <w:sz w:val="28"/>
          <w:szCs w:val="28"/>
        </w:rPr>
        <w:t xml:space="preserve">2. Introduction</w:t>
      </w:r>
    </w:p>
    <w:p>
      <w:pPr>
        <w:pBdr>
          <w:bottom w:val="single" w:color="2E74B5" w:sz="6" w:space="1"/>
        </w:pBdr>
        <w:spacing w:before="160" w:after="160"/>
      </w:pPr>
    </w:p>
    <w:p>
      <w:pPr>
        <w:pStyle w:val="Heading2"/>
        <w:spacing w:before="240" w:after="80"/>
      </w:pPr>
      <w:r>
        <w:rPr>
          <w:rFonts w:ascii="Arial" w:cs="Arial" w:eastAsia="Arial" w:hAnsi="Arial"/>
          <w:b/>
          <w:bCs/>
          <w:color w:val="2E74B5"/>
          <w:sz w:val="24"/>
          <w:szCs w:val="24"/>
        </w:rPr>
        <w:t xml:space="preserve">2.1 Background</w:t>
      </w:r>
    </w:p>
    <w:p>
      <w:pPr>
        <w:spacing w:before="80" w:after="80"/>
        <w:jc w:val="both"/>
      </w:pPr>
      <w:r>
        <w:rPr>
          <w:rFonts w:ascii="Arial" w:cs="Arial" w:eastAsia="Arial" w:hAnsi="Arial"/>
          <w:sz w:val="22"/>
          <w:szCs w:val="22"/>
        </w:rPr>
        <w:t xml:space="preserve">The rapid deployment of LLM-powered applications — chatbots, coding assistants, customer service agents — has created a large attack surface. Unlike traditional software vulnerabilities, LLM vulnerabilities are linguistic and contextual in nature. A jailbreak attack manipulates an AI system into bypassing its safety guidelines through carefully crafted prompts.</w:t>
      </w:r>
    </w:p>
    <w:p>
      <w:r>
        <w:t xml:space="preserve"/>
      </w:r>
    </w:p>
    <w:p>
      <w:pPr>
        <w:pStyle w:val="Heading2"/>
        <w:spacing w:before="240" w:after="80"/>
      </w:pPr>
      <w:r>
        <w:rPr>
          <w:rFonts w:ascii="Arial" w:cs="Arial" w:eastAsia="Arial" w:hAnsi="Arial"/>
          <w:b/>
          <w:bCs/>
          <w:color w:val="2E74B5"/>
          <w:sz w:val="24"/>
          <w:szCs w:val="24"/>
        </w:rPr>
        <w:t xml:space="preserve">2.2 The Problem with Existing Defenses</w:t>
      </w:r>
    </w:p>
    <w:p>
      <w:pPr>
        <w:spacing w:before="80" w:after="80"/>
        <w:jc w:val="both"/>
      </w:pPr>
      <w:r>
        <w:rPr>
          <w:rFonts w:ascii="Arial" w:cs="Arial" w:eastAsia="Arial" w:hAnsi="Arial"/>
          <w:sz w:val="22"/>
          <w:szCs w:val="22"/>
        </w:rPr>
        <w:t xml:space="preserve">Current LLM security tools suffer from three fundamental limitations: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Limitation</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31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 rule sets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detect new attack variants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Misses paraphrased jailbreaks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Single-message 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Blind to multi-turn attacks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Misses coordinated conversations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rule updates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Slow response to new threats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Takes days/weeks to patch</w:t>
            </w:r>
          </w:p>
        </w:tc>
      </w:tr>
    </w:tbl>
    <w:p>
      <w:r>
        <w:t xml:space="preserve"/>
      </w:r>
    </w:p>
    <w:p>
      <w:pPr>
        <w:pStyle w:val="Heading2"/>
        <w:spacing w:before="240" w:after="80"/>
      </w:pPr>
      <w:r>
        <w:rPr>
          <w:rFonts w:ascii="Arial" w:cs="Arial" w:eastAsia="Arial" w:hAnsi="Arial"/>
          <w:b/>
          <w:bCs/>
          <w:color w:val="2E74B5"/>
          <w:sz w:val="24"/>
          <w:szCs w:val="24"/>
        </w:rPr>
        <w:t xml:space="preserve">2.3 Proposed Solution</w:t>
      </w:r>
    </w:p>
    <w:p>
      <w:pPr>
        <w:spacing w:before="80" w:after="80"/>
        <w:jc w:val="both"/>
      </w:pPr>
      <w:r>
        <w:rPr>
          <w:rFonts w:ascii="Arial" w:cs="Arial" w:eastAsia="Arial" w:hAnsi="Arial"/>
          <w:sz w:val="22"/>
          <w:szCs w:val="22"/>
        </w:rPr>
        <w:t xml:space="preserve">We propose a two-component adaptive firewall: a conversational context analyser that evaluates entire conversation threads, and an NLP-driven rule generator that creates new detection rules automatically upon identifying a successful attack.</w:t>
      </w:r>
    </w:p>
    <w:p>
      <w:r>
        <w:t xml:space="preserve"/>
      </w:r>
    </w:p>
    <w:p>
      <w:pPr>
        <w:pStyle w:val="Heading1"/>
        <w:spacing w:before="360" w:after="120"/>
      </w:pPr>
      <w:r>
        <w:rPr>
          <w:rFonts w:ascii="Arial" w:cs="Arial" w:eastAsia="Arial" w:hAnsi="Arial"/>
          <w:b/>
          <w:bCs/>
          <w:color w:val="1F4E79"/>
          <w:sz w:val="28"/>
          <w:szCs w:val="28"/>
        </w:rPr>
        <w:t xml:space="preserve">3. Novelty &amp; Research Gap</w:t>
      </w:r>
    </w:p>
    <w:p>
      <w:pPr>
        <w:pBdr>
          <w:bottom w:val="single" w:color="2E74B5" w:sz="6" w:space="1"/>
        </w:pBdr>
        <w:spacing w:before="160" w:after="160"/>
      </w:pPr>
    </w:p>
    <w:p>
      <w:pPr>
        <w:spacing w:before="80" w:after="80"/>
        <w:jc w:val="both"/>
      </w:pPr>
      <w:r>
        <w:rPr>
          <w:rFonts w:ascii="Arial" w:cs="Arial" w:eastAsia="Arial" w:hAnsi="Arial"/>
          <w:sz w:val="22"/>
          <w:szCs w:val="22"/>
        </w:rPr>
        <w:t xml:space="preserve">The following table demonstrates where this project sits in the existing research landscape: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Capability</w:t>
            </w:r>
          </w:p>
        </w:tc>
        <w:tc>
          <w:tcPr>
            <w:tcW w:type="dxa" w:w="293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Existing Tools</w:t>
            </w:r>
          </w:p>
        </w:tc>
        <w:tc>
          <w:tcPr>
            <w:tcW w:type="dxa" w:w="293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This Project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Single-message detection</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Done</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Included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Multi-turn conversation analysis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addressed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Core feature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Real-time model adaptation</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Not addressed</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Core feature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rule generation from attacks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addressed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Core feature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Explainable rule output</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Not addressed</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Planned feature</w:t>
            </w:r>
          </w:p>
        </w:tc>
      </w:tr>
    </w:tbl>
    <w:p>
      <w:r>
        <w:t xml:space="preserve"/>
      </w:r>
    </w:p>
    <w:p>
      <w:pPr>
        <w:spacing w:before="80" w:after="80"/>
        <w:jc w:val="both"/>
      </w:pPr>
      <w:r>
        <w:rPr>
          <w:rFonts w:ascii="Arial" w:cs="Arial" w:eastAsia="Arial" w:hAnsi="Arial"/>
          <w:sz w:val="22"/>
          <w:szCs w:val="22"/>
        </w:rPr>
        <w:t xml:space="preserve">A review of literature on Google Scholar (2022–2025) confirms that while prompt injection detection and single-turn jailbreak classification are well-studied, multi-turn detection combined with automatic rule generation represents an open and unaddressed research problem.</w:t>
      </w:r>
    </w:p>
    <w:p>
      <w:r>
        <w:t xml:space="preserve"/>
      </w:r>
    </w:p>
    <w:p>
      <w:pPr>
        <w:pStyle w:val="Heading1"/>
        <w:spacing w:before="360" w:after="120"/>
      </w:pPr>
      <w:r>
        <w:rPr>
          <w:rFonts w:ascii="Arial" w:cs="Arial" w:eastAsia="Arial" w:hAnsi="Arial"/>
          <w:b/>
          <w:bCs/>
          <w:color w:val="1F4E79"/>
          <w:sz w:val="28"/>
          <w:szCs w:val="28"/>
        </w:rPr>
        <w:t xml:space="preserve">4. System Architecture</w:t>
      </w:r>
    </w:p>
    <w:p>
      <w:pPr>
        <w:pBdr>
          <w:bottom w:val="single" w:color="2E74B5" w:sz="6" w:space="1"/>
        </w:pBdr>
        <w:spacing w:before="160" w:after="160"/>
      </w:pPr>
    </w:p>
    <w:p>
      <w:pPr>
        <w:pStyle w:val="Heading2"/>
        <w:spacing w:before="240" w:after="80"/>
      </w:pPr>
      <w:r>
        <w:rPr>
          <w:rFonts w:ascii="Arial" w:cs="Arial" w:eastAsia="Arial" w:hAnsi="Arial"/>
          <w:b/>
          <w:bCs/>
          <w:color w:val="2E74B5"/>
          <w:sz w:val="24"/>
          <w:szCs w:val="24"/>
        </w:rPr>
        <w:t xml:space="preserve">4.1 Overview</w:t>
      </w:r>
    </w:p>
    <w:p>
      <w:pPr>
        <w:spacing w:before="80" w:after="80"/>
        <w:jc w:val="both"/>
      </w:pPr>
      <w:r>
        <w:rPr>
          <w:rFonts w:ascii="Arial" w:cs="Arial" w:eastAsia="Arial" w:hAnsi="Arial"/>
          <w:sz w:val="22"/>
          <w:szCs w:val="22"/>
        </w:rPr>
        <w:t xml:space="preserve">The system consists of four interconnected modules:</w:t>
      </w:r>
    </w:p>
    <w:p>
      <w:r>
        <w:t xml:space="preserve"/>
      </w:r>
    </w:p>
    <w:p>
      <w:pPr>
        <w:pStyle w:val="ListParagraph"/>
        <w:numPr>
          <w:ilvl w:val="0"/>
          <w:numId w:val="2"/>
        </w:numPr>
        <w:spacing w:before="60" w:after="60"/>
      </w:pPr>
      <w:r>
        <w:rPr>
          <w:rFonts w:ascii="Arial" w:cs="Arial" w:eastAsia="Arial" w:hAnsi="Arial"/>
          <w:sz w:val="22"/>
          <w:szCs w:val="22"/>
        </w:rPr>
        <w:t xml:space="preserve">Input Layer — Receives conversation turns from the LLM API gateway</w:t>
      </w:r>
    </w:p>
    <w:p>
      <w:pPr>
        <w:pStyle w:val="ListParagraph"/>
        <w:numPr>
          <w:ilvl w:val="0"/>
          <w:numId w:val="2"/>
        </w:numPr>
        <w:spacing w:before="60" w:after="60"/>
      </w:pPr>
      <w:r>
        <w:rPr>
          <w:rFonts w:ascii="Arial" w:cs="Arial" w:eastAsia="Arial" w:hAnsi="Arial"/>
          <w:sz w:val="22"/>
          <w:szCs w:val="22"/>
        </w:rPr>
        <w:t xml:space="preserve">Context Analysis Engine — Analyses full conversation history for adversarial patterns</w:t>
      </w:r>
    </w:p>
    <w:p>
      <w:pPr>
        <w:pStyle w:val="ListParagraph"/>
        <w:numPr>
          <w:ilvl w:val="0"/>
          <w:numId w:val="2"/>
        </w:numPr>
        <w:spacing w:before="60" w:after="60"/>
      </w:pPr>
      <w:r>
        <w:rPr>
          <w:rFonts w:ascii="Arial" w:cs="Arial" w:eastAsia="Arial" w:hAnsi="Arial"/>
          <w:sz w:val="22"/>
          <w:szCs w:val="22"/>
        </w:rPr>
        <w:t xml:space="preserve">Rule Generation Module — Auto-generates firewall rules from confirmed attacks</w:t>
      </w:r>
    </w:p>
    <w:p>
      <w:pPr>
        <w:pStyle w:val="ListParagraph"/>
        <w:numPr>
          <w:ilvl w:val="0"/>
          <w:numId w:val="2"/>
        </w:numPr>
        <w:spacing w:before="60" w:after="60"/>
      </w:pPr>
      <w:r>
        <w:rPr>
          <w:rFonts w:ascii="Arial" w:cs="Arial" w:eastAsia="Arial" w:hAnsi="Arial"/>
          <w:sz w:val="22"/>
          <w:szCs w:val="22"/>
        </w:rPr>
        <w:t xml:space="preserve">Feedback Loop — Updates the detection model continuously with new attack data</w:t>
      </w:r>
    </w:p>
    <w:p>
      <w:r>
        <w:t xml:space="preserve"/>
      </w:r>
    </w:p>
    <w:p>
      <w:pPr>
        <w:pStyle w:val="Heading2"/>
        <w:spacing w:before="240" w:after="80"/>
      </w:pPr>
      <w:r>
        <w:rPr>
          <w:rFonts w:ascii="Arial" w:cs="Arial" w:eastAsia="Arial" w:hAnsi="Arial"/>
          <w:b/>
          <w:bCs/>
          <w:color w:val="2E74B5"/>
          <w:sz w:val="24"/>
          <w:szCs w:val="24"/>
        </w:rPr>
        <w:t xml:space="preserve">4.2 Data Flow</w:t>
      </w:r>
    </w:p>
    <w:p>
      <w:pPr>
        <w:spacing w:before="80" w:after="80"/>
        <w:jc w:val="both"/>
      </w:pPr>
      <w:r>
        <w:rPr>
          <w:rFonts w:ascii="Arial" w:cs="Arial" w:eastAsia="Arial" w:hAnsi="Arial"/>
          <w:sz w:val="22"/>
          <w:szCs w:val="22"/>
        </w:rPr>
        <w:t xml:space="preserve">The pipeline processes data in the following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58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Layer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Receives and tokenises each message in a conversation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Engine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conversation vector and scores adversarial intent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 Gate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 conversation if threat score exceeds threshold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Generator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attack pattern and generates detection rule in DSL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Store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Appends new rule to live firewall rule database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Update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Retrains classifier with newly labelled attack sample</w:t>
            </w:r>
          </w:p>
        </w:tc>
      </w:tr>
    </w:tbl>
    <w:p>
      <w:r>
        <w:t xml:space="preserve"/>
      </w:r>
    </w:p>
    <w:p>
      <w:pPr>
        <w:pStyle w:val="Heading2"/>
        <w:spacing w:before="240" w:after="80"/>
      </w:pPr>
      <w:r>
        <w:rPr>
          <w:rFonts w:ascii="Arial" w:cs="Arial" w:eastAsia="Arial" w:hAnsi="Arial"/>
          <w:b/>
          <w:bCs/>
          <w:color w:val="2E74B5"/>
          <w:sz w:val="24"/>
          <w:szCs w:val="24"/>
        </w:rPr>
        <w:t xml:space="preserve">4.3 Context Analysis Engine (Core)</w:t>
      </w:r>
    </w:p>
    <w:p>
      <w:pPr>
        <w:spacing w:before="80" w:after="80"/>
        <w:jc w:val="both"/>
      </w:pPr>
      <w:r>
        <w:rPr>
          <w:rFonts w:ascii="Arial" w:cs="Arial" w:eastAsia="Arial" w:hAnsi="Arial"/>
          <w:sz w:val="22"/>
          <w:szCs w:val="22"/>
        </w:rPr>
        <w:t xml:space="preserve">The Context Analysis Engine is the primary novelty of this system. Unlike single-message classifiers, it maintains a rolling window of conversation history and encodes it as a unified semantic vector using a fine-tuned BERT-based model. This allows the system to detect intent that emerges gradually across multiple messages.</w:t>
      </w:r>
    </w:p>
    <w:p>
      <w:r>
        <w:t xml:space="preserve"/>
      </w:r>
    </w:p>
    <w:p>
      <w:pPr>
        <w:pStyle w:val="Heading2"/>
        <w:spacing w:before="240" w:after="80"/>
      </w:pPr>
      <w:r>
        <w:rPr>
          <w:rFonts w:ascii="Arial" w:cs="Arial" w:eastAsia="Arial" w:hAnsi="Arial"/>
          <w:b/>
          <w:bCs/>
          <w:color w:val="2E74B5"/>
          <w:sz w:val="24"/>
          <w:szCs w:val="24"/>
        </w:rPr>
        <w:t xml:space="preserve">4.4 Rule Generation Module</w:t>
      </w:r>
    </w:p>
    <w:p>
      <w:pPr>
        <w:spacing w:before="80" w:after="80"/>
        <w:jc w:val="both"/>
      </w:pPr>
      <w:r>
        <w:rPr>
          <w:rFonts w:ascii="Arial" w:cs="Arial" w:eastAsia="Arial" w:hAnsi="Arial"/>
          <w:sz w:val="22"/>
          <w:szCs w:val="22"/>
        </w:rPr>
        <w:t xml:space="preserve">When the Context Engine flags a conversation, the Rule Generation Module analyses the flagged messages and abstracts the attack pattern into a human-readable, executable rule using a Domain-Specific Language (DSL). These rules generalise beyond exact wording, targeting structural and semantic attack patterns.</w:t>
      </w:r>
    </w:p>
    <w:p>
      <w:r>
        <w:t xml:space="preserve"/>
      </w:r>
    </w:p>
    <w:p>
      <w:pPr>
        <w:spacing w:before="80" w:after="80"/>
        <w:jc w:val="left"/>
      </w:pPr>
      <w:r>
        <w:rPr>
          <w:rFonts w:ascii="Arial" w:cs="Arial" w:eastAsia="Arial" w:hAnsi="Arial"/>
          <w:b/>
          <w:bCs/>
          <w:sz w:val="22"/>
          <w:szCs w:val="22"/>
        </w:rPr>
        <w:t xml:space="preserve">Example auto-generated rule:</w:t>
      </w:r>
    </w:p>
    <w:p>
      <w:r>
        <w:t xml:space="preserve"/>
      </w:r>
    </w:p>
    <w:p>
      <w:pPr>
        <w:spacing w:before="80" w:after="80"/>
        <w:ind w:left="720"/>
      </w:pPr>
      <w:r>
        <w:rPr>
          <w:rFonts w:ascii="Courier New" w:cs="Courier New" w:eastAsia="Courier New" w:hAnsi="Courier New"/>
          <w:color w:val="1F4E79"/>
          <w:sz w:val="18"/>
          <w:szCs w:val="18"/>
        </w:rPr>
        <w:t xml:space="preserve">RULE: IF conversation_contains(intent="instruction_override") AND conversation_contains(pattern="persona_replacement") WITHIN 5 turns THEN block AND log AND generate_rule</w:t>
      </w:r>
    </w:p>
    <w:p>
      <w:r>
        <w:t xml:space="preserve"/>
      </w:r>
    </w:p>
    <w:p>
      <w:pPr>
        <w:pStyle w:val="Heading1"/>
        <w:spacing w:before="360" w:after="120"/>
      </w:pPr>
      <w:r>
        <w:rPr>
          <w:rFonts w:ascii="Arial" w:cs="Arial" w:eastAsia="Arial" w:hAnsi="Arial"/>
          <w:b/>
          <w:bCs/>
          <w:color w:val="1F4E79"/>
          <w:sz w:val="28"/>
          <w:szCs w:val="28"/>
        </w:rPr>
        <w:t xml:space="preserve">5. Methodology</w:t>
      </w:r>
    </w:p>
    <w:p>
      <w:pPr>
        <w:pBdr>
          <w:bottom w:val="single" w:color="2E74B5" w:sz="6" w:space="1"/>
        </w:pBdr>
        <w:spacing w:before="160" w:after="160"/>
      </w:pPr>
    </w:p>
    <w:p>
      <w:pPr>
        <w:pStyle w:val="Heading2"/>
        <w:spacing w:before="240" w:after="80"/>
      </w:pPr>
      <w:r>
        <w:rPr>
          <w:rFonts w:ascii="Arial" w:cs="Arial" w:eastAsia="Arial" w:hAnsi="Arial"/>
          <w:b/>
          <w:bCs/>
          <w:color w:val="2E74B5"/>
          <w:sz w:val="24"/>
          <w:szCs w:val="24"/>
        </w:rPr>
        <w:t xml:space="preserve">5.1 Dataset Strategy</w:t>
      </w:r>
    </w:p>
    <w:p>
      <w:pPr>
        <w:spacing w:before="80" w:after="80"/>
        <w:jc w:val="both"/>
      </w:pPr>
      <w:r>
        <w:rPr>
          <w:rFonts w:ascii="Arial" w:cs="Arial" w:eastAsia="Arial" w:hAnsi="Arial"/>
          <w:sz w:val="22"/>
          <w:szCs w:val="22"/>
        </w:rPr>
        <w:t xml:space="preserve">The project will use a combination of existing and synthetically generated datasets: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43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JailbreakBench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source (2024)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Known single-turn jailbreak prompts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LMSYS-Chat-1M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LLM conversation data for benign baseline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Synthetic Multi-turn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Self-generated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Multi-step attack conversations (core novelty dataset)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HarmBench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(2024)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Harmful instruction attempts</w:t>
            </w:r>
          </w:p>
        </w:tc>
      </w:tr>
    </w:tbl>
    <w:p>
      <w:r>
        <w:t xml:space="preserve"/>
      </w:r>
    </w:p>
    <w:p>
      <w:pPr>
        <w:pStyle w:val="Heading2"/>
        <w:spacing w:before="240" w:after="80"/>
      </w:pPr>
      <w:r>
        <w:rPr>
          <w:rFonts w:ascii="Arial" w:cs="Arial" w:eastAsia="Arial" w:hAnsi="Arial"/>
          <w:b/>
          <w:bCs/>
          <w:color w:val="2E74B5"/>
          <w:sz w:val="24"/>
          <w:szCs w:val="24"/>
        </w:rPr>
        <w:t xml:space="preserve">5.2 Model Selection</w:t>
      </w:r>
    </w:p>
    <w:p>
      <w:pPr>
        <w:pStyle w:val="ListParagraph"/>
        <w:numPr>
          <w:ilvl w:val="0"/>
          <w:numId w:val="2"/>
        </w:numPr>
        <w:spacing w:before="60" w:after="60"/>
      </w:pPr>
      <w:r>
        <w:rPr>
          <w:rFonts w:ascii="Arial" w:cs="Arial" w:eastAsia="Arial" w:hAnsi="Arial"/>
          <w:sz w:val="22"/>
          <w:szCs w:val="22"/>
        </w:rPr>
        <w:t xml:space="preserve">Base classifier: Fine-tuned BERT (bert-base-uncased) for conversational threat scoring</w:t>
      </w:r>
    </w:p>
    <w:p>
      <w:pPr>
        <w:pStyle w:val="ListParagraph"/>
        <w:numPr>
          <w:ilvl w:val="0"/>
          <w:numId w:val="2"/>
        </w:numPr>
        <w:spacing w:before="60" w:after="60"/>
      </w:pPr>
      <w:r>
        <w:rPr>
          <w:rFonts w:ascii="Arial" w:cs="Arial" w:eastAsia="Arial" w:hAnsi="Arial"/>
          <w:sz w:val="22"/>
          <w:szCs w:val="22"/>
        </w:rPr>
        <w:t xml:space="preserve">Online learning: River library (Python) for continuous retraining</w:t>
      </w:r>
    </w:p>
    <w:p>
      <w:pPr>
        <w:pStyle w:val="ListParagraph"/>
        <w:numPr>
          <w:ilvl w:val="0"/>
          <w:numId w:val="2"/>
        </w:numPr>
        <w:spacing w:before="60" w:after="60"/>
      </w:pPr>
      <w:r>
        <w:rPr>
          <w:rFonts w:ascii="Arial" w:cs="Arial" w:eastAsia="Arial" w:hAnsi="Arial"/>
          <w:sz w:val="22"/>
          <w:szCs w:val="22"/>
        </w:rPr>
        <w:t xml:space="preserve">Rule generation: Template-based NLP with semantic role labelling</w:t>
      </w:r>
    </w:p>
    <w:p>
      <w:r>
        <w:t xml:space="preserve"/>
      </w:r>
    </w:p>
    <w:p>
      <w:pPr>
        <w:pStyle w:val="Heading2"/>
        <w:spacing w:before="240" w:after="80"/>
      </w:pPr>
      <w:r>
        <w:rPr>
          <w:rFonts w:ascii="Arial" w:cs="Arial" w:eastAsia="Arial" w:hAnsi="Arial"/>
          <w:b/>
          <w:bCs/>
          <w:color w:val="2E74B5"/>
          <w:sz w:val="24"/>
          <w:szCs w:val="24"/>
        </w:rPr>
        <w:t xml:space="preserve">5.3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47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Detection 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90%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Core system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blocking legitimate users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Generation Speed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2 seconds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Real-time usability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Adaptation to new attacks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 on unseen variants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Proves self-learning claim</w:t>
            </w:r>
          </w:p>
        </w:tc>
      </w:tr>
    </w:tbl>
    <w:p>
      <w:r>
        <w:t xml:space="preserve"/>
      </w:r>
    </w:p>
    <w:p>
      <w:pPr>
        <w:pStyle w:val="Heading1"/>
        <w:spacing w:before="360" w:after="120"/>
      </w:pPr>
      <w:r>
        <w:rPr>
          <w:rFonts w:ascii="Arial" w:cs="Arial" w:eastAsia="Arial" w:hAnsi="Arial"/>
          <w:b/>
          <w:bCs/>
          <w:color w:val="1F4E79"/>
          <w:sz w:val="28"/>
          <w:szCs w:val="28"/>
        </w:rPr>
        <w:t xml:space="preserve">6. Technology Stack</w:t>
      </w:r>
    </w:p>
    <w:p>
      <w:pPr>
        <w:pBdr>
          <w:bottom w:val="single" w:color="2E74B5"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 / NLP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HuggingFace Transformers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Industry standard for NLP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River (Python)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specifically for continuous retraining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 lightweight, async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threat monitoring UI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PostgreSQL + Redis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storage + fast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Reproducible environment</w:t>
            </w:r>
          </w:p>
        </w:tc>
      </w:tr>
    </w:tbl>
    <w:p>
      <w:r>
        <w:t xml:space="preserve"/>
      </w:r>
    </w:p>
    <w:p>
      <w:pPr>
        <w:pStyle w:val="Heading1"/>
        <w:spacing w:before="360" w:after="120"/>
      </w:pPr>
      <w:r>
        <w:rPr>
          <w:rFonts w:ascii="Arial" w:cs="Arial" w:eastAsia="Arial" w:hAnsi="Arial"/>
          <w:b/>
          <w:bCs/>
          <w:color w:val="1F4E79"/>
          <w:sz w:val="28"/>
          <w:szCs w:val="28"/>
        </w:rPr>
        <w:t xml:space="preserve">7. Project Timeline</w:t>
      </w:r>
    </w:p>
    <w:p>
      <w:pPr>
        <w:pBdr>
          <w:bottom w:val="single" w:color="2E74B5"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Semester</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48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Sem 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Literature Review &amp; Planning</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Survey of 20+ papers, gap analysis, project proposal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&amp; Base Model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prepared, base BERT classifier trained and evaluated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Sem 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Adaptive System Build</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 engine + rule generator integrated and tested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&amp; Submission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evaluation, dashboard, final paper written</w:t>
            </w:r>
          </w:p>
        </w:tc>
      </w:tr>
    </w:tbl>
    <w:p>
      <w:r>
        <w:t xml:space="preserve"/>
      </w:r>
    </w:p>
    <w:p>
      <w:pPr>
        <w:pStyle w:val="Heading1"/>
        <w:spacing w:before="360" w:after="120"/>
      </w:pPr>
      <w:r>
        <w:rPr>
          <w:rFonts w:ascii="Arial" w:cs="Arial" w:eastAsia="Arial" w:hAnsi="Arial"/>
          <w:b/>
          <w:bCs/>
          <w:color w:val="1F4E79"/>
          <w:sz w:val="28"/>
          <w:szCs w:val="28"/>
        </w:rPr>
        <w:t xml:space="preserve">8. Expected Outcomes</w:t>
      </w:r>
    </w:p>
    <w:p>
      <w:pPr>
        <w:pBdr>
          <w:bottom w:val="single" w:color="2E74B5" w:sz="6" w:space="1"/>
        </w:pBdr>
        <w:spacing w:before="160" w:after="160"/>
      </w:pPr>
    </w:p>
    <w:p>
      <w:pPr>
        <w:pStyle w:val="ListParagraph"/>
        <w:numPr>
          <w:ilvl w:val="0"/>
          <w:numId w:val="2"/>
        </w:numPr>
        <w:spacing w:before="60" w:after="60"/>
      </w:pPr>
      <w:r>
        <w:rPr>
          <w:rFonts w:ascii="Arial" w:cs="Arial" w:eastAsia="Arial" w:hAnsi="Arial"/>
          <w:sz w:val="22"/>
          <w:szCs w:val="22"/>
        </w:rPr>
        <w:t xml:space="preserve">A working adaptive firewall system deployable as an API middleware layer for any LLM application</w:t>
      </w:r>
    </w:p>
    <w:p>
      <w:pPr>
        <w:pStyle w:val="ListParagraph"/>
        <w:numPr>
          <w:ilvl w:val="0"/>
          <w:numId w:val="2"/>
        </w:numPr>
        <w:spacing w:before="60" w:after="60"/>
      </w:pPr>
      <w:r>
        <w:rPr>
          <w:rFonts w:ascii="Arial" w:cs="Arial" w:eastAsia="Arial" w:hAnsi="Arial"/>
          <w:sz w:val="22"/>
          <w:szCs w:val="22"/>
        </w:rPr>
        <w:t xml:space="preserve">A synthetic multi-turn jailbreak dataset made publicly available for the research community</w:t>
      </w:r>
    </w:p>
    <w:p>
      <w:pPr>
        <w:pStyle w:val="ListParagraph"/>
        <w:numPr>
          <w:ilvl w:val="0"/>
          <w:numId w:val="2"/>
        </w:numPr>
        <w:spacing w:before="60" w:after="60"/>
      </w:pPr>
      <w:r>
        <w:rPr>
          <w:rFonts w:ascii="Arial" w:cs="Arial" w:eastAsia="Arial" w:hAnsi="Arial"/>
          <w:sz w:val="22"/>
          <w:szCs w:val="22"/>
        </w:rPr>
        <w:t xml:space="preserve">A formal paper submitted to a cybersecurity or AI safety conference (e.g., IEEE S&amp;P, ACL, EMNLP)</w:t>
      </w:r>
    </w:p>
    <w:p>
      <w:pPr>
        <w:pStyle w:val="ListParagraph"/>
        <w:numPr>
          <w:ilvl w:val="0"/>
          <w:numId w:val="2"/>
        </w:numPr>
        <w:spacing w:before="60" w:after="60"/>
      </w:pPr>
      <w:r>
        <w:rPr>
          <w:rFonts w:ascii="Arial" w:cs="Arial" w:eastAsia="Arial" w:hAnsi="Arial"/>
          <w:sz w:val="22"/>
          <w:szCs w:val="22"/>
        </w:rPr>
        <w:t xml:space="preserve">Demonstrated improvement over static baseline classifiers on unseen multi-turn attack scenarios</w:t>
      </w:r>
    </w:p>
    <w:p>
      <w:r>
        <w:t xml:space="preserve"/>
      </w:r>
    </w:p>
    <w:p>
      <w:pPr>
        <w:pStyle w:val="Heading1"/>
        <w:spacing w:before="360" w:after="120"/>
      </w:pPr>
      <w:r>
        <w:rPr>
          <w:rFonts w:ascii="Arial" w:cs="Arial" w:eastAsia="Arial" w:hAnsi="Arial"/>
          <w:b/>
          <w:bCs/>
          <w:color w:val="1F4E79"/>
          <w:sz w:val="28"/>
          <w:szCs w:val="28"/>
        </w:rPr>
        <w:t xml:space="preserve">9. Conclusion</w:t>
      </w:r>
    </w:p>
    <w:p>
      <w:pPr>
        <w:pBdr>
          <w:bottom w:val="single" w:color="2E74B5" w:sz="6" w:space="1"/>
        </w:pBdr>
        <w:spacing w:before="160" w:after="160"/>
      </w:pPr>
    </w:p>
    <w:p>
      <w:pPr>
        <w:spacing w:before="80" w:after="80"/>
        <w:jc w:val="both"/>
      </w:pPr>
      <w:r>
        <w:rPr>
          <w:rFonts w:ascii="Arial" w:cs="Arial" w:eastAsia="Arial" w:hAnsi="Arial"/>
          <w:sz w:val="22"/>
          <w:szCs w:val="22"/>
        </w:rPr>
        <w:t xml:space="preserve">This project addresses a real, open, and growing threat in AI security. As LLMs become central to critical applications, the need for adaptive, intelligent security layers becomes urgent. The proposed Adaptive AI Firewall is timely, technically grounded, and genuinely novel — combining multi-turn conversational threat detection with automatic rule generation in a way that no existing system does.</w:t>
      </w:r>
    </w:p>
    <w:p>
      <w:r>
        <w:t xml:space="preserve"/>
      </w:r>
    </w:p>
    <w:p>
      <w:pPr>
        <w:spacing w:before="80" w:after="80"/>
        <w:jc w:val="both"/>
      </w:pPr>
      <w:r>
        <w:rPr>
          <w:rFonts w:ascii="Arial" w:cs="Arial" w:eastAsia="Arial" w:hAnsi="Arial"/>
          <w:sz w:val="22"/>
          <w:szCs w:val="22"/>
        </w:rPr>
        <w:t xml:space="preserve">The project is appropriately scoped for a final year student with a 4-semester runway, offers clear novelty claims, and produces outcomes valuable to both academia and industry.</w:t>
      </w:r>
    </w:p>
    <w:p>
      <w:r>
        <w:t xml:space="preserve"/>
      </w:r>
    </w:p>
    <w:p>
      <w:pPr>
        <w:pStyle w:val="Heading1"/>
        <w:spacing w:before="360" w:after="120"/>
      </w:pPr>
      <w:r>
        <w:rPr>
          <w:rFonts w:ascii="Arial" w:cs="Arial" w:eastAsia="Arial" w:hAnsi="Arial"/>
          <w:b/>
          <w:bCs/>
          <w:color w:val="1F4E79"/>
          <w:sz w:val="28"/>
          <w:szCs w:val="28"/>
        </w:rPr>
        <w:t xml:space="preserve">10. Key References</w:t>
      </w:r>
    </w:p>
    <w:p>
      <w:pPr>
        <w:pBdr>
          <w:bottom w:val="single" w:color="2E74B5" w:sz="6" w:space="1"/>
        </w:pBdr>
        <w:spacing w:before="160" w:after="160"/>
      </w:pPr>
    </w:p>
    <w:p>
      <w:pPr>
        <w:spacing w:before="80" w:after="80"/>
        <w:jc w:val="both"/>
      </w:pPr>
      <w:r>
        <w:rPr>
          <w:rFonts w:ascii="Arial" w:cs="Arial" w:eastAsia="Arial" w:hAnsi="Arial"/>
          <w:sz w:val="22"/>
          <w:szCs w:val="22"/>
        </w:rPr>
        <w:t xml:space="preserve">[1] Perez, F. &amp; Ribeiro, I. (2022). Ignore Previous Prompt: Attack Techniques For Language Models. NeurIPS ML Safety Workshop.</w:t>
      </w:r>
    </w:p>
    <w:p>
      <w:pPr>
        <w:spacing w:before="80" w:after="80"/>
        <w:jc w:val="both"/>
      </w:pPr>
      <w:r>
        <w:rPr>
          <w:rFonts w:ascii="Arial" w:cs="Arial" w:eastAsia="Arial" w:hAnsi="Arial"/>
          <w:sz w:val="22"/>
          <w:szCs w:val="22"/>
        </w:rPr>
        <w:t xml:space="preserve">[2] Wei, A. et al. (2023). Jailbroken: How Does LLM Safety Training Fail? NeurIPS 2023.</w:t>
      </w:r>
    </w:p>
    <w:p>
      <w:pPr>
        <w:spacing w:before="80" w:after="80"/>
        <w:jc w:val="both"/>
      </w:pPr>
      <w:r>
        <w:rPr>
          <w:rFonts w:ascii="Arial" w:cs="Arial" w:eastAsia="Arial" w:hAnsi="Arial"/>
          <w:sz w:val="22"/>
          <w:szCs w:val="22"/>
        </w:rPr>
        <w:t xml:space="preserve">[3] Chao, P. et al. (2023). Jailbreaking Black Box Large Language Models in Twenty Queries. arXiv:2310.08419.</w:t>
      </w:r>
    </w:p>
    <w:p>
      <w:pPr>
        <w:spacing w:before="80" w:after="80"/>
        <w:jc w:val="both"/>
      </w:pPr>
      <w:r>
        <w:rPr>
          <w:rFonts w:ascii="Arial" w:cs="Arial" w:eastAsia="Arial" w:hAnsi="Arial"/>
          <w:sz w:val="22"/>
          <w:szCs w:val="22"/>
        </w:rPr>
        <w:t xml:space="preserve">[4] Mazeika, M. et al. (2024). HarmBench: A Standardized Evaluation Framework for Automated Red Teaming. arXiv:2402.04249.</w:t>
      </w:r>
    </w:p>
    <w:p>
      <w:pPr>
        <w:spacing w:before="80" w:after="80"/>
        <w:jc w:val="both"/>
      </w:pPr>
      <w:r>
        <w:rPr>
          <w:rFonts w:ascii="Arial" w:cs="Arial" w:eastAsia="Arial" w:hAnsi="Arial"/>
          <w:sz w:val="22"/>
          <w:szCs w:val="22"/>
        </w:rPr>
        <w:t xml:space="preserve">[5] Inan, H. et al. (2023). Llama Guard: LLM-based Input-Output Safeguard. arXiv:2312.06674.</w:t>
      </w:r>
    </w:p>
    <w:p>
      <w:pPr>
        <w:spacing w:before="80" w:after="80"/>
        <w:jc w:val="both"/>
      </w:pPr>
      <w:r>
        <w:rPr>
          <w:rFonts w:ascii="Arial" w:cs="Arial" w:eastAsia="Arial" w:hAnsi="Arial"/>
          <w:sz w:val="22"/>
          <w:szCs w:val="22"/>
        </w:rPr>
        <w:t xml:space="preserve">[6] Greshake, K. et al. (2023). Not What You’ve Signed Up For: Compromising Real-World LLM-Integrated Applications With Indirect Prompt Injections. arXiv:2302.12173.</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2026-03-22T02:30:26.560Z</dcterms:created>
  <dcterms:modified xsi:type="dcterms:W3CDTF">2026-03-22T02:30:26.562Z</dcterms:modified>
</cp:coreProperties>
</file>

<file path=docProps/custom.xml><?xml version="1.0" encoding="utf-8"?>
<Properties xmlns="http://schemas.openxmlformats.org/officeDocument/2006/custom-properties" xmlns:vt="http://schemas.openxmlformats.org/officeDocument/2006/docPropsVTypes"/>
</file>