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B9E1" w14:textId="77777777" w:rsidR="00350D5A" w:rsidRPr="00350D5A" w:rsidRDefault="00350D5A" w:rsidP="00350D5A">
      <w:pPr>
        <w:rPr>
          <w:b/>
          <w:bCs/>
        </w:rPr>
      </w:pPr>
      <w:r w:rsidRPr="00350D5A">
        <w:rPr>
          <w:b/>
          <w:bCs/>
        </w:rPr>
        <w:t>4. Results</w:t>
      </w:r>
    </w:p>
    <w:p w14:paraId="53BEC17B" w14:textId="77777777" w:rsidR="00350D5A" w:rsidRPr="00350D5A" w:rsidRDefault="00350D5A" w:rsidP="00350D5A">
      <w:r w:rsidRPr="00350D5A">
        <w:rPr>
          <w:b/>
          <w:bCs/>
        </w:rPr>
        <w:t>4.1 Experimental Setup and Model Selection</w:t>
      </w:r>
    </w:p>
    <w:p w14:paraId="5811763B" w14:textId="403AC42B" w:rsidR="00350D5A" w:rsidRPr="00350D5A" w:rsidRDefault="00350D5A" w:rsidP="00350D5A">
      <w:r w:rsidRPr="00350D5A">
        <w:t>The experiment evaluated three architectures</w:t>
      </w:r>
      <w:r w:rsidR="008F4817">
        <w:t xml:space="preserve">: </w:t>
      </w:r>
      <w:proofErr w:type="spellStart"/>
      <w:r w:rsidRPr="00350D5A">
        <w:t>XGBoost</w:t>
      </w:r>
      <w:proofErr w:type="spellEnd"/>
      <w:r w:rsidRPr="00350D5A">
        <w:t>, a Multilayer Perceptron (MLP), and the Recursive Feature Machine (</w:t>
      </w:r>
      <w:proofErr w:type="spellStart"/>
      <w:r w:rsidRPr="00350D5A">
        <w:t>xRFM</w:t>
      </w:r>
      <w:proofErr w:type="spellEnd"/>
      <w:r w:rsidR="00035A23">
        <w:t>)</w:t>
      </w:r>
      <w:r w:rsidR="008F4817">
        <w:t xml:space="preserve"> </w:t>
      </w:r>
      <w:r w:rsidRPr="00350D5A">
        <w:t>on a regression task predicting 5-day forward realized volatility for a basket of macro-financial ETFs</w:t>
      </w:r>
      <w:r>
        <w:t xml:space="preserve">. </w:t>
      </w:r>
      <w:r w:rsidRPr="00350D5A">
        <w:t>All models were optimized with a strict chronological split to prevent temporal leakage.</w:t>
      </w:r>
    </w:p>
    <w:p w14:paraId="30F19A83" w14:textId="21010C02" w:rsidR="00350D5A" w:rsidRPr="00350D5A" w:rsidRDefault="00350D5A" w:rsidP="00350D5A">
      <w:r w:rsidRPr="00350D5A">
        <w:t>Hyperparameter optimization revealed a</w:t>
      </w:r>
      <w:r w:rsidR="00BD4FF5">
        <w:t>n</w:t>
      </w:r>
      <w:r w:rsidRPr="00350D5A">
        <w:t xml:space="preserve"> architectural preference for high regularization, confirming the low signal-to-noise ratio of the dataset. </w:t>
      </w:r>
      <w:proofErr w:type="spellStart"/>
      <w:r w:rsidRPr="00350D5A">
        <w:t>XGBoost</w:t>
      </w:r>
      <w:proofErr w:type="spellEnd"/>
      <w:r w:rsidRPr="00350D5A">
        <w:t xml:space="preserve"> converged on extremely shallow trees (</w:t>
      </w:r>
      <w:proofErr w:type="spellStart"/>
      <w:r w:rsidRPr="00350D5A">
        <w:t>max_depth</w:t>
      </w:r>
      <w:proofErr w:type="spellEnd"/>
      <w:r w:rsidRPr="00350D5A">
        <w:t xml:space="preserve">=3, </w:t>
      </w:r>
      <w:r w:rsidR="00323947" w:rsidRPr="00350D5A">
        <w:t>learning rate</w:t>
      </w:r>
      <w:r w:rsidRPr="00350D5A">
        <w:t xml:space="preserve">=0.01), acting as a highly regularized </w:t>
      </w:r>
      <w:r w:rsidR="005D41DC">
        <w:t>shallow tree</w:t>
      </w:r>
      <w:r w:rsidRPr="00350D5A">
        <w:t xml:space="preserve"> ensemble. The MLP settled on (alpha=0.0001, </w:t>
      </w:r>
      <w:r w:rsidR="00323947" w:rsidRPr="00350D5A">
        <w:t>learning rate</w:t>
      </w:r>
      <w:r w:rsidRPr="00350D5A">
        <w:t xml:space="preserve">=0.001). Most notably, </w:t>
      </w:r>
      <w:proofErr w:type="spellStart"/>
      <w:r w:rsidR="00FE4672" w:rsidRPr="00FE4672">
        <w:t>xRFM</w:t>
      </w:r>
      <w:proofErr w:type="spellEnd"/>
      <w:r w:rsidR="00FE4672" w:rsidRPr="00FE4672">
        <w:t xml:space="preserve"> selected the most aggressive smoothing available (bandwidth=10.0, reg=0.1) and the minimum allowed ensemble size (</w:t>
      </w:r>
      <w:proofErr w:type="spellStart"/>
      <w:r w:rsidR="00FE4672" w:rsidRPr="00FE4672">
        <w:t>n_trees</w:t>
      </w:r>
      <w:proofErr w:type="spellEnd"/>
      <w:r w:rsidR="00FE4672" w:rsidRPr="00FE4672">
        <w:t>=3, iters=3), and during internal validation every tree terminated with 'Tree has no split, stopping training'</w:t>
      </w:r>
      <w:r w:rsidR="00FE4672">
        <w:t xml:space="preserve">, </w:t>
      </w:r>
      <w:r w:rsidR="00FE4672" w:rsidRPr="00FE4672">
        <w:t>collapsing the model into a single global kernel</w:t>
      </w:r>
      <w:r w:rsidR="00E47E3D">
        <w:t>.</w:t>
      </w:r>
    </w:p>
    <w:p w14:paraId="3FC16EB4" w14:textId="77777777" w:rsidR="00350D5A" w:rsidRPr="00350D5A" w:rsidRDefault="00350D5A" w:rsidP="00350D5A">
      <w:r w:rsidRPr="00350D5A">
        <w:rPr>
          <w:b/>
          <w:bCs/>
        </w:rPr>
        <w:t>4.2 Predictive Performance and Efficiency</w:t>
      </w:r>
    </w:p>
    <w:p w14:paraId="7AC0C46E" w14:textId="22B11B94" w:rsidR="00350D5A" w:rsidRPr="00350D5A" w:rsidRDefault="00350D5A" w:rsidP="00350D5A">
      <w:r w:rsidRPr="00350D5A">
        <w:t xml:space="preserve">Table 1 presents the final test metrics. </w:t>
      </w:r>
      <w:proofErr w:type="spellStart"/>
      <w:r w:rsidRPr="00350D5A">
        <w:t>xRFM</w:t>
      </w:r>
      <w:proofErr w:type="spellEnd"/>
      <w:r w:rsidRPr="00350D5A">
        <w:t xml:space="preserve"> achieved the lowest test error (</w:t>
      </w:r>
      <w:proofErr w:type="spellStart"/>
      <w:r w:rsidRPr="00350D5A">
        <w:t>nRMSE</w:t>
      </w:r>
      <w:proofErr w:type="spellEnd"/>
      <w:r w:rsidRPr="00350D5A">
        <w:t xml:space="preserve"> = 0.7197), outperforming both the MLP (</w:t>
      </w:r>
      <w:proofErr w:type="spellStart"/>
      <w:r w:rsidR="00594B47">
        <w:t>nRMSE</w:t>
      </w:r>
      <w:proofErr w:type="spellEnd"/>
      <w:r w:rsidR="00594B47">
        <w:t xml:space="preserve"> = </w:t>
      </w:r>
      <w:r w:rsidRPr="00350D5A">
        <w:t xml:space="preserve">0.7216) and </w:t>
      </w:r>
      <w:proofErr w:type="spellStart"/>
      <w:r w:rsidRPr="00350D5A">
        <w:t>XGBoost</w:t>
      </w:r>
      <w:proofErr w:type="spellEnd"/>
      <w:r w:rsidRPr="00350D5A">
        <w:t xml:space="preserve"> (</w:t>
      </w:r>
      <w:proofErr w:type="spellStart"/>
      <w:r w:rsidR="00594B47">
        <w:t>nRMSE</w:t>
      </w:r>
      <w:proofErr w:type="spellEnd"/>
      <w:r w:rsidR="00594B47">
        <w:t xml:space="preserve"> = </w:t>
      </w:r>
      <w:r w:rsidRPr="00350D5A">
        <w:t xml:space="preserve">0.7302). However, this accuracy came at a severe computational cost. </w:t>
      </w:r>
      <w:proofErr w:type="spellStart"/>
      <w:r w:rsidRPr="00350D5A">
        <w:t>XGBoost</w:t>
      </w:r>
      <w:proofErr w:type="spellEnd"/>
      <w:r w:rsidRPr="00350D5A">
        <w:t xml:space="preserve"> completed training in just 0.46 seconds, whereas </w:t>
      </w:r>
      <w:proofErr w:type="spellStart"/>
      <w:r w:rsidRPr="00350D5A">
        <w:t>xRFM</w:t>
      </w:r>
      <w:proofErr w:type="spellEnd"/>
      <w:r w:rsidRPr="00350D5A">
        <w:t xml:space="preserve"> required 600.21 seconds</w:t>
      </w:r>
      <w:r w:rsidR="00594B47">
        <w:t xml:space="preserve">, </w:t>
      </w:r>
      <w:r w:rsidRPr="00350D5A">
        <w:t xml:space="preserve">a </w:t>
      </w:r>
      <w:r w:rsidR="00594B47">
        <w:t xml:space="preserve">1300x </w:t>
      </w:r>
      <w:r w:rsidRPr="00350D5A">
        <w:t xml:space="preserve">increase in training latency. </w:t>
      </w:r>
      <w:r w:rsidR="00013891" w:rsidRPr="00013891">
        <w:t xml:space="preserve">Inference costs also differed materially: </w:t>
      </w:r>
      <w:proofErr w:type="spellStart"/>
      <w:r w:rsidR="00013891" w:rsidRPr="00013891">
        <w:t>xRFM</w:t>
      </w:r>
      <w:proofErr w:type="spellEnd"/>
      <w:r w:rsidR="00013891" w:rsidRPr="00013891">
        <w:t xml:space="preserve"> required 0.000153 s/sample versus 0.000004 s for </w:t>
      </w:r>
      <w:proofErr w:type="spellStart"/>
      <w:r w:rsidR="00013891" w:rsidRPr="00013891">
        <w:t>XGBoost</w:t>
      </w:r>
      <w:proofErr w:type="spellEnd"/>
      <w:r w:rsidR="00013891" w:rsidRPr="00013891">
        <w:t xml:space="preserve"> and 0.000003 s for MLP, a non-trivial latency </w:t>
      </w:r>
      <w:proofErr w:type="gramStart"/>
      <w:r w:rsidR="00013891" w:rsidRPr="00013891">
        <w:t xml:space="preserve">penalty </w:t>
      </w:r>
      <w:r w:rsidR="00013891">
        <w:t>.</w:t>
      </w:r>
      <w:proofErr w:type="gramEnd"/>
    </w:p>
    <w:p w14:paraId="1F838050" w14:textId="28719F73" w:rsidR="00350D5A" w:rsidRDefault="00350D5A">
      <w:r w:rsidRPr="00350D5A">
        <w:rPr>
          <w:i/>
          <w:iCs/>
        </w:rPr>
        <w:t>Table 1: Test Performance and Computational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9F29EA" w:rsidRPr="004760BD" w14:paraId="74D10CD4" w14:textId="77777777" w:rsidTr="002F6B47">
        <w:tc>
          <w:tcPr>
            <w:tcW w:w="2254" w:type="dxa"/>
            <w:vAlign w:val="center"/>
          </w:tcPr>
          <w:p w14:paraId="2E3D4B34" w14:textId="47EA2A8F" w:rsidR="009F29EA" w:rsidRPr="004760BD" w:rsidRDefault="009F29EA" w:rsidP="00FF1315">
            <w:pPr>
              <w:jc w:val="center"/>
              <w:rPr>
                <w:sz w:val="22"/>
                <w:szCs w:val="22"/>
              </w:rPr>
            </w:pPr>
            <w:r w:rsidRPr="00A80CF8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2254" w:type="dxa"/>
            <w:vAlign w:val="center"/>
          </w:tcPr>
          <w:p w14:paraId="007AD02D" w14:textId="7D6F7B66" w:rsidR="009F29EA" w:rsidRPr="004760BD" w:rsidRDefault="009F29EA" w:rsidP="00FF1315">
            <w:pPr>
              <w:jc w:val="center"/>
              <w:rPr>
                <w:sz w:val="22"/>
                <w:szCs w:val="22"/>
              </w:rPr>
            </w:pPr>
            <w:proofErr w:type="spellStart"/>
            <w:r w:rsidRPr="00A80CF8">
              <w:rPr>
                <w:b/>
                <w:bCs/>
                <w:sz w:val="22"/>
                <w:szCs w:val="22"/>
              </w:rPr>
              <w:t>nRMSE</w:t>
            </w:r>
            <w:proofErr w:type="spellEnd"/>
          </w:p>
        </w:tc>
        <w:tc>
          <w:tcPr>
            <w:tcW w:w="2254" w:type="dxa"/>
            <w:vAlign w:val="center"/>
          </w:tcPr>
          <w:p w14:paraId="0291105D" w14:textId="38DDF4E3" w:rsidR="009F29EA" w:rsidRPr="004760BD" w:rsidRDefault="009F29EA" w:rsidP="00FF1315">
            <w:pPr>
              <w:jc w:val="center"/>
              <w:rPr>
                <w:sz w:val="22"/>
                <w:szCs w:val="22"/>
              </w:rPr>
            </w:pPr>
            <w:r w:rsidRPr="00A80CF8">
              <w:rPr>
                <w:b/>
                <w:bCs/>
                <w:sz w:val="22"/>
                <w:szCs w:val="22"/>
              </w:rPr>
              <w:t>Train Time (s)</w:t>
            </w:r>
          </w:p>
        </w:tc>
      </w:tr>
      <w:tr w:rsidR="009F29EA" w:rsidRPr="004760BD" w14:paraId="2127CBF6" w14:textId="77777777" w:rsidTr="002F6B47">
        <w:tc>
          <w:tcPr>
            <w:tcW w:w="2254" w:type="dxa"/>
            <w:vAlign w:val="center"/>
          </w:tcPr>
          <w:p w14:paraId="12E60935" w14:textId="7D48555A" w:rsidR="009F29EA" w:rsidRPr="00B6400E" w:rsidRDefault="009F29EA" w:rsidP="00FF1315">
            <w:pPr>
              <w:jc w:val="center"/>
              <w:rPr>
                <w:sz w:val="22"/>
                <w:szCs w:val="22"/>
              </w:rPr>
            </w:pPr>
            <w:proofErr w:type="spellStart"/>
            <w:r w:rsidRPr="00A80CF8">
              <w:rPr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2254" w:type="dxa"/>
            <w:vAlign w:val="center"/>
          </w:tcPr>
          <w:p w14:paraId="1DFBEC94" w14:textId="28EC8E0A" w:rsidR="009F29EA" w:rsidRPr="004760BD" w:rsidRDefault="00EC1B0C" w:rsidP="00FF1315">
            <w:pPr>
              <w:jc w:val="center"/>
              <w:rPr>
                <w:sz w:val="22"/>
                <w:szCs w:val="22"/>
              </w:rPr>
            </w:pPr>
            <w:r w:rsidRPr="00EC1B0C">
              <w:rPr>
                <w:sz w:val="22"/>
                <w:szCs w:val="22"/>
              </w:rPr>
              <w:t>0.7302</w:t>
            </w:r>
          </w:p>
        </w:tc>
        <w:tc>
          <w:tcPr>
            <w:tcW w:w="2254" w:type="dxa"/>
            <w:vAlign w:val="center"/>
          </w:tcPr>
          <w:p w14:paraId="64AFB7B0" w14:textId="7DE5897F" w:rsidR="009F29EA" w:rsidRPr="004760BD" w:rsidRDefault="008A567E" w:rsidP="00FF1315">
            <w:pPr>
              <w:jc w:val="center"/>
              <w:rPr>
                <w:sz w:val="22"/>
                <w:szCs w:val="22"/>
              </w:rPr>
            </w:pPr>
            <w:r w:rsidRPr="008A567E">
              <w:rPr>
                <w:sz w:val="22"/>
                <w:szCs w:val="22"/>
              </w:rPr>
              <w:t>0.46</w:t>
            </w:r>
          </w:p>
        </w:tc>
      </w:tr>
      <w:tr w:rsidR="009F29EA" w:rsidRPr="004760BD" w14:paraId="5B7BA77F" w14:textId="77777777" w:rsidTr="002F6B47">
        <w:tc>
          <w:tcPr>
            <w:tcW w:w="2254" w:type="dxa"/>
            <w:vAlign w:val="center"/>
          </w:tcPr>
          <w:p w14:paraId="0EC85564" w14:textId="01ED0F73" w:rsidR="009F29EA" w:rsidRPr="00B6400E" w:rsidRDefault="009F29EA" w:rsidP="00FF1315">
            <w:pPr>
              <w:jc w:val="center"/>
              <w:rPr>
                <w:sz w:val="22"/>
                <w:szCs w:val="22"/>
              </w:rPr>
            </w:pPr>
            <w:proofErr w:type="spellStart"/>
            <w:r w:rsidRPr="00A80CF8">
              <w:rPr>
                <w:sz w:val="22"/>
                <w:szCs w:val="22"/>
              </w:rPr>
              <w:t>xRFM</w:t>
            </w:r>
            <w:proofErr w:type="spellEnd"/>
          </w:p>
        </w:tc>
        <w:tc>
          <w:tcPr>
            <w:tcW w:w="2254" w:type="dxa"/>
            <w:vAlign w:val="center"/>
          </w:tcPr>
          <w:p w14:paraId="36809992" w14:textId="27A6AECE" w:rsidR="009F29EA" w:rsidRPr="004760BD" w:rsidRDefault="00EC1B0C" w:rsidP="00FF1315">
            <w:pPr>
              <w:jc w:val="center"/>
              <w:rPr>
                <w:sz w:val="22"/>
                <w:szCs w:val="22"/>
              </w:rPr>
            </w:pPr>
            <w:r w:rsidRPr="00EC1B0C">
              <w:rPr>
                <w:sz w:val="22"/>
                <w:szCs w:val="22"/>
              </w:rPr>
              <w:t>0.7197</w:t>
            </w:r>
          </w:p>
        </w:tc>
        <w:tc>
          <w:tcPr>
            <w:tcW w:w="2254" w:type="dxa"/>
            <w:vAlign w:val="center"/>
          </w:tcPr>
          <w:p w14:paraId="7E905160" w14:textId="56627665" w:rsidR="009F29EA" w:rsidRPr="004760BD" w:rsidRDefault="008A567E" w:rsidP="00FF1315">
            <w:pPr>
              <w:jc w:val="center"/>
              <w:rPr>
                <w:sz w:val="22"/>
                <w:szCs w:val="22"/>
              </w:rPr>
            </w:pPr>
            <w:r w:rsidRPr="008A567E">
              <w:rPr>
                <w:sz w:val="22"/>
                <w:szCs w:val="22"/>
              </w:rPr>
              <w:t>600.21</w:t>
            </w:r>
          </w:p>
        </w:tc>
      </w:tr>
      <w:tr w:rsidR="009F29EA" w:rsidRPr="004760BD" w14:paraId="248F212A" w14:textId="77777777" w:rsidTr="002F6B47">
        <w:tc>
          <w:tcPr>
            <w:tcW w:w="2254" w:type="dxa"/>
            <w:vAlign w:val="center"/>
          </w:tcPr>
          <w:p w14:paraId="31D596CB" w14:textId="59BCF008" w:rsidR="009F29EA" w:rsidRPr="00B6400E" w:rsidRDefault="009F29EA" w:rsidP="00FF1315">
            <w:pPr>
              <w:jc w:val="center"/>
              <w:rPr>
                <w:sz w:val="22"/>
                <w:szCs w:val="22"/>
              </w:rPr>
            </w:pPr>
            <w:r w:rsidRPr="00A80CF8">
              <w:rPr>
                <w:sz w:val="22"/>
                <w:szCs w:val="22"/>
              </w:rPr>
              <w:t>MLP</w:t>
            </w:r>
          </w:p>
        </w:tc>
        <w:tc>
          <w:tcPr>
            <w:tcW w:w="2254" w:type="dxa"/>
            <w:vAlign w:val="center"/>
          </w:tcPr>
          <w:p w14:paraId="6A06BF03" w14:textId="46551507" w:rsidR="009F29EA" w:rsidRPr="004760BD" w:rsidRDefault="008A567E" w:rsidP="00FF1315">
            <w:pPr>
              <w:jc w:val="center"/>
              <w:rPr>
                <w:sz w:val="22"/>
                <w:szCs w:val="22"/>
              </w:rPr>
            </w:pPr>
            <w:r w:rsidRPr="008A567E">
              <w:rPr>
                <w:sz w:val="22"/>
                <w:szCs w:val="22"/>
              </w:rPr>
              <w:t>0.7216</w:t>
            </w:r>
          </w:p>
        </w:tc>
        <w:tc>
          <w:tcPr>
            <w:tcW w:w="2254" w:type="dxa"/>
            <w:vAlign w:val="center"/>
          </w:tcPr>
          <w:p w14:paraId="1FDACB0E" w14:textId="7478445F" w:rsidR="009F29EA" w:rsidRPr="004760BD" w:rsidRDefault="001355C1" w:rsidP="00FF1315">
            <w:pPr>
              <w:jc w:val="center"/>
              <w:rPr>
                <w:sz w:val="22"/>
                <w:szCs w:val="22"/>
              </w:rPr>
            </w:pPr>
            <w:r w:rsidRPr="001355C1">
              <w:rPr>
                <w:sz w:val="22"/>
                <w:szCs w:val="22"/>
              </w:rPr>
              <w:t>16.97</w:t>
            </w:r>
          </w:p>
        </w:tc>
      </w:tr>
    </w:tbl>
    <w:p w14:paraId="2509AF9D" w14:textId="77777777" w:rsidR="00AD26B9" w:rsidRDefault="00AD26B9" w:rsidP="00FF1315">
      <w:pPr>
        <w:jc w:val="center"/>
        <w:rPr>
          <w:sz w:val="22"/>
          <w:szCs w:val="22"/>
        </w:rPr>
      </w:pPr>
    </w:p>
    <w:p w14:paraId="48430BD5" w14:textId="77777777" w:rsidR="000D4942" w:rsidRPr="000D4942" w:rsidRDefault="000D4942" w:rsidP="000D4942">
      <w:pPr>
        <w:rPr>
          <w:sz w:val="22"/>
          <w:szCs w:val="22"/>
        </w:rPr>
      </w:pPr>
      <w:r w:rsidRPr="000D4942">
        <w:rPr>
          <w:b/>
          <w:bCs/>
          <w:sz w:val="22"/>
          <w:szCs w:val="22"/>
        </w:rPr>
        <w:t>4.3 Interpretability Comparison</w:t>
      </w:r>
      <w:r w:rsidRPr="000D4942">
        <w:rPr>
          <w:sz w:val="22"/>
          <w:szCs w:val="22"/>
        </w:rPr>
        <w:t xml:space="preserve"> To contrast feature selection mechanisms, the Average Gradient Outer Product (AGOP) diagonal was extracted from the </w:t>
      </w:r>
      <w:proofErr w:type="spellStart"/>
      <w:r w:rsidRPr="000D4942">
        <w:rPr>
          <w:sz w:val="22"/>
          <w:szCs w:val="22"/>
        </w:rPr>
        <w:t>xRFM</w:t>
      </w:r>
      <w:proofErr w:type="spellEnd"/>
      <w:r w:rsidRPr="000D4942">
        <w:rPr>
          <w:sz w:val="22"/>
          <w:szCs w:val="22"/>
        </w:rPr>
        <w:t xml:space="preserve"> model. This was compared against PCA Loadings (PC1), Mutual Information (MI), and </w:t>
      </w:r>
      <w:proofErr w:type="spellStart"/>
      <w:r w:rsidRPr="000D4942">
        <w:rPr>
          <w:sz w:val="22"/>
          <w:szCs w:val="22"/>
        </w:rPr>
        <w:t>XGBoost</w:t>
      </w:r>
      <w:proofErr w:type="spellEnd"/>
      <w:r w:rsidRPr="000D4942">
        <w:rPr>
          <w:sz w:val="22"/>
          <w:szCs w:val="22"/>
        </w:rPr>
        <w:t xml:space="preserve"> Permutation Importance (Table 2).</w:t>
      </w:r>
    </w:p>
    <w:p w14:paraId="4F29D706" w14:textId="68E82FC5" w:rsidR="000D4942" w:rsidRPr="000D4942" w:rsidRDefault="000D4942" w:rsidP="000D4942">
      <w:pPr>
        <w:rPr>
          <w:sz w:val="22"/>
          <w:szCs w:val="22"/>
        </w:rPr>
      </w:pPr>
      <w:r w:rsidRPr="000D4942">
        <w:rPr>
          <w:sz w:val="22"/>
          <w:szCs w:val="22"/>
        </w:rPr>
        <w:t xml:space="preserve">All supervised methods identified 21-day historical volatility (vol_21d) as the primary predictive anchor. However, the models diverged drastically in their treatment of secondary context. </w:t>
      </w:r>
      <w:proofErr w:type="spellStart"/>
      <w:r w:rsidRPr="000D4942">
        <w:rPr>
          <w:sz w:val="22"/>
          <w:szCs w:val="22"/>
        </w:rPr>
        <w:t>XGBoost</w:t>
      </w:r>
      <w:proofErr w:type="spellEnd"/>
      <w:r w:rsidRPr="000D4942">
        <w:rPr>
          <w:sz w:val="22"/>
          <w:szCs w:val="22"/>
        </w:rPr>
        <w:t xml:space="preserve"> exhibited extreme sparsity, assigning </w:t>
      </w:r>
      <w:r w:rsidR="007266F6">
        <w:rPr>
          <w:sz w:val="22"/>
          <w:szCs w:val="22"/>
        </w:rPr>
        <w:t xml:space="preserve">a permutation importance score of </w:t>
      </w:r>
      <w:r w:rsidR="00E47E3D">
        <w:rPr>
          <w:sz w:val="22"/>
          <w:szCs w:val="22"/>
        </w:rPr>
        <w:t>0.</w:t>
      </w:r>
      <w:r w:rsidR="007266F6">
        <w:rPr>
          <w:sz w:val="22"/>
          <w:szCs w:val="22"/>
        </w:rPr>
        <w:t>356</w:t>
      </w:r>
      <w:r w:rsidRPr="000D4942">
        <w:rPr>
          <w:sz w:val="22"/>
          <w:szCs w:val="22"/>
        </w:rPr>
        <w:t xml:space="preserve"> to vol_21d while reducing moving averages and momentum to near zero. Conversely, the AGOP diagonal distributed massive relative importance to the 50-day and 20-day moving average distances (0.434 and 0.426, respectively).</w:t>
      </w:r>
    </w:p>
    <w:p w14:paraId="132AE98F" w14:textId="77777777" w:rsidR="000D4942" w:rsidRPr="000D4942" w:rsidRDefault="000D4942" w:rsidP="000D4942">
      <w:pPr>
        <w:rPr>
          <w:sz w:val="22"/>
          <w:szCs w:val="22"/>
        </w:rPr>
      </w:pPr>
      <w:r w:rsidRPr="000D4942">
        <w:rPr>
          <w:i/>
          <w:iCs/>
          <w:sz w:val="22"/>
          <w:szCs w:val="22"/>
        </w:rPr>
        <w:lastRenderedPageBreak/>
        <w:t>Table 2: Feature Importance Extraction</w:t>
      </w:r>
    </w:p>
    <w:p w14:paraId="3D0686CE" w14:textId="77777777" w:rsidR="00594B47" w:rsidRDefault="00594B47" w:rsidP="00594B47">
      <w:pPr>
        <w:rPr>
          <w:sz w:val="22"/>
          <w:szCs w:val="22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477"/>
        <w:gridCol w:w="1315"/>
        <w:gridCol w:w="1927"/>
        <w:gridCol w:w="1913"/>
        <w:gridCol w:w="2152"/>
      </w:tblGrid>
      <w:tr w:rsidR="00736735" w:rsidRPr="00736735" w14:paraId="0A270491" w14:textId="77777777" w:rsidTr="00736735">
        <w:tc>
          <w:tcPr>
            <w:tcW w:w="0" w:type="auto"/>
          </w:tcPr>
          <w:p w14:paraId="036E4A68" w14:textId="0D2BDC6B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>Mode</w:t>
            </w:r>
            <w:r w:rsidR="00B6400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>l</w:t>
            </w:r>
          </w:p>
        </w:tc>
        <w:tc>
          <w:tcPr>
            <w:tcW w:w="0" w:type="auto"/>
          </w:tcPr>
          <w:p w14:paraId="39291B39" w14:textId="40037DEE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>Mutual Info</w:t>
            </w:r>
          </w:p>
        </w:tc>
        <w:tc>
          <w:tcPr>
            <w:tcW w:w="0" w:type="auto"/>
          </w:tcPr>
          <w:p w14:paraId="79063052" w14:textId="3AD2434C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>PCA Loading PC1</w:t>
            </w:r>
          </w:p>
        </w:tc>
        <w:tc>
          <w:tcPr>
            <w:tcW w:w="0" w:type="auto"/>
          </w:tcPr>
          <w:p w14:paraId="7D78B917" w14:textId="39829493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>XGB Permutation</w:t>
            </w:r>
          </w:p>
        </w:tc>
        <w:tc>
          <w:tcPr>
            <w:tcW w:w="2152" w:type="dxa"/>
          </w:tcPr>
          <w:p w14:paraId="1B619893" w14:textId="278CBBA0" w:rsidR="00736735" w:rsidRPr="00736735" w:rsidRDefault="00736735" w:rsidP="00736735">
            <w:pP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>xRFM</w:t>
            </w:r>
            <w:proofErr w:type="spellEnd"/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 xml:space="preserve"> AGOP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AU"/>
                <w14:ligatures w14:val="none"/>
              </w:rPr>
              <w:t>Diag</w:t>
            </w:r>
            <w:proofErr w:type="spellEnd"/>
          </w:p>
        </w:tc>
      </w:tr>
      <w:tr w:rsidR="00736735" w:rsidRPr="00736735" w14:paraId="06551C1F" w14:textId="77777777" w:rsidTr="00736735">
        <w:tc>
          <w:tcPr>
            <w:tcW w:w="0" w:type="auto"/>
            <w:hideMark/>
          </w:tcPr>
          <w:p w14:paraId="3F551BAA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vol_21d</w:t>
            </w:r>
          </w:p>
        </w:tc>
        <w:tc>
          <w:tcPr>
            <w:tcW w:w="0" w:type="auto"/>
            <w:hideMark/>
          </w:tcPr>
          <w:p w14:paraId="3F131928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0.286312</w:t>
            </w:r>
          </w:p>
        </w:tc>
        <w:tc>
          <w:tcPr>
            <w:tcW w:w="0" w:type="auto"/>
            <w:hideMark/>
          </w:tcPr>
          <w:p w14:paraId="5AB8E98C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0.211567</w:t>
            </w:r>
          </w:p>
        </w:tc>
        <w:tc>
          <w:tcPr>
            <w:tcW w:w="0" w:type="auto"/>
            <w:hideMark/>
          </w:tcPr>
          <w:p w14:paraId="02E48DC9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0.356531</w:t>
            </w:r>
          </w:p>
        </w:tc>
        <w:tc>
          <w:tcPr>
            <w:tcW w:w="2152" w:type="dxa"/>
            <w:hideMark/>
          </w:tcPr>
          <w:p w14:paraId="151FF70B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1.000000</w:t>
            </w:r>
          </w:p>
        </w:tc>
      </w:tr>
      <w:tr w:rsidR="00736735" w:rsidRPr="00736735" w14:paraId="3FDD87E8" w14:textId="77777777" w:rsidTr="00736735">
        <w:tc>
          <w:tcPr>
            <w:tcW w:w="0" w:type="auto"/>
            <w:hideMark/>
          </w:tcPr>
          <w:p w14:paraId="35869E06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vol_5d</w:t>
            </w:r>
          </w:p>
        </w:tc>
        <w:tc>
          <w:tcPr>
            <w:tcW w:w="0" w:type="auto"/>
            <w:hideMark/>
          </w:tcPr>
          <w:p w14:paraId="08691B15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0.254282</w:t>
            </w:r>
          </w:p>
        </w:tc>
        <w:tc>
          <w:tcPr>
            <w:tcW w:w="0" w:type="auto"/>
            <w:hideMark/>
          </w:tcPr>
          <w:p w14:paraId="4340B25F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0.293435</w:t>
            </w:r>
          </w:p>
        </w:tc>
        <w:tc>
          <w:tcPr>
            <w:tcW w:w="0" w:type="auto"/>
            <w:hideMark/>
          </w:tcPr>
          <w:p w14:paraId="2407B3C4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0.078950</w:t>
            </w:r>
          </w:p>
        </w:tc>
        <w:tc>
          <w:tcPr>
            <w:tcW w:w="2152" w:type="dxa"/>
            <w:hideMark/>
          </w:tcPr>
          <w:p w14:paraId="56882418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0.328759</w:t>
            </w:r>
          </w:p>
        </w:tc>
      </w:tr>
      <w:tr w:rsidR="00736735" w:rsidRPr="00736735" w14:paraId="5E1B8B0C" w14:textId="77777777" w:rsidTr="00736735">
        <w:tc>
          <w:tcPr>
            <w:tcW w:w="0" w:type="auto"/>
            <w:hideMark/>
          </w:tcPr>
          <w:p w14:paraId="77BF382E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ma_dist_50d</w:t>
            </w:r>
          </w:p>
        </w:tc>
        <w:tc>
          <w:tcPr>
            <w:tcW w:w="0" w:type="auto"/>
            <w:hideMark/>
          </w:tcPr>
          <w:p w14:paraId="7DDB380A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0.155304</w:t>
            </w:r>
          </w:p>
        </w:tc>
        <w:tc>
          <w:tcPr>
            <w:tcW w:w="0" w:type="auto"/>
            <w:hideMark/>
          </w:tcPr>
          <w:p w14:paraId="5E01D73C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0.494786</w:t>
            </w:r>
          </w:p>
        </w:tc>
        <w:tc>
          <w:tcPr>
            <w:tcW w:w="0" w:type="auto"/>
            <w:hideMark/>
          </w:tcPr>
          <w:p w14:paraId="07AAFF87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0.073741</w:t>
            </w:r>
          </w:p>
        </w:tc>
        <w:tc>
          <w:tcPr>
            <w:tcW w:w="2152" w:type="dxa"/>
            <w:hideMark/>
          </w:tcPr>
          <w:p w14:paraId="461992A5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0.434049</w:t>
            </w:r>
          </w:p>
        </w:tc>
      </w:tr>
      <w:tr w:rsidR="00736735" w:rsidRPr="00736735" w14:paraId="24DF41CD" w14:textId="77777777" w:rsidTr="00736735">
        <w:tc>
          <w:tcPr>
            <w:tcW w:w="0" w:type="auto"/>
            <w:hideMark/>
          </w:tcPr>
          <w:p w14:paraId="0C74AE3E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ma_dist_20d</w:t>
            </w:r>
          </w:p>
        </w:tc>
        <w:tc>
          <w:tcPr>
            <w:tcW w:w="0" w:type="auto"/>
            <w:hideMark/>
          </w:tcPr>
          <w:p w14:paraId="734D3DD0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0.136951</w:t>
            </w:r>
          </w:p>
        </w:tc>
        <w:tc>
          <w:tcPr>
            <w:tcW w:w="0" w:type="auto"/>
            <w:hideMark/>
          </w:tcPr>
          <w:p w14:paraId="754944BA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0.502928</w:t>
            </w:r>
          </w:p>
        </w:tc>
        <w:tc>
          <w:tcPr>
            <w:tcW w:w="0" w:type="auto"/>
            <w:hideMark/>
          </w:tcPr>
          <w:p w14:paraId="16DE90A1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0.030392</w:t>
            </w:r>
          </w:p>
        </w:tc>
        <w:tc>
          <w:tcPr>
            <w:tcW w:w="2152" w:type="dxa"/>
            <w:hideMark/>
          </w:tcPr>
          <w:p w14:paraId="735F2A1B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0.426086</w:t>
            </w:r>
          </w:p>
        </w:tc>
      </w:tr>
      <w:tr w:rsidR="00736735" w:rsidRPr="00736735" w14:paraId="7AD9662F" w14:textId="77777777" w:rsidTr="00736735">
        <w:tc>
          <w:tcPr>
            <w:tcW w:w="0" w:type="auto"/>
            <w:hideMark/>
          </w:tcPr>
          <w:p w14:paraId="3228980D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mom_5d</w:t>
            </w:r>
          </w:p>
        </w:tc>
        <w:tc>
          <w:tcPr>
            <w:tcW w:w="0" w:type="auto"/>
            <w:hideMark/>
          </w:tcPr>
          <w:p w14:paraId="5A5E089B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0.101166</w:t>
            </w:r>
          </w:p>
        </w:tc>
        <w:tc>
          <w:tcPr>
            <w:tcW w:w="0" w:type="auto"/>
            <w:hideMark/>
          </w:tcPr>
          <w:p w14:paraId="647D1300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0.356759</w:t>
            </w:r>
          </w:p>
        </w:tc>
        <w:tc>
          <w:tcPr>
            <w:tcW w:w="0" w:type="auto"/>
            <w:hideMark/>
          </w:tcPr>
          <w:p w14:paraId="2D4EC809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0.011696</w:t>
            </w:r>
          </w:p>
        </w:tc>
        <w:tc>
          <w:tcPr>
            <w:tcW w:w="2152" w:type="dxa"/>
            <w:hideMark/>
          </w:tcPr>
          <w:p w14:paraId="425CBD5D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0.228395</w:t>
            </w:r>
          </w:p>
        </w:tc>
      </w:tr>
      <w:tr w:rsidR="00736735" w:rsidRPr="00736735" w14:paraId="362A7C6A" w14:textId="77777777" w:rsidTr="00736735">
        <w:tc>
          <w:tcPr>
            <w:tcW w:w="0" w:type="auto"/>
            <w:hideMark/>
          </w:tcPr>
          <w:p w14:paraId="77E702A5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vol_surge_5d</w:t>
            </w:r>
          </w:p>
        </w:tc>
        <w:tc>
          <w:tcPr>
            <w:tcW w:w="0" w:type="auto"/>
            <w:hideMark/>
          </w:tcPr>
          <w:p w14:paraId="745D7710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0.015432</w:t>
            </w:r>
          </w:p>
        </w:tc>
        <w:tc>
          <w:tcPr>
            <w:tcW w:w="0" w:type="auto"/>
            <w:hideMark/>
          </w:tcPr>
          <w:p w14:paraId="40ADA79C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0.023880</w:t>
            </w:r>
          </w:p>
        </w:tc>
        <w:tc>
          <w:tcPr>
            <w:tcW w:w="0" w:type="auto"/>
            <w:hideMark/>
          </w:tcPr>
          <w:p w14:paraId="6103DCD1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0.000007</w:t>
            </w:r>
          </w:p>
        </w:tc>
        <w:tc>
          <w:tcPr>
            <w:tcW w:w="2152" w:type="dxa"/>
            <w:hideMark/>
          </w:tcPr>
          <w:p w14:paraId="6C3B3343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0.184246</w:t>
            </w:r>
          </w:p>
        </w:tc>
      </w:tr>
      <w:tr w:rsidR="00736735" w:rsidRPr="00736735" w14:paraId="1F351A6E" w14:textId="77777777" w:rsidTr="00736735">
        <w:tc>
          <w:tcPr>
            <w:tcW w:w="0" w:type="auto"/>
            <w:hideMark/>
          </w:tcPr>
          <w:p w14:paraId="1EDBACB7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mom_21d</w:t>
            </w:r>
          </w:p>
        </w:tc>
        <w:tc>
          <w:tcPr>
            <w:tcW w:w="0" w:type="auto"/>
            <w:hideMark/>
          </w:tcPr>
          <w:p w14:paraId="6C7DBC06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0.132551</w:t>
            </w:r>
          </w:p>
        </w:tc>
        <w:tc>
          <w:tcPr>
            <w:tcW w:w="0" w:type="auto"/>
            <w:hideMark/>
          </w:tcPr>
          <w:p w14:paraId="2EA32053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0.493497</w:t>
            </w:r>
          </w:p>
        </w:tc>
        <w:tc>
          <w:tcPr>
            <w:tcW w:w="0" w:type="auto"/>
            <w:hideMark/>
          </w:tcPr>
          <w:p w14:paraId="431BEA97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-0.000931</w:t>
            </w:r>
          </w:p>
        </w:tc>
        <w:tc>
          <w:tcPr>
            <w:tcW w:w="2152" w:type="dxa"/>
            <w:hideMark/>
          </w:tcPr>
          <w:p w14:paraId="210385EA" w14:textId="77777777" w:rsidR="00736735" w:rsidRPr="00736735" w:rsidRDefault="00736735" w:rsidP="00736735">
            <w:pPr>
              <w:jc w:val="right"/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</w:pPr>
            <w:r w:rsidRPr="00736735">
              <w:rPr>
                <w:rFonts w:ascii="Arial" w:eastAsia="Times New Roman" w:hAnsi="Arial" w:cs="Arial"/>
                <w:kern w:val="0"/>
                <w:sz w:val="21"/>
                <w:szCs w:val="21"/>
                <w:lang w:eastAsia="en-AU"/>
                <w14:ligatures w14:val="none"/>
              </w:rPr>
              <w:t>0.241239</w:t>
            </w:r>
          </w:p>
        </w:tc>
      </w:tr>
    </w:tbl>
    <w:p w14:paraId="069074E8" w14:textId="77777777" w:rsidR="00080EEC" w:rsidRDefault="00080EEC" w:rsidP="00FF1315">
      <w:pPr>
        <w:jc w:val="center"/>
        <w:rPr>
          <w:sz w:val="22"/>
          <w:szCs w:val="22"/>
        </w:rPr>
      </w:pPr>
    </w:p>
    <w:p w14:paraId="54450FC4" w14:textId="77777777" w:rsidR="000D4942" w:rsidRDefault="000D4942" w:rsidP="00FF1315">
      <w:pPr>
        <w:jc w:val="center"/>
        <w:rPr>
          <w:sz w:val="22"/>
          <w:szCs w:val="22"/>
        </w:rPr>
      </w:pPr>
    </w:p>
    <w:p w14:paraId="25439EA1" w14:textId="09752949" w:rsidR="000D7C52" w:rsidRPr="000D7C52" w:rsidRDefault="000D7C52" w:rsidP="000D7C52">
      <w:pPr>
        <w:rPr>
          <w:sz w:val="22"/>
          <w:szCs w:val="22"/>
        </w:rPr>
      </w:pPr>
      <w:r w:rsidRPr="000D7C52">
        <w:rPr>
          <w:b/>
          <w:bCs/>
          <w:sz w:val="22"/>
          <w:szCs w:val="22"/>
        </w:rPr>
        <w:t>4.4 Scalability and Sample Efficiency</w:t>
      </w:r>
      <w:r w:rsidRPr="000D7C52">
        <w:rPr>
          <w:sz w:val="22"/>
          <w:szCs w:val="22"/>
        </w:rPr>
        <w:t xml:space="preserve"> To test sample efficiency, the training set was subsampled at various intervals (N </w:t>
      </w:r>
      <w:r>
        <w:rPr>
          <w:sz w:val="22"/>
          <w:szCs w:val="22"/>
        </w:rPr>
        <w:t>&lt;=</w:t>
      </w:r>
      <w:r w:rsidRPr="000D7C52">
        <w:rPr>
          <w:sz w:val="22"/>
          <w:szCs w:val="22"/>
        </w:rPr>
        <w:t xml:space="preserve"> 18,968). The learning curves revealed a distinct "predictability threshold" near</w:t>
      </w:r>
      <w:r>
        <w:rPr>
          <w:sz w:val="22"/>
          <w:szCs w:val="22"/>
        </w:rPr>
        <w:t xml:space="preserve"> </w:t>
      </w:r>
      <w:r w:rsidRPr="000D7C52">
        <w:rPr>
          <w:sz w:val="22"/>
          <w:szCs w:val="22"/>
        </w:rPr>
        <w:t xml:space="preserve">N=10,000, where model accuracy stabilized. The training time plots confirmed theoretical limitations: </w:t>
      </w:r>
      <w:proofErr w:type="spellStart"/>
      <w:r w:rsidRPr="000D7C52">
        <w:rPr>
          <w:sz w:val="22"/>
          <w:szCs w:val="22"/>
        </w:rPr>
        <w:t>XGBoost</w:t>
      </w:r>
      <w:proofErr w:type="spellEnd"/>
      <w:r w:rsidRPr="000D7C52">
        <w:rPr>
          <w:sz w:val="22"/>
          <w:szCs w:val="22"/>
        </w:rPr>
        <w:t xml:space="preserve"> scaled linearly (O(N)), while the </w:t>
      </w:r>
      <w:proofErr w:type="spellStart"/>
      <w:r w:rsidRPr="000D7C52">
        <w:rPr>
          <w:sz w:val="22"/>
          <w:szCs w:val="22"/>
        </w:rPr>
        <w:t>xRFM</w:t>
      </w:r>
      <w:proofErr w:type="spellEnd"/>
      <w:r w:rsidRPr="000D7C52">
        <w:rPr>
          <w:sz w:val="22"/>
          <w:szCs w:val="22"/>
        </w:rPr>
        <w:t xml:space="preserve"> architecture exhibited strict quadratic scaling (O(N</w:t>
      </w:r>
      <w:r w:rsidR="000A6CB4">
        <w:rPr>
          <w:sz w:val="22"/>
          <w:szCs w:val="22"/>
          <w:vertAlign w:val="superscript"/>
        </w:rPr>
        <w:t>2</w:t>
      </w:r>
      <w:r w:rsidRPr="000D7C52">
        <w:rPr>
          <w:sz w:val="22"/>
          <w:szCs w:val="22"/>
        </w:rPr>
        <w:t>)</w:t>
      </w:r>
      <w:r w:rsidR="000A6CB4">
        <w:rPr>
          <w:sz w:val="22"/>
          <w:szCs w:val="22"/>
        </w:rPr>
        <w:t>)</w:t>
      </w:r>
      <w:r w:rsidRPr="000D7C52">
        <w:rPr>
          <w:sz w:val="22"/>
          <w:szCs w:val="22"/>
        </w:rPr>
        <w:t>, expanding from seconds to over 10 minutes at maximum capacity.</w:t>
      </w:r>
    </w:p>
    <w:p w14:paraId="17E733FC" w14:textId="77777777" w:rsidR="000D4942" w:rsidRPr="004760BD" w:rsidRDefault="000D4942" w:rsidP="000D7C52">
      <w:pPr>
        <w:rPr>
          <w:sz w:val="22"/>
          <w:szCs w:val="22"/>
        </w:rPr>
      </w:pPr>
    </w:p>
    <w:p w14:paraId="3B053B77" w14:textId="7CC591BB" w:rsidR="00815483" w:rsidRDefault="00B6400E" w:rsidP="00FF1315">
      <w:pPr>
        <w:jc w:val="center"/>
        <w:rPr>
          <w:sz w:val="22"/>
          <w:szCs w:val="22"/>
        </w:rPr>
      </w:pPr>
      <w:r w:rsidRPr="00B6400E">
        <w:rPr>
          <w:noProof/>
          <w:sz w:val="22"/>
          <w:szCs w:val="22"/>
        </w:rPr>
        <w:drawing>
          <wp:inline distT="0" distB="0" distL="0" distR="0" wp14:anchorId="4274B7C8" wp14:editId="2F790D17">
            <wp:extent cx="6197207" cy="2171700"/>
            <wp:effectExtent l="0" t="0" r="0" b="0"/>
            <wp:docPr id="6178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1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0957" cy="217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29F2" w14:textId="77777777" w:rsidR="00912D08" w:rsidRDefault="00912D08" w:rsidP="00FF1315">
      <w:pPr>
        <w:jc w:val="center"/>
        <w:rPr>
          <w:sz w:val="22"/>
          <w:szCs w:val="22"/>
        </w:rPr>
      </w:pPr>
    </w:p>
    <w:p w14:paraId="09FE17B0" w14:textId="77777777" w:rsidR="00CE2FC9" w:rsidRPr="00CE2FC9" w:rsidRDefault="00CE2FC9" w:rsidP="00CE2FC9">
      <w:pPr>
        <w:spacing w:after="0" w:line="240" w:lineRule="auto"/>
        <w:rPr>
          <w:b/>
          <w:bCs/>
          <w:sz w:val="22"/>
          <w:szCs w:val="22"/>
        </w:rPr>
      </w:pPr>
      <w:r w:rsidRPr="00CE2FC9">
        <w:rPr>
          <w:b/>
          <w:bCs/>
          <w:sz w:val="22"/>
          <w:szCs w:val="22"/>
        </w:rPr>
        <w:t>5. Discussion</w:t>
      </w:r>
    </w:p>
    <w:p w14:paraId="73DF706F" w14:textId="77777777" w:rsidR="00CE2FC9" w:rsidRP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b/>
          <w:bCs/>
          <w:sz w:val="22"/>
          <w:szCs w:val="22"/>
        </w:rPr>
        <w:t>5.1 Theoretical Alignment: The Superiority of Smoothness</w:t>
      </w:r>
    </w:p>
    <w:p w14:paraId="5DE95510" w14:textId="4C306B74" w:rsid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sz w:val="22"/>
          <w:szCs w:val="22"/>
        </w:rPr>
        <w:t xml:space="preserve">The empirical superiority of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 xml:space="preserve"> (</w:t>
      </w:r>
      <w:proofErr w:type="spellStart"/>
      <w:r w:rsidRPr="00CE2FC9">
        <w:rPr>
          <w:sz w:val="22"/>
          <w:szCs w:val="22"/>
        </w:rPr>
        <w:t>nRMSE</w:t>
      </w:r>
      <w:proofErr w:type="spellEnd"/>
      <w:r w:rsidRPr="00CE2FC9">
        <w:rPr>
          <w:sz w:val="22"/>
          <w:szCs w:val="22"/>
        </w:rPr>
        <w:t xml:space="preserve"> = 0.7197) directly supports the theoretical argument that macro-financial volatility resides on a smooth, continuous manifold. By utilizing strict chronological data, the experiment proved that </w:t>
      </w:r>
      <w:proofErr w:type="spellStart"/>
      <w:r w:rsidRPr="00CE2FC9">
        <w:rPr>
          <w:sz w:val="22"/>
          <w:szCs w:val="22"/>
        </w:rPr>
        <w:t>XGBoost’s</w:t>
      </w:r>
      <w:proofErr w:type="spellEnd"/>
      <w:r w:rsidRPr="00CE2FC9">
        <w:rPr>
          <w:sz w:val="22"/>
          <w:szCs w:val="22"/>
        </w:rPr>
        <w:t xml:space="preserve"> piecewise-constant decision boundaries</w:t>
      </w:r>
      <w:r>
        <w:rPr>
          <w:sz w:val="22"/>
          <w:szCs w:val="22"/>
        </w:rPr>
        <w:t xml:space="preserve">, </w:t>
      </w:r>
      <w:r w:rsidRPr="00CE2FC9">
        <w:rPr>
          <w:sz w:val="22"/>
          <w:szCs w:val="22"/>
        </w:rPr>
        <w:t>while robust to noise</w:t>
      </w:r>
      <w:r>
        <w:rPr>
          <w:sz w:val="22"/>
          <w:szCs w:val="22"/>
        </w:rPr>
        <w:t>,</w:t>
      </w:r>
      <w:r w:rsidR="00323947">
        <w:rPr>
          <w:sz w:val="22"/>
          <w:szCs w:val="22"/>
        </w:rPr>
        <w:t xml:space="preserve"> </w:t>
      </w:r>
      <w:r w:rsidRPr="00CE2FC9">
        <w:rPr>
          <w:sz w:val="22"/>
          <w:szCs w:val="22"/>
        </w:rPr>
        <w:t xml:space="preserve">are ultimately too jagged to capture the nuanced, continuous flow of market volatility. </w:t>
      </w:r>
      <w:proofErr w:type="spellStart"/>
      <w:r w:rsidRPr="00CE2FC9">
        <w:rPr>
          <w:sz w:val="22"/>
          <w:szCs w:val="22"/>
        </w:rPr>
        <w:t>xRFM’s</w:t>
      </w:r>
      <w:proofErr w:type="spellEnd"/>
      <w:r w:rsidRPr="00CE2FC9">
        <w:rPr>
          <w:sz w:val="22"/>
          <w:szCs w:val="22"/>
        </w:rPr>
        <w:t xml:space="preserve"> kernel-based approach successfully learned the underlying continuous function, achieving the lowest error rate.</w:t>
      </w:r>
    </w:p>
    <w:p w14:paraId="55E6B377" w14:textId="77777777" w:rsidR="00CE2FC9" w:rsidRPr="00CE2FC9" w:rsidRDefault="00CE2FC9" w:rsidP="00CE2FC9">
      <w:pPr>
        <w:spacing w:after="0" w:line="240" w:lineRule="auto"/>
        <w:rPr>
          <w:sz w:val="22"/>
          <w:szCs w:val="22"/>
        </w:rPr>
      </w:pPr>
    </w:p>
    <w:p w14:paraId="5B713661" w14:textId="77777777" w:rsidR="00CE2FC9" w:rsidRP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b/>
          <w:bCs/>
          <w:sz w:val="22"/>
          <w:szCs w:val="22"/>
        </w:rPr>
        <w:t>5.2 Feature Space Warping vs. Greedy Selection</w:t>
      </w:r>
    </w:p>
    <w:p w14:paraId="214012D6" w14:textId="43A22355" w:rsid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sz w:val="22"/>
          <w:szCs w:val="22"/>
        </w:rPr>
        <w:lastRenderedPageBreak/>
        <w:t xml:space="preserve">The interpretability comparison (Table 2) highlights </w:t>
      </w:r>
      <w:r w:rsidRPr="00CE2FC9">
        <w:rPr>
          <w:i/>
          <w:iCs/>
          <w:sz w:val="22"/>
          <w:szCs w:val="22"/>
        </w:rPr>
        <w:t>how</w:t>
      </w:r>
      <w:r w:rsidRPr="00CE2FC9">
        <w:rPr>
          <w:sz w:val="22"/>
          <w:szCs w:val="22"/>
        </w:rPr>
        <w:t xml:space="preserve">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 xml:space="preserve"> achieved this accuracy. </w:t>
      </w:r>
      <w:proofErr w:type="spellStart"/>
      <w:r w:rsidRPr="00CE2FC9">
        <w:rPr>
          <w:sz w:val="22"/>
          <w:szCs w:val="22"/>
        </w:rPr>
        <w:t>XGBoost</w:t>
      </w:r>
      <w:proofErr w:type="spellEnd"/>
      <w:r w:rsidRPr="00CE2FC9">
        <w:rPr>
          <w:sz w:val="22"/>
          <w:szCs w:val="22"/>
        </w:rPr>
        <w:t xml:space="preserve"> acted as a greedy selector, essentially reducing the problem to a one-factor model dependent on historical volatility.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>, through its AGOP matrix recognized that moving averages</w:t>
      </w:r>
      <w:r w:rsidR="00C61DBD">
        <w:rPr>
          <w:sz w:val="22"/>
          <w:szCs w:val="22"/>
        </w:rPr>
        <w:t xml:space="preserve">, </w:t>
      </w:r>
      <w:r w:rsidRPr="00CE2FC9">
        <w:rPr>
          <w:sz w:val="22"/>
          <w:szCs w:val="22"/>
        </w:rPr>
        <w:t>while weak independent predictors</w:t>
      </w:r>
      <w:r w:rsidR="00C61DBD">
        <w:rPr>
          <w:sz w:val="22"/>
          <w:szCs w:val="22"/>
        </w:rPr>
        <w:t xml:space="preserve">, </w:t>
      </w:r>
      <w:r w:rsidRPr="00CE2FC9">
        <w:rPr>
          <w:sz w:val="22"/>
          <w:szCs w:val="22"/>
        </w:rPr>
        <w:t xml:space="preserve">provide crucial "regime context." By mathematically warping the feature space to prioritize these moving average distances alongside absolute volatility,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 xml:space="preserve"> uncovered a holistic interaction effect that simplistic tree splits pruned away.</w:t>
      </w:r>
    </w:p>
    <w:p w14:paraId="2B5AD7D4" w14:textId="77777777" w:rsidR="00C61DBD" w:rsidRPr="00CE2FC9" w:rsidRDefault="00C61DBD" w:rsidP="00CE2FC9">
      <w:pPr>
        <w:spacing w:after="0" w:line="240" w:lineRule="auto"/>
        <w:rPr>
          <w:sz w:val="22"/>
          <w:szCs w:val="22"/>
        </w:rPr>
      </w:pPr>
    </w:p>
    <w:p w14:paraId="321F6F4A" w14:textId="2FFF6D5D" w:rsidR="00CE2FC9" w:rsidRP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b/>
          <w:bCs/>
          <w:sz w:val="22"/>
          <w:szCs w:val="22"/>
        </w:rPr>
        <w:t xml:space="preserve">5.3 The </w:t>
      </w:r>
      <w:proofErr w:type="gramStart"/>
      <w:r w:rsidRPr="00CE2FC9">
        <w:rPr>
          <w:b/>
          <w:bCs/>
          <w:sz w:val="22"/>
          <w:szCs w:val="22"/>
        </w:rPr>
        <w:t>O(</w:t>
      </w:r>
      <w:proofErr w:type="gramEnd"/>
      <w:r w:rsidRPr="00CE2FC9">
        <w:rPr>
          <w:b/>
          <w:bCs/>
          <w:sz w:val="22"/>
          <w:szCs w:val="22"/>
        </w:rPr>
        <w:t>N log N)</w:t>
      </w:r>
      <w:r w:rsidR="007D7402">
        <w:rPr>
          <w:b/>
          <w:bCs/>
          <w:sz w:val="22"/>
          <w:szCs w:val="22"/>
        </w:rPr>
        <w:t xml:space="preserve"> </w:t>
      </w:r>
      <w:r w:rsidRPr="00CE2FC9">
        <w:rPr>
          <w:b/>
          <w:bCs/>
          <w:sz w:val="22"/>
          <w:szCs w:val="22"/>
        </w:rPr>
        <w:t>Paradox and Algorithmic Limitations</w:t>
      </w:r>
    </w:p>
    <w:p w14:paraId="7AFD31A9" w14:textId="1403B135" w:rsidR="00CE2FC9" w:rsidRP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sz w:val="22"/>
          <w:szCs w:val="22"/>
        </w:rPr>
        <w:t xml:space="preserve">While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 xml:space="preserve"> demonstrated superior predictive and interpretive capabilities, it failed spectacularly in computational efficiency. The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 xml:space="preserve"> literature posits log-linear </w:t>
      </w:r>
      <w:proofErr w:type="gramStart"/>
      <w:r w:rsidRPr="00CE2FC9">
        <w:rPr>
          <w:sz w:val="22"/>
          <w:szCs w:val="22"/>
        </w:rPr>
        <w:t>O(</w:t>
      </w:r>
      <w:proofErr w:type="gramEnd"/>
      <w:r w:rsidRPr="00CE2FC9">
        <w:rPr>
          <w:sz w:val="22"/>
          <w:szCs w:val="22"/>
        </w:rPr>
        <w:t>N log N)</w:t>
      </w:r>
      <w:r w:rsidR="007D7402">
        <w:rPr>
          <w:sz w:val="22"/>
          <w:szCs w:val="22"/>
        </w:rPr>
        <w:t xml:space="preserve"> </w:t>
      </w:r>
      <w:r w:rsidRPr="00CE2FC9">
        <w:rPr>
          <w:sz w:val="22"/>
          <w:szCs w:val="22"/>
        </w:rPr>
        <w:t>training complexity, achieved by partitioning data via spatial routing trees. However, in this macro-financial setting, the noise levels were so high that the model's internal validation consistently rejected spatial splits to avoid overfitting (evidenced by continual "Tree has no split" logs).</w:t>
      </w:r>
    </w:p>
    <w:p w14:paraId="5E67210B" w14:textId="0431267A" w:rsid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sz w:val="22"/>
          <w:szCs w:val="22"/>
        </w:rPr>
        <w:t xml:space="preserve">Consequently, the architecture collapsed into a single global kernel. This forced the algorithm to compute a dense matrix over nearly 19,000 rows, triggering an O(N^2) "kernel tax" that inflated training time to 600 seconds. This reveals a fundamental limitation of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>: in low-signal environments where spatial partitioning fails, the algorithm loses its efficiency advantage and regresses to the computational bottleneck of standard kernel ridge regression.</w:t>
      </w:r>
    </w:p>
    <w:p w14:paraId="7C19EB5D" w14:textId="77777777" w:rsidR="007D7402" w:rsidRPr="00CE2FC9" w:rsidRDefault="007D7402" w:rsidP="00CE2FC9">
      <w:pPr>
        <w:spacing w:after="0" w:line="240" w:lineRule="auto"/>
        <w:rPr>
          <w:sz w:val="22"/>
          <w:szCs w:val="22"/>
        </w:rPr>
      </w:pPr>
    </w:p>
    <w:p w14:paraId="356B9E8E" w14:textId="77777777" w:rsidR="00CE2FC9" w:rsidRP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b/>
          <w:bCs/>
          <w:sz w:val="22"/>
          <w:szCs w:val="22"/>
        </w:rPr>
        <w:t>5.4 Future Work</w:t>
      </w:r>
    </w:p>
    <w:p w14:paraId="7CAE7537" w14:textId="6BD56F10" w:rsidR="00CE2FC9" w:rsidRPr="00CE2FC9" w:rsidRDefault="00CE2FC9" w:rsidP="00CE2FC9">
      <w:pPr>
        <w:spacing w:after="0" w:line="240" w:lineRule="auto"/>
        <w:rPr>
          <w:sz w:val="22"/>
          <w:szCs w:val="22"/>
        </w:rPr>
      </w:pPr>
      <w:r w:rsidRPr="00CE2FC9">
        <w:rPr>
          <w:sz w:val="22"/>
          <w:szCs w:val="22"/>
        </w:rPr>
        <w:t xml:space="preserve">Future research should explore adaptive bandwidth kernels for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 xml:space="preserve">, which could tighten during volatile regimes and loosen during calm markets, potentially allowing the model to capture discrete market shocks better. Additionally, to deploy </w:t>
      </w:r>
      <w:proofErr w:type="spellStart"/>
      <w:r w:rsidRPr="00CE2FC9">
        <w:rPr>
          <w:sz w:val="22"/>
          <w:szCs w:val="22"/>
        </w:rPr>
        <w:t>xRFM</w:t>
      </w:r>
      <w:proofErr w:type="spellEnd"/>
      <w:r w:rsidRPr="00CE2FC9">
        <w:rPr>
          <w:sz w:val="22"/>
          <w:szCs w:val="22"/>
        </w:rPr>
        <w:t xml:space="preserve"> in live trading environments without the O(N^2) bottleneck, practitioners could implement a rolling-window training approach capped at N=10,000, which this experiment proved captures maximum signal while capping matrix dimensionality.</w:t>
      </w:r>
    </w:p>
    <w:p w14:paraId="6FAB5347" w14:textId="4AD95ECB" w:rsidR="00912D08" w:rsidRPr="00CE2FC9" w:rsidRDefault="00912D08" w:rsidP="00CE2FC9">
      <w:pPr>
        <w:spacing w:after="0" w:line="240" w:lineRule="auto"/>
        <w:rPr>
          <w:sz w:val="22"/>
          <w:szCs w:val="22"/>
        </w:rPr>
      </w:pPr>
    </w:p>
    <w:sectPr w:rsidR="00912D08" w:rsidRPr="00CE2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4AF"/>
    <w:multiLevelType w:val="multilevel"/>
    <w:tmpl w:val="DBE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478AB"/>
    <w:multiLevelType w:val="multilevel"/>
    <w:tmpl w:val="2A74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44C0A"/>
    <w:multiLevelType w:val="hybridMultilevel"/>
    <w:tmpl w:val="570E4BB2"/>
    <w:lvl w:ilvl="0" w:tplc="B60EC1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47187"/>
    <w:multiLevelType w:val="multilevel"/>
    <w:tmpl w:val="21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634963">
    <w:abstractNumId w:val="3"/>
  </w:num>
  <w:num w:numId="2" w16cid:durableId="279579493">
    <w:abstractNumId w:val="0"/>
  </w:num>
  <w:num w:numId="3" w16cid:durableId="1510874083">
    <w:abstractNumId w:val="1"/>
  </w:num>
  <w:num w:numId="4" w16cid:durableId="539435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CA"/>
    <w:rsid w:val="00013891"/>
    <w:rsid w:val="00035A23"/>
    <w:rsid w:val="00080EEC"/>
    <w:rsid w:val="000A6CB4"/>
    <w:rsid w:val="000B1716"/>
    <w:rsid w:val="000D4942"/>
    <w:rsid w:val="000D7C52"/>
    <w:rsid w:val="001355C1"/>
    <w:rsid w:val="0015328F"/>
    <w:rsid w:val="001E141F"/>
    <w:rsid w:val="001E4714"/>
    <w:rsid w:val="001F73CA"/>
    <w:rsid w:val="00277242"/>
    <w:rsid w:val="00297FA8"/>
    <w:rsid w:val="002B51A7"/>
    <w:rsid w:val="00323947"/>
    <w:rsid w:val="00342BDC"/>
    <w:rsid w:val="00350D5A"/>
    <w:rsid w:val="00366FA1"/>
    <w:rsid w:val="003D7AFE"/>
    <w:rsid w:val="004760BD"/>
    <w:rsid w:val="00594B47"/>
    <w:rsid w:val="005D41DC"/>
    <w:rsid w:val="007266F6"/>
    <w:rsid w:val="00736735"/>
    <w:rsid w:val="007622E4"/>
    <w:rsid w:val="007845E6"/>
    <w:rsid w:val="007D7402"/>
    <w:rsid w:val="00815483"/>
    <w:rsid w:val="008A567E"/>
    <w:rsid w:val="008F4817"/>
    <w:rsid w:val="00912D08"/>
    <w:rsid w:val="009E50B4"/>
    <w:rsid w:val="009F29EA"/>
    <w:rsid w:val="00A5293C"/>
    <w:rsid w:val="00A80CF8"/>
    <w:rsid w:val="00AD26B9"/>
    <w:rsid w:val="00B6400E"/>
    <w:rsid w:val="00BD4FF5"/>
    <w:rsid w:val="00BE6974"/>
    <w:rsid w:val="00C61DBD"/>
    <w:rsid w:val="00CB2983"/>
    <w:rsid w:val="00CE2FC9"/>
    <w:rsid w:val="00D4069A"/>
    <w:rsid w:val="00D75B89"/>
    <w:rsid w:val="00DB06D0"/>
    <w:rsid w:val="00E23B45"/>
    <w:rsid w:val="00E2464A"/>
    <w:rsid w:val="00E47E3D"/>
    <w:rsid w:val="00EA3CDB"/>
    <w:rsid w:val="00EC1B0C"/>
    <w:rsid w:val="00FD5C30"/>
    <w:rsid w:val="00FE4672"/>
    <w:rsid w:val="00FF1315"/>
    <w:rsid w:val="00FF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97B7"/>
  <w15:chartTrackingRefBased/>
  <w15:docId w15:val="{7C1940B6-D81D-4BC8-9293-8409727B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3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366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818</Words>
  <Characters>5255</Characters>
  <Application>Microsoft Office Word</Application>
  <DocSecurity>0</DocSecurity>
  <Lines>142</Lines>
  <Paragraphs>84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Kshipraa Athar</dc:creator>
  <cp:keywords/>
  <dc:description/>
  <cp:lastModifiedBy>Kshipraa Athar</cp:lastModifiedBy>
  <cp:revision>2</cp:revision>
  <dcterms:created xsi:type="dcterms:W3CDTF">2026-04-19T04:22:00Z</dcterms:created>
  <dcterms:modified xsi:type="dcterms:W3CDTF">2026-04-19T04:22:00Z</dcterms:modified>
</cp:coreProperties>
</file>