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34BAC" w14:textId="77777777" w:rsidR="00750148" w:rsidRDefault="00750148" w:rsidP="00750148">
      <w:pPr>
        <w:rPr>
          <w:lang w:val="en-US"/>
        </w:rPr>
      </w:pPr>
      <w:r w:rsidRPr="00AA149E">
        <w:rPr>
          <w:lang w:val="en-US"/>
        </w:rPr>
        <w:t>DVP</w:t>
      </w:r>
      <w:r>
        <w:rPr>
          <w:lang w:val="en-US"/>
        </w:rPr>
        <w:t xml:space="preserve"> (</w:t>
      </w:r>
      <w:r w:rsidRPr="008E383B">
        <w:rPr>
          <w:rFonts w:ascii="Lucida Sans Unicode" w:hAnsi="Lucida Sans Unicode" w:cs="Angsana New"/>
          <w:color w:val="000000"/>
          <w:sz w:val="18"/>
          <w:szCs w:val="18"/>
          <w:shd w:val="clear" w:color="auto" w:fill="D5DEED"/>
          <w:cs/>
        </w:rPr>
        <w:t>ชำระราคาและส่งมอบหลักทรัพย์</w:t>
      </w:r>
      <w:r>
        <w:rPr>
          <w:lang w:val="en-US"/>
        </w:rPr>
        <w:t>)</w:t>
      </w:r>
    </w:p>
    <w:p w14:paraId="1B9AD297" w14:textId="77777777" w:rsidR="00750148" w:rsidRPr="00633501" w:rsidRDefault="00750148" w:rsidP="00750148">
      <w:pPr>
        <w:pStyle w:val="ListParagraph"/>
        <w:numPr>
          <w:ilvl w:val="0"/>
          <w:numId w:val="1"/>
        </w:numPr>
        <w:rPr>
          <w:rFonts w:ascii="Times New Roman" w:eastAsia="Times New Roman" w:hAnsi="Times New Roman" w:cs="Times New Roman"/>
          <w:szCs w:val="24"/>
        </w:rPr>
      </w:pPr>
      <w:r w:rsidRPr="00633501">
        <w:rPr>
          <w:rFonts w:ascii="Tahoma" w:eastAsia="Times New Roman" w:hAnsi="Tahoma" w:cs="Tahoma"/>
          <w:color w:val="1B1B1B"/>
          <w:sz w:val="20"/>
          <w:szCs w:val="20"/>
          <w:shd w:val="clear" w:color="auto" w:fill="FFFFFF"/>
          <w:cs/>
        </w:rPr>
        <w:t>สำนักหักบัญชีเป็นคนกลางดูแลจัดการกระบวนการส่งมอบ-รับมอบเงิน ค่าซื้อ ค่าขาย ให้กับสมาชิกในฐานะตัวแทนของนักลงทุนผู้ซื้อผู้ขาย</w:t>
      </w:r>
    </w:p>
    <w:p w14:paraId="1D8D9AD0" w14:textId="77777777" w:rsidR="00750148" w:rsidRPr="006F3902" w:rsidRDefault="00750148" w:rsidP="00750148">
      <w:pPr>
        <w:pStyle w:val="ListParagraph"/>
        <w:numPr>
          <w:ilvl w:val="0"/>
          <w:numId w:val="1"/>
        </w:numPr>
        <w:rPr>
          <w:rFonts w:ascii="Times New Roman" w:eastAsia="Times New Roman" w:hAnsi="Times New Roman" w:cs="Times New Roman"/>
          <w:szCs w:val="24"/>
        </w:rPr>
      </w:pPr>
      <w:r w:rsidRPr="006F3902">
        <w:rPr>
          <w:rFonts w:ascii="Tahoma" w:eastAsia="Times New Roman" w:hAnsi="Tahoma" w:cs="Tahoma"/>
          <w:color w:val="1B1B1B"/>
          <w:sz w:val="20"/>
          <w:szCs w:val="20"/>
          <w:shd w:val="clear" w:color="auto" w:fill="FFFFFF"/>
          <w:cs/>
        </w:rPr>
        <w:t xml:space="preserve">การส่งมอบและรับมอบหลักทรัพย์อันเกิดจากการตกลงซื้อขายในตลาดหลักทรัพย์ สมาชิกสำนักหักบัญชีตกลงให้ </w:t>
      </w:r>
      <w:r w:rsidRPr="006F3902">
        <w:rPr>
          <w:rFonts w:ascii="Tahoma" w:eastAsia="Times New Roman" w:hAnsi="Tahoma" w:cs="Tahoma"/>
          <w:color w:val="1B1B1B"/>
          <w:sz w:val="20"/>
          <w:szCs w:val="20"/>
          <w:shd w:val="clear" w:color="auto" w:fill="FFFFFF"/>
        </w:rPr>
        <w:t xml:space="preserve">TSD </w:t>
      </w:r>
      <w:r w:rsidRPr="006F3902">
        <w:rPr>
          <w:rFonts w:ascii="Tahoma" w:eastAsia="Times New Roman" w:hAnsi="Tahoma" w:cs="Tahoma"/>
          <w:color w:val="1B1B1B"/>
          <w:sz w:val="20"/>
          <w:szCs w:val="20"/>
          <w:shd w:val="clear" w:color="auto" w:fill="FFFFFF"/>
          <w:cs/>
        </w:rPr>
        <w:t>โอน-รับโอนหลักทรัพย์ผ่านบัญชีด้วยวิธีการโอนทางบัญชี (</w:t>
      </w:r>
      <w:r w:rsidRPr="006F3902">
        <w:rPr>
          <w:rFonts w:ascii="Tahoma" w:eastAsia="Times New Roman" w:hAnsi="Tahoma" w:cs="Tahoma"/>
          <w:color w:val="1B1B1B"/>
          <w:sz w:val="20"/>
          <w:szCs w:val="20"/>
          <w:shd w:val="clear" w:color="auto" w:fill="FFFFFF"/>
        </w:rPr>
        <w:t>Book Entry)</w:t>
      </w:r>
    </w:p>
    <w:p w14:paraId="5C78DAA1" w14:textId="77777777" w:rsidR="00750148" w:rsidRPr="00556B2F" w:rsidRDefault="00750148" w:rsidP="00750148">
      <w:pPr>
        <w:pStyle w:val="ListParagraph"/>
        <w:numPr>
          <w:ilvl w:val="0"/>
          <w:numId w:val="1"/>
        </w:numPr>
        <w:rPr>
          <w:rFonts w:asciiTheme="minorBidi" w:eastAsia="Times New Roman" w:hAnsiTheme="minorBidi"/>
          <w:sz w:val="32"/>
          <w:szCs w:val="32"/>
        </w:rPr>
      </w:pPr>
      <w:r w:rsidRPr="00AA149E">
        <w:rPr>
          <w:rFonts w:asciiTheme="minorBidi" w:hAnsiTheme="minorBidi"/>
          <w:sz w:val="32"/>
          <w:szCs w:val="32"/>
          <w:cs/>
          <w:lang w:val="en-US"/>
        </w:rPr>
        <w:t>ลดความเสี่ยง</w:t>
      </w:r>
      <w:r w:rsidRPr="00AA149E">
        <w:rPr>
          <w:rFonts w:asciiTheme="minorBidi" w:eastAsia="Times New Roman" w:hAnsiTheme="minorBidi"/>
          <w:color w:val="1B1B1B"/>
          <w:sz w:val="32"/>
          <w:szCs w:val="32"/>
          <w:shd w:val="clear" w:color="auto" w:fill="FFFFFF"/>
          <w:cs/>
        </w:rPr>
        <w:t>ต่อระบบการชำระราคาและส่งมอบหลักทรัพย์ของสำนักหักบัญชีในฐานะที่เป็นผู้ประกันการชำระราคาและส่งมอบหลักทรัพย์</w:t>
      </w:r>
    </w:p>
    <w:p w14:paraId="23682DC1" w14:textId="77777777" w:rsidR="00750148" w:rsidRPr="00556B2F" w:rsidRDefault="00750148" w:rsidP="00750148">
      <w:pPr>
        <w:pStyle w:val="ListParagraph"/>
        <w:numPr>
          <w:ilvl w:val="0"/>
          <w:numId w:val="1"/>
        </w:numPr>
        <w:rPr>
          <w:rFonts w:ascii="Times New Roman" w:eastAsia="Times New Roman" w:hAnsi="Times New Roman" w:cs="Times New Roman"/>
          <w:szCs w:val="24"/>
        </w:rPr>
      </w:pPr>
      <w:r w:rsidRPr="00556B2F">
        <w:rPr>
          <w:rFonts w:ascii="Arial" w:eastAsia="Times New Roman" w:hAnsi="Arial" w:cs="Angsana New"/>
          <w:color w:val="3E454C"/>
          <w:szCs w:val="24"/>
          <w:shd w:val="clear" w:color="auto" w:fill="FFFFFF"/>
          <w:cs/>
        </w:rPr>
        <w:t>ผู้เก็บรักษาทรัพย์สิน (</w:t>
      </w:r>
      <w:r w:rsidRPr="00556B2F">
        <w:rPr>
          <w:rFonts w:ascii="Arial" w:eastAsia="Times New Roman" w:hAnsi="Arial" w:cs="Arial"/>
          <w:color w:val="3E454C"/>
          <w:szCs w:val="24"/>
          <w:shd w:val="clear" w:color="auto" w:fill="FFFFFF"/>
        </w:rPr>
        <w:t xml:space="preserve">Custodian) </w:t>
      </w:r>
      <w:r w:rsidRPr="00556B2F">
        <w:rPr>
          <w:rFonts w:ascii="Arial" w:eastAsia="Times New Roman" w:hAnsi="Arial" w:cs="Angsana New"/>
          <w:color w:val="3E454C"/>
          <w:szCs w:val="24"/>
          <w:shd w:val="clear" w:color="auto" w:fill="FFFFFF"/>
          <w:cs/>
        </w:rPr>
        <w:t>โบรกเกอร์ ธนาคารพาณิชย์และ สำนักหักบัญชี</w:t>
      </w:r>
    </w:p>
    <w:p w14:paraId="6EB001BA" w14:textId="77777777" w:rsidR="00750148" w:rsidRPr="008E383B" w:rsidRDefault="00750148" w:rsidP="00750148">
      <w:pPr>
        <w:pStyle w:val="ListParagraph"/>
        <w:numPr>
          <w:ilvl w:val="0"/>
          <w:numId w:val="1"/>
        </w:numPr>
        <w:rPr>
          <w:rFonts w:ascii="Times New Roman" w:eastAsia="Times New Roman" w:hAnsi="Times New Roman" w:cs="Times New Roman"/>
          <w:szCs w:val="24"/>
        </w:rPr>
      </w:pPr>
      <w:r w:rsidRPr="008E383B">
        <w:rPr>
          <w:rFonts w:ascii="Lucida Sans Unicode" w:eastAsia="Times New Roman" w:hAnsi="Lucida Sans Unicode" w:cs="Angsana New"/>
          <w:color w:val="000000"/>
          <w:sz w:val="18"/>
          <w:szCs w:val="18"/>
          <w:shd w:val="clear" w:color="auto" w:fill="D5DEED"/>
          <w:cs/>
        </w:rPr>
        <w:t>มีผู้เกี่ยวข้องหลายฝ่าย</w:t>
      </w:r>
    </w:p>
    <w:p w14:paraId="713F3ABF" w14:textId="77777777" w:rsidR="00750148" w:rsidRPr="008E383B" w:rsidRDefault="00750148" w:rsidP="00750148">
      <w:pPr>
        <w:pStyle w:val="ListParagraph"/>
        <w:numPr>
          <w:ilvl w:val="0"/>
          <w:numId w:val="1"/>
        </w:numPr>
        <w:rPr>
          <w:rFonts w:ascii="Times New Roman" w:eastAsia="Times New Roman" w:hAnsi="Times New Roman" w:cs="Times New Roman"/>
          <w:szCs w:val="24"/>
        </w:rPr>
      </w:pPr>
      <w:r w:rsidRPr="008E383B">
        <w:rPr>
          <w:rFonts w:ascii="Lucida Sans Unicode" w:eastAsia="Times New Roman" w:hAnsi="Lucida Sans Unicode" w:cs="Angsana New"/>
          <w:color w:val="000000"/>
          <w:sz w:val="18"/>
          <w:szCs w:val="18"/>
          <w:shd w:val="clear" w:color="auto" w:fill="D5DEED"/>
          <w:cs/>
        </w:rPr>
        <w:t>ตรวจสอบความถูกต้องทั้งในแง่ของการตรวจสอบรายการซื้อขาย</w:t>
      </w:r>
    </w:p>
    <w:p w14:paraId="21BDAD18" w14:textId="77777777" w:rsidR="00750148" w:rsidRPr="00495F87" w:rsidRDefault="00750148" w:rsidP="00750148">
      <w:pPr>
        <w:pStyle w:val="ListParagraph"/>
        <w:numPr>
          <w:ilvl w:val="0"/>
          <w:numId w:val="1"/>
        </w:numPr>
        <w:rPr>
          <w:rFonts w:ascii="Times New Roman" w:eastAsia="Times New Roman" w:hAnsi="Times New Roman" w:cs="Times New Roman"/>
          <w:szCs w:val="24"/>
        </w:rPr>
      </w:pPr>
      <w:r w:rsidRPr="00B3453F">
        <w:rPr>
          <w:rFonts w:ascii="Arial" w:eastAsia="Times New Roman" w:hAnsi="Arial" w:cs="Angsana New"/>
          <w:color w:val="3E454C"/>
          <w:szCs w:val="24"/>
          <w:shd w:val="clear" w:color="auto" w:fill="FFFFFF"/>
          <w:cs/>
        </w:rPr>
        <w:t>ระยะยาวผู้ลงทุนก็จะเสียโอกาสในการนำเงินที่ได้จากการขายหุ้นไปลงทุนต่อยอด</w:t>
      </w:r>
    </w:p>
    <w:p w14:paraId="04A6475E" w14:textId="77777777" w:rsidR="00750148" w:rsidRPr="00495F87" w:rsidRDefault="00750148" w:rsidP="00750148">
      <w:pPr>
        <w:pStyle w:val="ListParagraph"/>
        <w:numPr>
          <w:ilvl w:val="0"/>
          <w:numId w:val="1"/>
        </w:numPr>
        <w:rPr>
          <w:rFonts w:ascii="Times New Roman" w:eastAsia="Times New Roman" w:hAnsi="Times New Roman" w:cs="Times New Roman"/>
          <w:szCs w:val="24"/>
        </w:rPr>
      </w:pPr>
      <w:r w:rsidRPr="00495F87">
        <w:rPr>
          <w:rFonts w:ascii="Arial" w:eastAsia="Times New Roman" w:hAnsi="Arial" w:cs="Arial"/>
          <w:b/>
          <w:bCs/>
          <w:color w:val="000000"/>
          <w:sz w:val="45"/>
          <w:szCs w:val="45"/>
          <w:shd w:val="clear" w:color="auto" w:fill="FFFFFF"/>
        </w:rPr>
        <w:t>Corporate Actions</w:t>
      </w:r>
    </w:p>
    <w:p w14:paraId="7A0C85DC" w14:textId="77777777" w:rsidR="00750148" w:rsidRPr="00495F87" w:rsidRDefault="00750148" w:rsidP="00750148">
      <w:pPr>
        <w:pStyle w:val="ListParagraph"/>
        <w:numPr>
          <w:ilvl w:val="1"/>
          <w:numId w:val="1"/>
        </w:numPr>
        <w:rPr>
          <w:rFonts w:ascii="Times New Roman" w:eastAsia="Times New Roman" w:hAnsi="Times New Roman" w:cs="Times New Roman"/>
          <w:szCs w:val="24"/>
        </w:rPr>
      </w:pPr>
      <w:r w:rsidRPr="00495F87">
        <w:rPr>
          <w:rFonts w:ascii="Arial" w:eastAsia="Times New Roman" w:hAnsi="Arial" w:cs="Arial"/>
          <w:color w:val="000000"/>
          <w:szCs w:val="24"/>
          <w:shd w:val="clear" w:color="auto" w:fill="FFFFFF"/>
        </w:rPr>
        <w:t>Information is manually extracted from the original, interpreted and re-keyed by vendors. Levels of automation are low, errors frequent, and the process highly inefficient</w:t>
      </w:r>
    </w:p>
    <w:p w14:paraId="4D784946" w14:textId="77777777" w:rsidR="00750148" w:rsidRPr="00B3453F" w:rsidRDefault="00750148" w:rsidP="00750148">
      <w:pPr>
        <w:pStyle w:val="ListParagraph"/>
        <w:numPr>
          <w:ilvl w:val="1"/>
          <w:numId w:val="1"/>
        </w:numPr>
        <w:rPr>
          <w:rFonts w:ascii="Times New Roman" w:eastAsia="Times New Roman" w:hAnsi="Times New Roman" w:cs="Times New Roman"/>
          <w:szCs w:val="24"/>
        </w:rPr>
      </w:pPr>
    </w:p>
    <w:p w14:paraId="1A9FE21E" w14:textId="77777777" w:rsidR="00750148" w:rsidRDefault="00750148" w:rsidP="00750148">
      <w:pPr>
        <w:pStyle w:val="ListParagraph"/>
        <w:rPr>
          <w:rFonts w:asciiTheme="minorBidi" w:eastAsia="Times New Roman" w:hAnsiTheme="minorBidi"/>
          <w:sz w:val="32"/>
          <w:szCs w:val="32"/>
        </w:rPr>
      </w:pPr>
    </w:p>
    <w:p w14:paraId="02B24AA8" w14:textId="77777777" w:rsidR="00750148" w:rsidRDefault="00750148" w:rsidP="00750148">
      <w:pPr>
        <w:pStyle w:val="ListParagraph"/>
        <w:ind w:left="0"/>
        <w:rPr>
          <w:rFonts w:asciiTheme="minorBidi" w:eastAsia="Times New Roman" w:hAnsiTheme="minorBidi"/>
          <w:sz w:val="32"/>
          <w:szCs w:val="32"/>
          <w:lang w:val="en-US"/>
        </w:rPr>
      </w:pPr>
      <w:proofErr w:type="spellStart"/>
      <w:r>
        <w:rPr>
          <w:rFonts w:asciiTheme="minorBidi" w:eastAsia="Times New Roman" w:hAnsiTheme="minorBidi"/>
          <w:sz w:val="32"/>
          <w:szCs w:val="32"/>
          <w:lang w:val="en-US"/>
        </w:rPr>
        <w:t>BlockChain</w:t>
      </w:r>
      <w:proofErr w:type="spellEnd"/>
    </w:p>
    <w:p w14:paraId="0CE6B386" w14:textId="77777777" w:rsidR="00750148" w:rsidRPr="00B97DBE" w:rsidRDefault="00750148" w:rsidP="00750148">
      <w:pPr>
        <w:pStyle w:val="ListParagraph"/>
        <w:numPr>
          <w:ilvl w:val="0"/>
          <w:numId w:val="1"/>
        </w:numPr>
        <w:rPr>
          <w:szCs w:val="24"/>
        </w:rPr>
      </w:pPr>
      <w:r w:rsidRPr="00B97DBE">
        <w:rPr>
          <w:rStyle w:val="Strong"/>
          <w:rFonts w:ascii="Helvetica Neue" w:hAnsi="Helvetica Neue" w:cs="Angsana New"/>
          <w:color w:val="2980B9"/>
          <w:sz w:val="48"/>
          <w:szCs w:val="48"/>
          <w:shd w:val="clear" w:color="auto" w:fill="F8F8F8"/>
          <w:cs/>
        </w:rPr>
        <w:t>รูปแบบการเก็บข้อมูล (</w:t>
      </w:r>
      <w:r w:rsidRPr="00B97DBE">
        <w:rPr>
          <w:rStyle w:val="Strong"/>
          <w:rFonts w:ascii="Helvetica Neue" w:hAnsi="Helvetica Neue"/>
          <w:color w:val="2980B9"/>
          <w:sz w:val="48"/>
          <w:szCs w:val="48"/>
          <w:shd w:val="clear" w:color="auto" w:fill="F8F8F8"/>
        </w:rPr>
        <w:t xml:space="preserve">Database) </w:t>
      </w:r>
      <w:r w:rsidRPr="00B97DBE">
        <w:rPr>
          <w:rStyle w:val="Strong"/>
          <w:rFonts w:ascii="Helvetica Neue" w:hAnsi="Helvetica Neue" w:cs="Angsana New"/>
          <w:color w:val="2980B9"/>
          <w:sz w:val="48"/>
          <w:szCs w:val="48"/>
          <w:shd w:val="clear" w:color="auto" w:fill="F8F8F8"/>
          <w:cs/>
        </w:rPr>
        <w:t>แบบหนึ่งของระบบที่ไม่มีศูนย์กลางแต่เชื่อถือได้และโกงยาก</w:t>
      </w:r>
    </w:p>
    <w:p w14:paraId="0981E0C5" w14:textId="77777777" w:rsidR="00750148" w:rsidRDefault="00750148" w:rsidP="00750148">
      <w:pPr>
        <w:pStyle w:val="ListParagraph"/>
        <w:numPr>
          <w:ilvl w:val="0"/>
          <w:numId w:val="1"/>
        </w:numPr>
        <w:rPr>
          <w:szCs w:val="24"/>
        </w:rPr>
      </w:pPr>
      <w:r w:rsidRPr="00B97DBE">
        <w:rPr>
          <w:rFonts w:ascii="Arial" w:hAnsi="Arial" w:cs="Angsana New"/>
          <w:color w:val="4A4A4A"/>
          <w:sz w:val="27"/>
          <w:szCs w:val="27"/>
          <w:shd w:val="clear" w:color="auto" w:fill="F8FAFC"/>
          <w:cs/>
        </w:rPr>
        <w:t>เป็นรูปแบบการเก็บข้อมูล (</w:t>
      </w:r>
      <w:r w:rsidRPr="00B97DBE">
        <w:rPr>
          <w:rFonts w:ascii="Arial" w:hAnsi="Arial" w:cs="Arial"/>
          <w:color w:val="4A4A4A"/>
          <w:sz w:val="27"/>
          <w:szCs w:val="27"/>
          <w:shd w:val="clear" w:color="auto" w:fill="F8FAFC"/>
        </w:rPr>
        <w:t xml:space="preserve">Data structure) </w:t>
      </w:r>
      <w:r w:rsidRPr="00B97DBE">
        <w:rPr>
          <w:rFonts w:ascii="Arial" w:hAnsi="Arial" w:cs="Angsana New"/>
          <w:color w:val="4A4A4A"/>
          <w:sz w:val="27"/>
          <w:szCs w:val="27"/>
          <w:shd w:val="clear" w:color="auto" w:fill="F8FAFC"/>
          <w:cs/>
        </w:rPr>
        <w:t xml:space="preserve">แบบหนึ่ง ที่ทำให้ข้อมูล </w:t>
      </w:r>
      <w:r w:rsidRPr="00B97DBE">
        <w:rPr>
          <w:rFonts w:ascii="Arial" w:hAnsi="Arial" w:cs="Arial"/>
          <w:color w:val="4A4A4A"/>
          <w:sz w:val="27"/>
          <w:szCs w:val="27"/>
          <w:shd w:val="clear" w:color="auto" w:fill="F8FAFC"/>
        </w:rPr>
        <w:t xml:space="preserve">Digital transaction </w:t>
      </w:r>
      <w:r w:rsidRPr="00B97DBE">
        <w:rPr>
          <w:rFonts w:ascii="Arial" w:hAnsi="Arial" w:cs="Angsana New"/>
          <w:color w:val="4A4A4A"/>
          <w:sz w:val="27"/>
          <w:szCs w:val="27"/>
          <w:shd w:val="clear" w:color="auto" w:fill="F8FAFC"/>
          <w:cs/>
        </w:rPr>
        <w:t>ของแต่ละคนสามารถแชร์ไปยัง</w:t>
      </w:r>
      <w:proofErr w:type="spellStart"/>
      <w:r w:rsidRPr="00B97DBE">
        <w:rPr>
          <w:rFonts w:ascii="Arial" w:hAnsi="Arial" w:cs="Angsana New"/>
          <w:color w:val="4A4A4A"/>
          <w:sz w:val="27"/>
          <w:szCs w:val="27"/>
          <w:shd w:val="clear" w:color="auto" w:fill="F8FAFC"/>
          <w:cs/>
        </w:rPr>
        <w:t>ทุกๆ</w:t>
      </w:r>
      <w:proofErr w:type="spellEnd"/>
      <w:r w:rsidRPr="00B97DBE">
        <w:rPr>
          <w:rFonts w:ascii="Arial" w:hAnsi="Arial" w:cs="Angsana New"/>
          <w:color w:val="4A4A4A"/>
          <w:sz w:val="27"/>
          <w:szCs w:val="27"/>
          <w:shd w:val="clear" w:color="auto" w:fill="F8FAFC"/>
          <w:cs/>
        </w:rPr>
        <w:t xml:space="preserve"> คนได้ เป็นเสมือนห่วงโซ่ (</w:t>
      </w:r>
      <w:r w:rsidRPr="00B97DBE">
        <w:rPr>
          <w:rFonts w:ascii="Arial" w:hAnsi="Arial" w:cs="Arial"/>
          <w:color w:val="4A4A4A"/>
          <w:sz w:val="27"/>
          <w:szCs w:val="27"/>
          <w:shd w:val="clear" w:color="auto" w:fill="F8FAFC"/>
        </w:rPr>
        <w:t xml:space="preserve">Chain) </w:t>
      </w:r>
      <w:r w:rsidRPr="00B97DBE">
        <w:rPr>
          <w:rFonts w:ascii="Arial" w:hAnsi="Arial" w:cs="Angsana New"/>
          <w:color w:val="4A4A4A"/>
          <w:sz w:val="27"/>
          <w:szCs w:val="27"/>
          <w:shd w:val="clear" w:color="auto" w:fill="F8FAFC"/>
          <w:cs/>
        </w:rPr>
        <w:t xml:space="preserve">ที่ทำให้ </w:t>
      </w:r>
      <w:r w:rsidRPr="00B97DBE">
        <w:rPr>
          <w:rFonts w:ascii="Arial" w:hAnsi="Arial" w:cs="Arial"/>
          <w:color w:val="4A4A4A"/>
          <w:sz w:val="27"/>
          <w:szCs w:val="27"/>
          <w:shd w:val="clear" w:color="auto" w:fill="F8FAFC"/>
        </w:rPr>
        <w:t xml:space="preserve">block </w:t>
      </w:r>
      <w:r w:rsidRPr="00B97DBE">
        <w:rPr>
          <w:rFonts w:ascii="Arial" w:hAnsi="Arial" w:cs="Angsana New"/>
          <w:color w:val="4A4A4A"/>
          <w:sz w:val="27"/>
          <w:szCs w:val="27"/>
          <w:shd w:val="clear" w:color="auto" w:fill="F8FAFC"/>
          <w:cs/>
        </w:rPr>
        <w:t>ของข้อมูล</w:t>
      </w:r>
      <w:proofErr w:type="spellStart"/>
      <w:r w:rsidRPr="00B97DBE">
        <w:rPr>
          <w:rFonts w:ascii="Arial" w:hAnsi="Arial" w:cs="Angsana New"/>
          <w:color w:val="4A4A4A"/>
          <w:sz w:val="27"/>
          <w:szCs w:val="27"/>
          <w:shd w:val="clear" w:color="auto" w:fill="F8FAFC"/>
          <w:cs/>
        </w:rPr>
        <w:t>ลิ้</w:t>
      </w:r>
      <w:proofErr w:type="spellEnd"/>
      <w:r w:rsidRPr="00B97DBE">
        <w:rPr>
          <w:rFonts w:ascii="Arial" w:hAnsi="Arial" w:cs="Angsana New"/>
          <w:color w:val="4A4A4A"/>
          <w:sz w:val="27"/>
          <w:szCs w:val="27"/>
          <w:shd w:val="clear" w:color="auto" w:fill="F8FAFC"/>
          <w:cs/>
        </w:rPr>
        <w:t>งก์ต่อไปยัง</w:t>
      </w:r>
      <w:proofErr w:type="spellStart"/>
      <w:r w:rsidRPr="00B97DBE">
        <w:rPr>
          <w:rFonts w:ascii="Arial" w:hAnsi="Arial" w:cs="Angsana New"/>
          <w:color w:val="4A4A4A"/>
          <w:sz w:val="27"/>
          <w:szCs w:val="27"/>
          <w:shd w:val="clear" w:color="auto" w:fill="F8FAFC"/>
          <w:cs/>
        </w:rPr>
        <w:t>ทุกๆ</w:t>
      </w:r>
      <w:proofErr w:type="spellEnd"/>
      <w:r w:rsidRPr="00B97DBE">
        <w:rPr>
          <w:rFonts w:ascii="Arial" w:hAnsi="Arial" w:cs="Angsana New"/>
          <w:color w:val="4A4A4A"/>
          <w:sz w:val="27"/>
          <w:szCs w:val="27"/>
          <w:shd w:val="clear" w:color="auto" w:fill="F8FAFC"/>
          <w:cs/>
        </w:rPr>
        <w:t xml:space="preserve"> คนเป็น</w:t>
      </w:r>
      <w:r w:rsidRPr="00B97DBE">
        <w:rPr>
          <w:rFonts w:ascii="Arial" w:hAnsi="Arial" w:cs="Arial"/>
          <w:color w:val="4A4A4A"/>
          <w:sz w:val="27"/>
          <w:szCs w:val="27"/>
          <w:shd w:val="clear" w:color="auto" w:fill="F8FAFC"/>
        </w:rPr>
        <w:t> </w:t>
      </w:r>
      <w:r w:rsidRPr="00B97DBE">
        <w:rPr>
          <w:rFonts w:ascii="Arial" w:hAnsi="Arial" w:cs="Angsana New"/>
          <w:color w:val="4A4A4A"/>
          <w:sz w:val="27"/>
          <w:szCs w:val="27"/>
          <w:shd w:val="clear" w:color="auto" w:fill="F8FAFC"/>
          <w:cs/>
        </w:rPr>
        <w:t>โดยที่ทราบว่าใครที่เป็นเจ้าของและมีสิทธิในข้อมูลนั้น</w:t>
      </w:r>
      <w:proofErr w:type="spellStart"/>
      <w:r w:rsidRPr="00B97DBE">
        <w:rPr>
          <w:rFonts w:ascii="Arial" w:hAnsi="Arial" w:cs="Angsana New"/>
          <w:color w:val="4A4A4A"/>
          <w:sz w:val="27"/>
          <w:szCs w:val="27"/>
          <w:shd w:val="clear" w:color="auto" w:fill="F8FAFC"/>
          <w:cs/>
        </w:rPr>
        <w:t>จริงๆ</w:t>
      </w:r>
      <w:proofErr w:type="spellEnd"/>
    </w:p>
    <w:p w14:paraId="56989BCE" w14:textId="77777777" w:rsidR="00750148" w:rsidRDefault="00750148" w:rsidP="00750148">
      <w:pPr>
        <w:pStyle w:val="ListParagraph"/>
        <w:numPr>
          <w:ilvl w:val="0"/>
          <w:numId w:val="1"/>
        </w:numPr>
        <w:rPr>
          <w:rFonts w:asciiTheme="minorBidi" w:eastAsia="Times New Roman" w:hAnsiTheme="minorBidi"/>
          <w:sz w:val="32"/>
          <w:szCs w:val="32"/>
          <w:lang w:val="en-US"/>
        </w:rPr>
      </w:pPr>
    </w:p>
    <w:p w14:paraId="379E0BE6" w14:textId="77777777" w:rsidR="00750148" w:rsidRPr="00495F87" w:rsidRDefault="00750148" w:rsidP="00750148">
      <w:pPr>
        <w:pStyle w:val="ListParagraph"/>
        <w:numPr>
          <w:ilvl w:val="0"/>
          <w:numId w:val="1"/>
        </w:numPr>
        <w:rPr>
          <w:rFonts w:ascii="Times New Roman" w:eastAsia="Times New Roman" w:hAnsi="Times New Roman" w:cs="Times New Roman"/>
          <w:szCs w:val="24"/>
        </w:rPr>
      </w:pPr>
      <w:r w:rsidRPr="00495F87">
        <w:rPr>
          <w:rFonts w:ascii="Arial" w:eastAsia="Times New Roman" w:hAnsi="Arial" w:cs="Arial"/>
          <w:b/>
          <w:bCs/>
          <w:color w:val="000000"/>
          <w:sz w:val="45"/>
          <w:szCs w:val="45"/>
          <w:shd w:val="clear" w:color="auto" w:fill="FFFFFF"/>
        </w:rPr>
        <w:t>Corporate Actions</w:t>
      </w:r>
    </w:p>
    <w:p w14:paraId="453B563D" w14:textId="77777777" w:rsidR="00750148" w:rsidRDefault="00750148" w:rsidP="00750148">
      <w:pPr>
        <w:pStyle w:val="ListParagraph"/>
        <w:numPr>
          <w:ilvl w:val="1"/>
          <w:numId w:val="1"/>
        </w:numPr>
      </w:pPr>
      <w:r w:rsidRPr="00495F87">
        <w:rPr>
          <w:rFonts w:ascii="Arial" w:hAnsi="Arial" w:cs="Arial"/>
          <w:color w:val="000000"/>
          <w:shd w:val="clear" w:color="auto" w:fill="FFFFFF"/>
        </w:rPr>
        <w:t>Block chain technology could make this process more efficient.</w:t>
      </w:r>
    </w:p>
    <w:p w14:paraId="10683A47" w14:textId="77777777" w:rsidR="00750148" w:rsidRDefault="00750148" w:rsidP="00750148">
      <w:pPr>
        <w:pStyle w:val="ListParagraph"/>
        <w:numPr>
          <w:ilvl w:val="1"/>
          <w:numId w:val="1"/>
        </w:numPr>
        <w:rPr>
          <w:szCs w:val="24"/>
        </w:rPr>
      </w:pPr>
      <w:r w:rsidRPr="00495F87">
        <w:rPr>
          <w:rFonts w:ascii="Arial" w:hAnsi="Arial" w:cs="Arial"/>
          <w:color w:val="000000"/>
          <w:shd w:val="clear" w:color="auto" w:fill="FFFFFF"/>
        </w:rPr>
        <w:t>Corporate actions represent contractual information and value, which can in principle be transferred directly between payers and payees without the need for intermediaries</w:t>
      </w:r>
    </w:p>
    <w:p w14:paraId="099080A6" w14:textId="77777777" w:rsidR="00750148" w:rsidRDefault="00750148" w:rsidP="00750148">
      <w:pPr>
        <w:pStyle w:val="ListParagraph"/>
        <w:numPr>
          <w:ilvl w:val="1"/>
          <w:numId w:val="1"/>
        </w:numPr>
        <w:rPr>
          <w:szCs w:val="24"/>
        </w:rPr>
      </w:pPr>
      <w:r w:rsidRPr="00495F87">
        <w:rPr>
          <w:rFonts w:ascii="Arial" w:hAnsi="Arial" w:cs="Arial"/>
          <w:color w:val="000000"/>
          <w:shd w:val="clear" w:color="auto" w:fill="FFFFFF"/>
        </w:rPr>
        <w:t>provided the parties can trust the source data and have the necessary experience to act upon the information they receive.</w:t>
      </w:r>
    </w:p>
    <w:p w14:paraId="07A42564" w14:textId="77777777" w:rsidR="00750148" w:rsidRPr="00495F87" w:rsidRDefault="00750148" w:rsidP="00750148">
      <w:pPr>
        <w:pStyle w:val="ListParagraph"/>
        <w:numPr>
          <w:ilvl w:val="1"/>
          <w:numId w:val="1"/>
        </w:numPr>
        <w:rPr>
          <w:rFonts w:asciiTheme="minorBidi" w:eastAsia="Times New Roman" w:hAnsiTheme="minorBidi"/>
          <w:sz w:val="32"/>
          <w:szCs w:val="32"/>
          <w:lang w:val="en-US"/>
        </w:rPr>
      </w:pPr>
    </w:p>
    <w:p w14:paraId="60665DA1" w14:textId="3BA6739D" w:rsidR="005F46F9" w:rsidRDefault="009533CB"/>
    <w:p w14:paraId="7BAE149D" w14:textId="6059CF48" w:rsidR="00AD68B1" w:rsidRDefault="00AD68B1"/>
    <w:p w14:paraId="7071EDEC" w14:textId="5DC15EBC" w:rsidR="00AD68B1" w:rsidRDefault="00AD68B1"/>
    <w:p w14:paraId="5E5C30A1" w14:textId="11C284A1" w:rsidR="00AD68B1" w:rsidRDefault="00AD68B1"/>
    <w:p w14:paraId="6E66DCCB" w14:textId="7B313C72" w:rsidR="00AD68B1" w:rsidRDefault="00AD68B1"/>
    <w:p w14:paraId="2AE8E66A" w14:textId="43DC33DE" w:rsidR="00AD68B1" w:rsidRDefault="00AD68B1"/>
    <w:p w14:paraId="71BEB0CD" w14:textId="33DC11E8" w:rsidR="00AD68B1" w:rsidRDefault="00AD68B1">
      <w:pPr>
        <w:rPr>
          <w:rFonts w:cs="Angsana New"/>
          <w:szCs w:val="30"/>
          <w:lang w:val="en-US"/>
        </w:rPr>
      </w:pPr>
      <w:r>
        <w:rPr>
          <w:rFonts w:cs="Angsana New"/>
          <w:szCs w:val="30"/>
          <w:lang w:val="en-US"/>
        </w:rPr>
        <w:lastRenderedPageBreak/>
        <w:t xml:space="preserve">Blockchain </w:t>
      </w:r>
      <w:r>
        <w:rPr>
          <w:rFonts w:cs="Angsana New" w:hint="cs"/>
          <w:szCs w:val="30"/>
          <w:cs/>
          <w:lang w:val="en-US"/>
        </w:rPr>
        <w:t>ข้อจำกัด</w:t>
      </w:r>
    </w:p>
    <w:p w14:paraId="0385BAE1" w14:textId="0A0D4AA4" w:rsidR="00F30966" w:rsidRPr="00F30966" w:rsidRDefault="00F30966" w:rsidP="00F30966">
      <w:pPr>
        <w:pStyle w:val="Heading2"/>
        <w:numPr>
          <w:ilvl w:val="0"/>
          <w:numId w:val="3"/>
        </w:numPr>
        <w:shd w:val="clear" w:color="auto" w:fill="FFFFFF"/>
        <w:spacing w:before="413" w:beforeAutospacing="0" w:after="0" w:afterAutospacing="0" w:line="420" w:lineRule="atLeast"/>
        <w:rPr>
          <w:rFonts w:ascii="Helvetica Neue" w:hAnsi="Helvetica Neue"/>
          <w:b w:val="0"/>
          <w:bCs w:val="0"/>
          <w:color w:val="292929"/>
          <w:sz w:val="33"/>
          <w:szCs w:val="33"/>
        </w:rPr>
      </w:pPr>
      <w:r>
        <w:rPr>
          <w:rFonts w:ascii="Charter" w:hAnsi="Charter" w:cs="Angsana New"/>
          <w:color w:val="292929"/>
          <w:spacing w:val="-1"/>
          <w:sz w:val="32"/>
          <w:szCs w:val="32"/>
          <w:cs/>
        </w:rPr>
        <w:t>สิทธิในการแก้ไขข้อมูล</w:t>
      </w:r>
      <w:r>
        <w:rPr>
          <w:rFonts w:ascii="Charter" w:hAnsi="Charter" w:cs="Angsana New"/>
          <w:color w:val="292929"/>
          <w:spacing w:val="-1"/>
          <w:sz w:val="32"/>
          <w:szCs w:val="32"/>
        </w:rPr>
        <w:br/>
      </w:r>
      <w:r w:rsidRPr="00F30966">
        <w:rPr>
          <w:rFonts w:ascii="Helvetica Neue" w:hAnsi="Helvetica Neue" w:cs="Angsana New"/>
          <w:b w:val="0"/>
          <w:bCs w:val="0"/>
          <w:color w:val="292929"/>
          <w:sz w:val="33"/>
          <w:szCs w:val="33"/>
          <w:cs/>
        </w:rPr>
        <w:t>สิทธิควรเป็นแบบเปิดกว้างหรือไม่</w:t>
      </w:r>
      <w:r w:rsidRPr="00F30966">
        <w:rPr>
          <w:rFonts w:ascii="Helvetica Neue" w:hAnsi="Helvetica Neue"/>
          <w:b w:val="0"/>
          <w:bCs w:val="0"/>
          <w:color w:val="292929"/>
          <w:sz w:val="33"/>
          <w:szCs w:val="33"/>
        </w:rPr>
        <w:t>?</w:t>
      </w:r>
    </w:p>
    <w:p w14:paraId="46F56A42" w14:textId="24EA5AB5" w:rsidR="00716EE7" w:rsidRDefault="00F30966" w:rsidP="00AC2D5A">
      <w:pPr>
        <w:pStyle w:val="Heading2"/>
        <w:shd w:val="clear" w:color="auto" w:fill="FFFFFF"/>
        <w:spacing w:before="413" w:beforeAutospacing="0" w:after="0" w:afterAutospacing="0" w:line="420" w:lineRule="atLeast"/>
        <w:rPr>
          <w:rFonts w:ascii="Charter" w:hAnsi="Charter" w:cs="Angsana New"/>
          <w:color w:val="292929"/>
          <w:spacing w:val="-1"/>
          <w:sz w:val="32"/>
          <w:szCs w:val="32"/>
        </w:rPr>
      </w:pPr>
      <w:r w:rsidRPr="00F30966">
        <w:rPr>
          <w:rFonts w:ascii="Charter" w:hAnsi="Charter" w:cs="Angsana New"/>
          <w:color w:val="292929"/>
          <w:spacing w:val="-1"/>
          <w:sz w:val="32"/>
          <w:szCs w:val="32"/>
          <w:cs/>
        </w:rPr>
        <w:t xml:space="preserve">ถ้าคุณไม่ได้ต้องการให้คน/องค์กรจำนวนมากมีสิทธิแก้ไขฐานข้อมูล คุณก็ไม่จำเป็นต้องใช้ </w:t>
      </w:r>
      <w:r w:rsidRPr="00F30966">
        <w:rPr>
          <w:rFonts w:ascii="Charter" w:hAnsi="Charter"/>
          <w:color w:val="292929"/>
          <w:spacing w:val="-1"/>
          <w:sz w:val="32"/>
          <w:szCs w:val="32"/>
        </w:rPr>
        <w:t>Blockchain</w:t>
      </w:r>
      <w:r>
        <w:rPr>
          <w:rFonts w:ascii="Charter" w:hAnsi="Charter"/>
          <w:color w:val="292929"/>
          <w:spacing w:val="-1"/>
          <w:sz w:val="32"/>
          <w:szCs w:val="32"/>
        </w:rPr>
        <w:br/>
      </w:r>
      <w:r>
        <w:rPr>
          <w:rFonts w:ascii="Helvetica Neue" w:hAnsi="Helvetica Neue" w:cs="Angsana New"/>
          <w:b w:val="0"/>
          <w:bCs w:val="0"/>
          <w:color w:val="292929"/>
          <w:sz w:val="33"/>
          <w:szCs w:val="33"/>
          <w:cs/>
        </w:rPr>
        <w:t>คุณเชื่อใจคนที่มีสิทธิได้แค่ไหน</w:t>
      </w:r>
      <w:r>
        <w:rPr>
          <w:rFonts w:ascii="Helvetica Neue" w:hAnsi="Helvetica Neue"/>
          <w:b w:val="0"/>
          <w:bCs w:val="0"/>
          <w:color w:val="292929"/>
          <w:sz w:val="33"/>
          <w:szCs w:val="33"/>
        </w:rPr>
        <w:t>?</w:t>
      </w:r>
      <w:r>
        <w:rPr>
          <w:rFonts w:ascii="Helvetica Neue" w:hAnsi="Helvetica Neue"/>
          <w:b w:val="0"/>
          <w:bCs w:val="0"/>
          <w:color w:val="292929"/>
          <w:sz w:val="33"/>
          <w:szCs w:val="33"/>
          <w:lang w:val="en-US"/>
        </w:rPr>
        <w:t xml:space="preserve"> </w:t>
      </w:r>
      <w:r>
        <w:rPr>
          <w:rFonts w:ascii="Helvetica Neue" w:hAnsi="Helvetica Neue"/>
          <w:b w:val="0"/>
          <w:bCs w:val="0"/>
          <w:color w:val="292929"/>
          <w:sz w:val="33"/>
          <w:szCs w:val="33"/>
          <w:lang w:val="en-US"/>
        </w:rPr>
        <w:br/>
      </w:r>
      <w:r>
        <w:rPr>
          <w:rFonts w:ascii="Charter" w:hAnsi="Charter" w:cs="Angsana New"/>
          <w:color w:val="292929"/>
          <w:spacing w:val="-1"/>
          <w:sz w:val="32"/>
          <w:szCs w:val="32"/>
          <w:cs/>
        </w:rPr>
        <w:t xml:space="preserve">ถ้าคุณเชื่อใจ หรือมีเหตุให้ต้องเชื่อคนในระบบอยู่แล้ว คุณก็ไม่ต้องใช้ </w:t>
      </w:r>
      <w:r>
        <w:rPr>
          <w:rFonts w:ascii="Charter" w:hAnsi="Charter"/>
          <w:color w:val="292929"/>
          <w:spacing w:val="-1"/>
          <w:sz w:val="32"/>
          <w:szCs w:val="32"/>
        </w:rPr>
        <w:t xml:space="preserve">Blockchain </w:t>
      </w:r>
      <w:r>
        <w:rPr>
          <w:rFonts w:ascii="Charter" w:hAnsi="Charter" w:cs="Angsana New"/>
          <w:color w:val="292929"/>
          <w:spacing w:val="-1"/>
          <w:sz w:val="32"/>
          <w:szCs w:val="32"/>
          <w:cs/>
        </w:rPr>
        <w:t xml:space="preserve">ก็ได้ </w:t>
      </w:r>
      <w:r>
        <w:rPr>
          <w:rFonts w:ascii="Charter" w:hAnsi="Charter"/>
          <w:color w:val="292929"/>
          <w:spacing w:val="-1"/>
          <w:sz w:val="32"/>
          <w:szCs w:val="32"/>
        </w:rPr>
        <w:t xml:space="preserve">— </w:t>
      </w:r>
      <w:r>
        <w:rPr>
          <w:rFonts w:ascii="Charter" w:hAnsi="Charter" w:cs="Angsana New"/>
          <w:color w:val="292929"/>
          <w:spacing w:val="-1"/>
          <w:sz w:val="32"/>
          <w:szCs w:val="32"/>
          <w:cs/>
        </w:rPr>
        <w:t>เช่น ถ้าของที่เก็บไม่ได้มีผลประโยชน์มาเกี่ยวข้องที่จะเป็นแรงจูงใจให้คนอยากโกงระบบ เป็นต้น</w:t>
      </w:r>
    </w:p>
    <w:p w14:paraId="4DA6A539" w14:textId="77777777" w:rsidR="00716EE7" w:rsidRDefault="00716EE7" w:rsidP="00AC2D5A">
      <w:pPr>
        <w:pStyle w:val="Heading2"/>
        <w:shd w:val="clear" w:color="auto" w:fill="FFFFFF"/>
        <w:spacing w:before="413" w:beforeAutospacing="0" w:after="0" w:afterAutospacing="0" w:line="420" w:lineRule="atLeast"/>
        <w:rPr>
          <w:rFonts w:ascii="Charter" w:hAnsi="Charter" w:cs="Angsana New" w:hint="cs"/>
          <w:color w:val="292929"/>
          <w:spacing w:val="-1"/>
          <w:sz w:val="32"/>
          <w:szCs w:val="32"/>
          <w:cs/>
        </w:rPr>
      </w:pPr>
    </w:p>
    <w:p w14:paraId="62BD943D" w14:textId="77777777" w:rsidR="00716EE7" w:rsidRDefault="00716EE7" w:rsidP="00716EE7">
      <w:r>
        <w:t xml:space="preserve">ledger permanence is another key feature of blockchain ecosystems, which explicitly use cryptography to ensure that distributed records are tamper-proof. This is an essential feature of decentralised networks and one which clashes with several existing environments, including the European Union’s General Data Protection Regulation. The right to be forgotten and the right to rectification are key elements of the GDPR which conflict with the immutability of a DLT system. </w:t>
      </w:r>
    </w:p>
    <w:p w14:paraId="4D2A3536" w14:textId="77777777" w:rsidR="00716EE7" w:rsidRPr="00716EE7" w:rsidRDefault="00716EE7" w:rsidP="00AC2D5A">
      <w:pPr>
        <w:pStyle w:val="Heading2"/>
        <w:shd w:val="clear" w:color="auto" w:fill="FFFFFF"/>
        <w:spacing w:before="413" w:beforeAutospacing="0" w:after="0" w:afterAutospacing="0" w:line="420" w:lineRule="atLeast"/>
        <w:rPr>
          <w:rFonts w:ascii="Helvetica Neue" w:hAnsi="Helvetica Neue" w:hint="cs"/>
          <w:b w:val="0"/>
          <w:bCs w:val="0"/>
          <w:color w:val="292929"/>
          <w:sz w:val="33"/>
          <w:szCs w:val="33"/>
        </w:rPr>
      </w:pPr>
    </w:p>
    <w:p w14:paraId="486675CC" w14:textId="77777777" w:rsidR="00AC2D5A" w:rsidRPr="00AC2D5A" w:rsidRDefault="00F30966" w:rsidP="00AC2D5A">
      <w:pPr>
        <w:pStyle w:val="gn"/>
        <w:numPr>
          <w:ilvl w:val="0"/>
          <w:numId w:val="3"/>
        </w:numPr>
        <w:shd w:val="clear" w:color="auto" w:fill="FFFFFF"/>
        <w:spacing w:before="206" w:beforeAutospacing="0" w:after="0" w:afterAutospacing="0" w:line="480" w:lineRule="atLeast"/>
        <w:rPr>
          <w:rFonts w:ascii="Charter" w:hAnsi="Charter"/>
          <w:color w:val="292929"/>
          <w:spacing w:val="-1"/>
          <w:sz w:val="32"/>
          <w:szCs w:val="32"/>
        </w:rPr>
      </w:pPr>
      <w:r>
        <w:rPr>
          <w:rFonts w:ascii="Charter" w:hAnsi="Charter" w:cs="Angsana New"/>
          <w:color w:val="292929"/>
          <w:spacing w:val="-1"/>
          <w:sz w:val="32"/>
          <w:szCs w:val="32"/>
          <w:cs/>
        </w:rPr>
        <w:t xml:space="preserve">ความรับผิดชอบต่อสิ่งที่อยู่ใน </w:t>
      </w:r>
      <w:r>
        <w:rPr>
          <w:rFonts w:ascii="Charter" w:hAnsi="Charter" w:cs="Segoe UI"/>
          <w:color w:val="292929"/>
          <w:spacing w:val="-1"/>
          <w:sz w:val="32"/>
          <w:szCs w:val="32"/>
        </w:rPr>
        <w:t>Blockchain</w:t>
      </w:r>
      <w:r>
        <w:rPr>
          <w:rFonts w:ascii="Charter" w:hAnsi="Charter" w:cs="Segoe UI"/>
          <w:color w:val="292929"/>
          <w:spacing w:val="-1"/>
          <w:sz w:val="32"/>
          <w:szCs w:val="32"/>
        </w:rPr>
        <w:br/>
      </w:r>
      <w:r>
        <w:rPr>
          <w:rFonts w:ascii="Charter" w:hAnsi="Charter" w:cs="Angsana New"/>
          <w:color w:val="292929"/>
          <w:spacing w:val="-1"/>
          <w:sz w:val="32"/>
          <w:szCs w:val="32"/>
          <w:cs/>
        </w:rPr>
        <w:t xml:space="preserve">เราควรยกเลิกฐานข้อมูลตามธนาคารต่าง ๆ แล้วเปลี่ยนให้ระบบบัญชีธนาคารทั้งประเทศเก็บใน </w:t>
      </w:r>
      <w:r>
        <w:rPr>
          <w:rFonts w:ascii="Charter" w:hAnsi="Charter"/>
          <w:color w:val="292929"/>
          <w:spacing w:val="-1"/>
          <w:sz w:val="32"/>
          <w:szCs w:val="32"/>
        </w:rPr>
        <w:t xml:space="preserve">Public Blockchain </w:t>
      </w:r>
      <w:r>
        <w:rPr>
          <w:rFonts w:ascii="Charter" w:hAnsi="Charter" w:cs="Angsana New"/>
          <w:color w:val="292929"/>
          <w:spacing w:val="-1"/>
          <w:sz w:val="32"/>
          <w:szCs w:val="32"/>
          <w:cs/>
        </w:rPr>
        <w:t>หรือไม่</w:t>
      </w:r>
      <w:r>
        <w:rPr>
          <w:rFonts w:ascii="Charter" w:hAnsi="Charter"/>
          <w:color w:val="292929"/>
          <w:spacing w:val="-1"/>
          <w:sz w:val="32"/>
          <w:szCs w:val="32"/>
        </w:rPr>
        <w:t>?</w:t>
      </w:r>
      <w:r>
        <w:rPr>
          <w:rFonts w:ascii="Charter" w:hAnsi="Charter"/>
          <w:color w:val="292929"/>
          <w:spacing w:val="-1"/>
          <w:sz w:val="32"/>
          <w:szCs w:val="32"/>
          <w:lang w:val="en-US"/>
        </w:rPr>
        <w:t xml:space="preserve"> </w:t>
      </w:r>
      <w:r w:rsidR="005E3C9D">
        <w:rPr>
          <w:rFonts w:ascii="Charter" w:hAnsi="Charter"/>
          <w:color w:val="292929"/>
          <w:spacing w:val="-1"/>
          <w:sz w:val="32"/>
          <w:szCs w:val="32"/>
          <w:lang w:val="en-US"/>
        </w:rPr>
        <w:br/>
      </w:r>
      <w:r w:rsidRPr="00F30966">
        <w:rPr>
          <w:rFonts w:ascii="Charter" w:hAnsi="Charter" w:cs="Angsana New"/>
          <w:color w:val="292929"/>
          <w:spacing w:val="-1"/>
          <w:sz w:val="32"/>
          <w:szCs w:val="32"/>
          <w:cs/>
        </w:rPr>
        <w:t xml:space="preserve">ถ้าถามตอนนี้ ผมคนหนึ่งละที่ไม่เอา </w:t>
      </w:r>
      <w:r w:rsidRPr="00F30966">
        <w:rPr>
          <w:rFonts w:ascii="Charter" w:hAnsi="Charter"/>
          <w:color w:val="292929"/>
          <w:spacing w:val="-1"/>
          <w:sz w:val="32"/>
          <w:szCs w:val="32"/>
        </w:rPr>
        <w:t xml:space="preserve">— Blockchain </w:t>
      </w:r>
      <w:r w:rsidRPr="00F30966">
        <w:rPr>
          <w:rFonts w:ascii="Charter" w:hAnsi="Charter" w:cs="Angsana New"/>
          <w:color w:val="292929"/>
          <w:spacing w:val="-1"/>
          <w:sz w:val="32"/>
          <w:szCs w:val="32"/>
          <w:cs/>
        </w:rPr>
        <w:t>ยังใหม่เกินไป ช่องโหว่และปัญหาที่รอให้อุดยังมีอีกมาก</w:t>
      </w:r>
      <w:r w:rsidR="00AC2D5A">
        <w:rPr>
          <w:rFonts w:ascii="Charter" w:hAnsi="Charter" w:hint="cs"/>
          <w:color w:val="292929"/>
          <w:spacing w:val="-1"/>
          <w:sz w:val="32"/>
          <w:szCs w:val="32"/>
          <w:cs/>
        </w:rPr>
        <w:t xml:space="preserve"> </w:t>
      </w:r>
      <w:r w:rsidRPr="00AC2D5A">
        <w:rPr>
          <w:rFonts w:ascii="Charter" w:hAnsi="Charter" w:cs="Angsana New"/>
          <w:color w:val="292929"/>
          <w:spacing w:val="-1"/>
          <w:sz w:val="32"/>
          <w:szCs w:val="32"/>
          <w:cs/>
        </w:rPr>
        <w:t xml:space="preserve">อีกเหตุผลหนึ่งคือ ระบบ </w:t>
      </w:r>
      <w:r w:rsidRPr="00AC2D5A">
        <w:rPr>
          <w:rFonts w:ascii="Charter" w:hAnsi="Charter"/>
          <w:color w:val="292929"/>
          <w:spacing w:val="-1"/>
          <w:sz w:val="32"/>
          <w:szCs w:val="32"/>
        </w:rPr>
        <w:t xml:space="preserve">Blockchain </w:t>
      </w:r>
      <w:r w:rsidRPr="00AC2D5A">
        <w:rPr>
          <w:rFonts w:ascii="Charter" w:hAnsi="Charter" w:cs="Angsana New"/>
          <w:color w:val="292929"/>
          <w:spacing w:val="-1"/>
          <w:sz w:val="32"/>
          <w:szCs w:val="32"/>
          <w:cs/>
        </w:rPr>
        <w:t>อยู่บนพื้นฐานของการโหวตแบบประชาธิปไตย</w:t>
      </w:r>
      <w:r w:rsidR="00AC2D5A">
        <w:rPr>
          <w:rFonts w:ascii="Charter" w:hAnsi="Charter" w:cs="Angsana New" w:hint="cs"/>
          <w:color w:val="292929"/>
          <w:spacing w:val="-1"/>
          <w:sz w:val="32"/>
          <w:szCs w:val="32"/>
          <w:cs/>
        </w:rPr>
        <w:t xml:space="preserve"> </w:t>
      </w:r>
    </w:p>
    <w:p w14:paraId="1CDAFC7C" w14:textId="70D577EB" w:rsidR="00F30966" w:rsidRPr="00AC2D5A" w:rsidRDefault="00F30966" w:rsidP="00AC2D5A">
      <w:pPr>
        <w:pStyle w:val="gn"/>
        <w:shd w:val="clear" w:color="auto" w:fill="FFFFFF"/>
        <w:spacing w:before="206" w:beforeAutospacing="0" w:after="0" w:afterAutospacing="0" w:line="480" w:lineRule="atLeast"/>
        <w:ind w:left="720"/>
        <w:rPr>
          <w:rFonts w:ascii="Charter" w:hAnsi="Charter"/>
          <w:color w:val="292929"/>
          <w:spacing w:val="-1"/>
          <w:sz w:val="32"/>
          <w:szCs w:val="32"/>
        </w:rPr>
      </w:pPr>
      <w:r w:rsidRPr="00AC2D5A">
        <w:rPr>
          <w:rFonts w:ascii="Helvetica Neue" w:hAnsi="Helvetica Neue" w:cs="Angsana New"/>
          <w:color w:val="292929"/>
          <w:sz w:val="33"/>
          <w:szCs w:val="33"/>
          <w:cs/>
        </w:rPr>
        <w:t>การเปลี่ยนแปลงที่ล่าช้า</w:t>
      </w:r>
    </w:p>
    <w:p w14:paraId="1CA7B3BF" w14:textId="694711C0" w:rsidR="00F30966" w:rsidRDefault="00F30966" w:rsidP="00F30966">
      <w:pPr>
        <w:pStyle w:val="gn"/>
        <w:shd w:val="clear" w:color="auto" w:fill="FFFFFF"/>
        <w:spacing w:before="206" w:beforeAutospacing="0" w:after="0" w:afterAutospacing="0" w:line="480" w:lineRule="atLeast"/>
        <w:rPr>
          <w:rFonts w:ascii="Charter" w:hAnsi="Charter" w:cs="Angsana New"/>
          <w:color w:val="292929"/>
          <w:spacing w:val="-1"/>
          <w:sz w:val="32"/>
          <w:szCs w:val="32"/>
        </w:rPr>
      </w:pPr>
      <w:r>
        <w:rPr>
          <w:rFonts w:ascii="Charter" w:hAnsi="Charter" w:cs="Angsana New"/>
          <w:color w:val="292929"/>
          <w:spacing w:val="-1"/>
          <w:sz w:val="32"/>
          <w:szCs w:val="32"/>
          <w:cs/>
        </w:rPr>
        <w:t xml:space="preserve">ระบบประชาธิปไตยทำให้การแก้ไขปัญหาบางแบบล่าช้ามาก เพราะต้องรอการโหวต ต่างกับระบบ </w:t>
      </w:r>
      <w:r>
        <w:rPr>
          <w:rFonts w:ascii="Charter" w:hAnsi="Charter"/>
          <w:color w:val="292929"/>
          <w:spacing w:val="-1"/>
          <w:sz w:val="32"/>
          <w:szCs w:val="32"/>
        </w:rPr>
        <w:t xml:space="preserve">Database </w:t>
      </w:r>
      <w:r>
        <w:rPr>
          <w:rFonts w:ascii="Charter" w:hAnsi="Charter" w:cs="Angsana New"/>
          <w:color w:val="292929"/>
          <w:spacing w:val="-1"/>
          <w:sz w:val="32"/>
          <w:szCs w:val="32"/>
          <w:cs/>
        </w:rPr>
        <w:t>แบบเดิมที่รับผิดชอบโดยองค์กรใดองค์กรหนึ่ง ที่พร้อมตัดสินใจเองได้เลย</w:t>
      </w:r>
    </w:p>
    <w:p w14:paraId="2A838E71" w14:textId="77777777" w:rsidR="00171EC3" w:rsidRDefault="00171EC3" w:rsidP="00171EC3">
      <w:pPr>
        <w:pStyle w:val="Heading2"/>
        <w:shd w:val="clear" w:color="auto" w:fill="FFFFFF"/>
        <w:spacing w:before="413" w:beforeAutospacing="0" w:after="0" w:afterAutospacing="0" w:line="420" w:lineRule="atLeast"/>
        <w:rPr>
          <w:rFonts w:ascii="Helvetica Neue" w:hAnsi="Helvetica Neue"/>
          <w:b w:val="0"/>
          <w:bCs w:val="0"/>
          <w:color w:val="292929"/>
          <w:sz w:val="33"/>
          <w:szCs w:val="33"/>
        </w:rPr>
      </w:pPr>
      <w:r>
        <w:rPr>
          <w:rFonts w:ascii="Helvetica Neue" w:hAnsi="Helvetica Neue" w:cs="Angsana New"/>
          <w:b w:val="0"/>
          <w:bCs w:val="0"/>
          <w:color w:val="292929"/>
          <w:sz w:val="33"/>
          <w:szCs w:val="33"/>
          <w:cs/>
        </w:rPr>
        <w:lastRenderedPageBreak/>
        <w:t>ประชาธิปไตยที่ไม่มีการรับรองสิทธิ</w:t>
      </w:r>
    </w:p>
    <w:p w14:paraId="10E55F51" w14:textId="1B09D179" w:rsidR="00171EC3" w:rsidRPr="0034737D" w:rsidRDefault="00171EC3" w:rsidP="0034737D">
      <w:pPr>
        <w:pStyle w:val="gn"/>
        <w:shd w:val="clear" w:color="auto" w:fill="FFFFFF"/>
        <w:spacing w:before="206" w:beforeAutospacing="0" w:after="0" w:afterAutospacing="0" w:line="480" w:lineRule="atLeast"/>
        <w:rPr>
          <w:rFonts w:ascii="Charter" w:hAnsi="Charter"/>
          <w:color w:val="292929"/>
          <w:spacing w:val="-1"/>
          <w:sz w:val="32"/>
          <w:szCs w:val="32"/>
        </w:rPr>
      </w:pPr>
      <w:r>
        <w:rPr>
          <w:rFonts w:ascii="Charter" w:hAnsi="Charter" w:cs="Angsana New"/>
          <w:color w:val="292929"/>
          <w:spacing w:val="-1"/>
          <w:sz w:val="32"/>
          <w:szCs w:val="32"/>
          <w:cs/>
        </w:rPr>
        <w:t>ทุกวันนี้ ธนาคารแต่ละธนาคารรับผิดชอบฐานข้อมูลตัวเอง และรับผิดชอบต่อเราถ้ามีข้อผิดพลาดเกิดขึ้น อีกทั้งยังมีกฎหมายประกันเงินฝากมาคุ้มครอง</w:t>
      </w:r>
      <w:r w:rsidR="0034737D">
        <w:rPr>
          <w:rFonts w:ascii="Charter" w:hAnsi="Charter"/>
          <w:color w:val="292929"/>
          <w:spacing w:val="-1"/>
          <w:sz w:val="32"/>
          <w:szCs w:val="32"/>
          <w:lang w:val="en-US"/>
        </w:rPr>
        <w:t xml:space="preserve"> </w:t>
      </w:r>
      <w:r w:rsidR="0034737D">
        <w:rPr>
          <w:rFonts w:ascii="Charter" w:hAnsi="Charter"/>
          <w:color w:val="292929"/>
          <w:spacing w:val="-1"/>
          <w:sz w:val="32"/>
          <w:szCs w:val="32"/>
          <w:lang w:val="en-US"/>
        </w:rPr>
        <w:br/>
      </w:r>
      <w:r>
        <w:rPr>
          <w:rFonts w:ascii="Charter" w:hAnsi="Charter" w:cs="Angsana New"/>
          <w:color w:val="292929"/>
          <w:spacing w:val="-1"/>
          <w:sz w:val="32"/>
          <w:szCs w:val="32"/>
          <w:cs/>
        </w:rPr>
        <w:t xml:space="preserve">ตอนนี้ ถ้าเราเปลี่ยนมาใช้ </w:t>
      </w:r>
      <w:r>
        <w:rPr>
          <w:rFonts w:ascii="Charter" w:hAnsi="Charter"/>
          <w:color w:val="292929"/>
          <w:spacing w:val="-1"/>
          <w:sz w:val="32"/>
          <w:szCs w:val="32"/>
        </w:rPr>
        <w:t xml:space="preserve">Blockchain </w:t>
      </w:r>
      <w:r>
        <w:rPr>
          <w:rFonts w:ascii="Charter" w:hAnsi="Charter" w:cs="Angsana New"/>
          <w:color w:val="292929"/>
          <w:spacing w:val="-1"/>
          <w:sz w:val="32"/>
          <w:szCs w:val="32"/>
          <w:cs/>
        </w:rPr>
        <w:t>แล้วเกิดข้อผิดพลาดขึ้น ใครละที่จะรับผิดชอบ</w:t>
      </w:r>
      <w:r>
        <w:rPr>
          <w:rFonts w:ascii="Charter" w:hAnsi="Charter"/>
          <w:color w:val="292929"/>
          <w:spacing w:val="-1"/>
          <w:sz w:val="32"/>
          <w:szCs w:val="32"/>
        </w:rPr>
        <w:t>?</w:t>
      </w:r>
      <w:r w:rsidR="0034737D">
        <w:rPr>
          <w:rFonts w:ascii="Charter" w:hAnsi="Charter"/>
          <w:color w:val="292929"/>
          <w:spacing w:val="-1"/>
          <w:sz w:val="32"/>
          <w:szCs w:val="32"/>
        </w:rPr>
        <w:br/>
      </w:r>
      <w:r>
        <w:rPr>
          <w:rFonts w:ascii="Charter" w:hAnsi="Charter" w:cs="Angsana New"/>
          <w:color w:val="292929"/>
          <w:spacing w:val="-1"/>
          <w:sz w:val="32"/>
          <w:szCs w:val="32"/>
          <w:cs/>
        </w:rPr>
        <w:t>ในระบอบประชาธิปไตย แม้เสียงส่วนใหญ่จะกำหนดทิศทาง แต่ก็ไม่อาจละเมิดสิทธิของเสียงส่วนน้อยได้</w:t>
      </w:r>
      <w:r w:rsidR="0034737D">
        <w:rPr>
          <w:rFonts w:ascii="Charter" w:hAnsi="Charter"/>
          <w:color w:val="292929"/>
          <w:spacing w:val="-1"/>
          <w:sz w:val="32"/>
          <w:szCs w:val="32"/>
        </w:rPr>
        <w:br/>
      </w:r>
      <w:r>
        <w:rPr>
          <w:rFonts w:ascii="Charter" w:hAnsi="Charter" w:cs="Angsana New"/>
          <w:color w:val="292929"/>
          <w:spacing w:val="-1"/>
          <w:sz w:val="32"/>
          <w:szCs w:val="32"/>
          <w:cs/>
        </w:rPr>
        <w:t xml:space="preserve">แต่ไม่ใช่ในระบบ </w:t>
      </w:r>
      <w:r>
        <w:rPr>
          <w:rFonts w:ascii="Charter" w:hAnsi="Charter"/>
          <w:color w:val="292929"/>
          <w:spacing w:val="-1"/>
          <w:sz w:val="32"/>
          <w:szCs w:val="32"/>
        </w:rPr>
        <w:t>Blockchain —</w:t>
      </w:r>
      <w:r>
        <w:rPr>
          <w:rStyle w:val="Strong"/>
          <w:rFonts w:ascii="Charter" w:hAnsi="Charter"/>
          <w:color w:val="292929"/>
          <w:spacing w:val="-1"/>
          <w:sz w:val="32"/>
          <w:szCs w:val="32"/>
        </w:rPr>
        <w:t> </w:t>
      </w:r>
      <w:r>
        <w:rPr>
          <w:rStyle w:val="Strong"/>
          <w:rFonts w:ascii="Charter" w:hAnsi="Charter" w:cs="Angsana New"/>
          <w:color w:val="292929"/>
          <w:spacing w:val="-1"/>
          <w:sz w:val="32"/>
          <w:szCs w:val="32"/>
          <w:cs/>
        </w:rPr>
        <w:t>สมมติ</w:t>
      </w:r>
      <w:r>
        <w:rPr>
          <w:rFonts w:ascii="Charter" w:hAnsi="Charter" w:cs="Angsana New"/>
          <w:color w:val="292929"/>
          <w:spacing w:val="-1"/>
          <w:sz w:val="32"/>
          <w:szCs w:val="32"/>
          <w:cs/>
        </w:rPr>
        <w:t xml:space="preserve">เล่น ๆ ว่าเราเปลี่ยนมาเก็บฐานข้อมูลโฉนดที่ดินด้วยระบบ </w:t>
      </w:r>
      <w:r>
        <w:rPr>
          <w:rFonts w:ascii="Charter" w:hAnsi="Charter"/>
          <w:color w:val="292929"/>
          <w:spacing w:val="-1"/>
          <w:sz w:val="32"/>
          <w:szCs w:val="32"/>
        </w:rPr>
        <w:t xml:space="preserve">Blockchain </w:t>
      </w:r>
      <w:r>
        <w:rPr>
          <w:rFonts w:ascii="Charter" w:hAnsi="Charter" w:cs="Angsana New"/>
          <w:color w:val="292929"/>
          <w:spacing w:val="-1"/>
          <w:sz w:val="32"/>
          <w:szCs w:val="32"/>
          <w:cs/>
        </w:rPr>
        <w:t xml:space="preserve">แล้วมีองค์กรหนึ่งสามารถครองคอมพิวเตอร์ได้เกินครึ่งหนึ่ง </w:t>
      </w:r>
      <w:r>
        <w:rPr>
          <w:rFonts w:ascii="Charter" w:hAnsi="Charter"/>
          <w:color w:val="292929"/>
          <w:spacing w:val="-1"/>
          <w:sz w:val="32"/>
          <w:szCs w:val="32"/>
        </w:rPr>
        <w:t xml:space="preserve">— </w:t>
      </w:r>
      <w:r>
        <w:rPr>
          <w:rFonts w:ascii="Charter" w:hAnsi="Charter" w:cs="Angsana New"/>
          <w:color w:val="292929"/>
          <w:spacing w:val="-1"/>
          <w:sz w:val="32"/>
          <w:szCs w:val="32"/>
          <w:cs/>
        </w:rPr>
        <w:t>คอมพิวเตอร์กลุ่มนี้สามารถเปลี่ยนให้คุณกลายเป็นคนไร้บ้านได้ทันที</w:t>
      </w:r>
      <w:r w:rsidR="0034737D">
        <w:rPr>
          <w:rFonts w:ascii="Charter" w:hAnsi="Charter"/>
          <w:color w:val="292929"/>
          <w:spacing w:val="-1"/>
          <w:sz w:val="32"/>
          <w:szCs w:val="32"/>
        </w:rPr>
        <w:br/>
      </w:r>
      <w:r>
        <w:rPr>
          <w:rFonts w:ascii="Charter" w:hAnsi="Charter" w:cs="Angsana New"/>
          <w:color w:val="292929"/>
          <w:spacing w:val="-1"/>
          <w:sz w:val="32"/>
          <w:szCs w:val="32"/>
          <w:cs/>
        </w:rPr>
        <w:t xml:space="preserve">คุณอาจจะบอกว่า ถ้าคน </w:t>
      </w:r>
      <w:r>
        <w:rPr>
          <w:rFonts w:ascii="Charter" w:hAnsi="Charter"/>
          <w:color w:val="292929"/>
          <w:spacing w:val="-1"/>
          <w:sz w:val="32"/>
          <w:szCs w:val="32"/>
        </w:rPr>
        <w:t xml:space="preserve">crack </w:t>
      </w:r>
      <w:r>
        <w:rPr>
          <w:rFonts w:ascii="Charter" w:hAnsi="Charter" w:cs="Angsana New"/>
          <w:color w:val="292929"/>
          <w:spacing w:val="-1"/>
          <w:sz w:val="32"/>
          <w:szCs w:val="32"/>
          <w:cs/>
        </w:rPr>
        <w:t xml:space="preserve">ฐานข้อมูลกรมที่ดินก็ได้ผลเหมือนกัน และทางทฤษฎีแล้ว </w:t>
      </w:r>
      <w:r>
        <w:rPr>
          <w:rFonts w:ascii="Charter" w:hAnsi="Charter"/>
          <w:color w:val="292929"/>
          <w:spacing w:val="-1"/>
          <w:sz w:val="32"/>
          <w:szCs w:val="32"/>
        </w:rPr>
        <w:t xml:space="preserve">Blockchain </w:t>
      </w:r>
      <w:r>
        <w:rPr>
          <w:rFonts w:ascii="Charter" w:hAnsi="Charter" w:cs="Angsana New"/>
          <w:color w:val="292929"/>
          <w:spacing w:val="-1"/>
          <w:sz w:val="32"/>
          <w:szCs w:val="32"/>
          <w:cs/>
        </w:rPr>
        <w:t>ปลอดภัยกว่า</w:t>
      </w:r>
      <w:r w:rsidR="0034737D">
        <w:rPr>
          <w:rFonts w:ascii="Charter" w:hAnsi="Charter"/>
          <w:color w:val="292929"/>
          <w:spacing w:val="-1"/>
          <w:sz w:val="32"/>
          <w:szCs w:val="32"/>
        </w:rPr>
        <w:br/>
      </w:r>
      <w:r>
        <w:rPr>
          <w:rFonts w:ascii="Charter" w:hAnsi="Charter" w:cs="Angsana New"/>
          <w:color w:val="292929"/>
          <w:spacing w:val="-1"/>
          <w:sz w:val="32"/>
          <w:szCs w:val="32"/>
          <w:cs/>
        </w:rPr>
        <w:t xml:space="preserve">ถ้าฐานข้อมูลกรมที่ดินโดน </w:t>
      </w:r>
      <w:r>
        <w:rPr>
          <w:rFonts w:ascii="Charter" w:hAnsi="Charter"/>
          <w:color w:val="292929"/>
          <w:spacing w:val="-1"/>
          <w:sz w:val="32"/>
          <w:szCs w:val="32"/>
        </w:rPr>
        <w:t xml:space="preserve">Crack — </w:t>
      </w:r>
      <w:r>
        <w:rPr>
          <w:rFonts w:ascii="Charter" w:hAnsi="Charter" w:cs="Angsana New"/>
          <w:color w:val="292929"/>
          <w:spacing w:val="-1"/>
          <w:sz w:val="32"/>
          <w:szCs w:val="32"/>
          <w:cs/>
        </w:rPr>
        <w:t>กรมที่ดินจะรับผิดชอบ</w:t>
      </w:r>
      <w:r w:rsidR="0034737D">
        <w:rPr>
          <w:rFonts w:ascii="Charter" w:hAnsi="Charter"/>
          <w:color w:val="292929"/>
          <w:spacing w:val="-1"/>
          <w:sz w:val="32"/>
          <w:szCs w:val="32"/>
        </w:rPr>
        <w:br/>
      </w:r>
      <w:r>
        <w:rPr>
          <w:rFonts w:ascii="Charter" w:hAnsi="Charter" w:cs="Angsana New"/>
          <w:color w:val="292929"/>
          <w:spacing w:val="-1"/>
          <w:sz w:val="32"/>
          <w:szCs w:val="32"/>
          <w:cs/>
        </w:rPr>
        <w:t>กรมที่ดินอาจมีความวุ่นวายเรื่องการกู้คืนฐานข้อมูล แต่สิทธิของคุณจะไม่หายไป</w:t>
      </w:r>
      <w:r w:rsidR="0034737D">
        <w:rPr>
          <w:rFonts w:ascii="Charter" w:hAnsi="Charter"/>
          <w:color w:val="292929"/>
          <w:spacing w:val="-1"/>
          <w:sz w:val="32"/>
          <w:szCs w:val="32"/>
        </w:rPr>
        <w:br/>
      </w:r>
      <w:r>
        <w:rPr>
          <w:rFonts w:ascii="Charter" w:hAnsi="Charter" w:cs="Angsana New"/>
          <w:color w:val="292929"/>
          <w:spacing w:val="-1"/>
          <w:sz w:val="32"/>
          <w:szCs w:val="32"/>
          <w:cs/>
        </w:rPr>
        <w:t>แต่ถ้าคุณปล่อยให้คนจำนวนมากกำหนดชะตาชีวิตของคุณ คุณจะทวงถามความรับผิดชอบนี้จากใคร</w:t>
      </w:r>
      <w:r>
        <w:rPr>
          <w:rFonts w:ascii="Charter" w:hAnsi="Charter"/>
          <w:color w:val="292929"/>
          <w:spacing w:val="-1"/>
          <w:sz w:val="32"/>
          <w:szCs w:val="32"/>
        </w:rPr>
        <w:t>?</w:t>
      </w:r>
      <w:r w:rsidR="0034737D">
        <w:rPr>
          <w:rFonts w:ascii="Charter" w:hAnsi="Charter"/>
          <w:color w:val="292929"/>
          <w:spacing w:val="-1"/>
          <w:sz w:val="32"/>
          <w:szCs w:val="32"/>
        </w:rPr>
        <w:br/>
      </w:r>
      <w:r>
        <w:rPr>
          <w:rFonts w:ascii="Georgia" w:hAnsi="Georgia" w:cs="Angsana New"/>
          <w:color w:val="757575"/>
          <w:spacing w:val="-2"/>
          <w:sz w:val="45"/>
          <w:szCs w:val="45"/>
          <w:cs/>
        </w:rPr>
        <w:t>คนรับผิดชอบจำนวนมาก = ไม่มีคนรับผิดชอบ</w:t>
      </w:r>
    </w:p>
    <w:p w14:paraId="6680D1AF" w14:textId="1DC1DDAA" w:rsidR="00171EC3" w:rsidRDefault="00171EC3" w:rsidP="00F30966">
      <w:pPr>
        <w:pStyle w:val="gn"/>
        <w:shd w:val="clear" w:color="auto" w:fill="FFFFFF"/>
        <w:spacing w:before="206" w:beforeAutospacing="0" w:after="0" w:afterAutospacing="0" w:line="480" w:lineRule="atLeast"/>
        <w:rPr>
          <w:rFonts w:ascii="Charter" w:hAnsi="Charter"/>
          <w:color w:val="292929"/>
          <w:spacing w:val="-1"/>
          <w:sz w:val="32"/>
          <w:szCs w:val="32"/>
        </w:rPr>
      </w:pPr>
    </w:p>
    <w:p w14:paraId="7824ED58" w14:textId="77777777" w:rsidR="0034737D" w:rsidRDefault="0034737D" w:rsidP="0034737D">
      <w:pPr>
        <w:pStyle w:val="NormalWeb"/>
        <w:shd w:val="clear" w:color="auto" w:fill="FFFFFF"/>
        <w:spacing w:before="0" w:beforeAutospacing="0"/>
        <w:rPr>
          <w:rFonts w:ascii="Helvetica" w:hAnsi="Helvetica"/>
          <w:color w:val="000000"/>
          <w:sz w:val="27"/>
          <w:szCs w:val="27"/>
        </w:rPr>
      </w:pPr>
      <w:r w:rsidRPr="00CB60EE">
        <w:rPr>
          <w:rFonts w:ascii="Helvetica" w:hAnsi="Helvetica"/>
          <w:b/>
          <w:bCs/>
          <w:color w:val="000000"/>
          <w:sz w:val="36"/>
          <w:szCs w:val="36"/>
        </w:rPr>
        <w:t>Consumer protection measures</w:t>
      </w:r>
      <w:r w:rsidRPr="00CB60EE">
        <w:rPr>
          <w:rFonts w:ascii="Helvetica" w:hAnsi="Helvetica"/>
          <w:b/>
          <w:bCs/>
          <w:color w:val="000000"/>
          <w:sz w:val="36"/>
          <w:szCs w:val="36"/>
        </w:rPr>
        <w:br/>
      </w:r>
      <w:r>
        <w:rPr>
          <w:rFonts w:ascii="Helvetica" w:hAnsi="Helvetica"/>
          <w:color w:val="000000"/>
          <w:sz w:val="27"/>
          <w:szCs w:val="27"/>
        </w:rPr>
        <w:t>If, therefore, blockchain technology and, more specifically, smart contracts (which is an increasingly common feature of use cases looking at the technology) are likely to become ubiquitous on a B2C basis, it would not be surprising if legislatures were similarly to act to implement or extend specific consumer protection measures in relation to them.</w:t>
      </w:r>
    </w:p>
    <w:p w14:paraId="4B32C23A" w14:textId="77777777" w:rsidR="00CB60EE" w:rsidRDefault="00CB60EE" w:rsidP="00CB60EE">
      <w:pPr>
        <w:pStyle w:val="NormalWeb"/>
        <w:shd w:val="clear" w:color="auto" w:fill="FFFFFF"/>
        <w:spacing w:before="0" w:beforeAutospacing="0"/>
        <w:rPr>
          <w:rFonts w:ascii="Helvetica" w:hAnsi="Helvetica"/>
          <w:color w:val="000000"/>
          <w:sz w:val="27"/>
          <w:szCs w:val="27"/>
        </w:rPr>
      </w:pPr>
      <w:r>
        <w:rPr>
          <w:rFonts w:ascii="Helvetica" w:hAnsi="Helvetica"/>
          <w:color w:val="000000"/>
          <w:sz w:val="27"/>
          <w:szCs w:val="27"/>
        </w:rPr>
        <w:t>In addition, in many jurisdictions the regulatory or licensing requirements specific to the banking industry, prescribe contractual provisions that must be included in consumer contracts. It may be difficult for banks to demonstrate that an encoded smart contract includes such information, and encoding such information may not satisfy applicable transparency obligations.</w:t>
      </w:r>
    </w:p>
    <w:p w14:paraId="75520069" w14:textId="77777777" w:rsidR="00CB60EE" w:rsidRDefault="00CB60EE" w:rsidP="00CB60EE">
      <w:pPr>
        <w:pStyle w:val="NormalWeb"/>
        <w:shd w:val="clear" w:color="auto" w:fill="FFFFFF"/>
        <w:spacing w:before="0" w:beforeAutospacing="0"/>
        <w:rPr>
          <w:rFonts w:ascii="Helvetica" w:hAnsi="Helvetica"/>
          <w:color w:val="000000"/>
          <w:sz w:val="27"/>
          <w:szCs w:val="27"/>
        </w:rPr>
      </w:pPr>
      <w:r>
        <w:rPr>
          <w:rFonts w:ascii="Helvetica" w:hAnsi="Helvetica"/>
          <w:color w:val="000000"/>
          <w:sz w:val="27"/>
          <w:szCs w:val="27"/>
        </w:rPr>
        <w:t>Moreover, banks will need to consider whether operating a smart contracting form could, in and of itself, prevent a consumer from being able to exercise consumer rights.</w:t>
      </w:r>
    </w:p>
    <w:p w14:paraId="65E6B813" w14:textId="43E48EBB" w:rsidR="00CB60EE" w:rsidRDefault="00CB60EE" w:rsidP="00CB60EE">
      <w:pPr>
        <w:pStyle w:val="NormalWeb"/>
        <w:shd w:val="clear" w:color="auto" w:fill="FFFFFF"/>
        <w:spacing w:before="0" w:beforeAutospacing="0"/>
        <w:rPr>
          <w:rFonts w:ascii="Helvetica" w:hAnsi="Helvetica"/>
          <w:color w:val="000000"/>
          <w:sz w:val="27"/>
          <w:szCs w:val="27"/>
        </w:rPr>
      </w:pPr>
      <w:r>
        <w:rPr>
          <w:rFonts w:ascii="Helvetica" w:hAnsi="Helvetica"/>
          <w:color w:val="000000"/>
          <w:sz w:val="27"/>
          <w:szCs w:val="27"/>
        </w:rPr>
        <w:lastRenderedPageBreak/>
        <w:t>Accordingly it will be necessary for banks to take appropriate legal advice on a jurisdiction-by-jurisdiction basis before deploying blockchain technology and smart contracts.</w:t>
      </w:r>
    </w:p>
    <w:p w14:paraId="32447879" w14:textId="07CE79F3" w:rsidR="00CB60EE" w:rsidRDefault="00CB60EE" w:rsidP="00CB60EE">
      <w:pPr>
        <w:pStyle w:val="NormalWeb"/>
        <w:shd w:val="clear" w:color="auto" w:fill="FFFFFF"/>
        <w:spacing w:before="0" w:beforeAutospacing="0"/>
        <w:rPr>
          <w:rFonts w:ascii="Helvetica" w:hAnsi="Helvetica"/>
          <w:color w:val="000000"/>
          <w:sz w:val="27"/>
          <w:szCs w:val="27"/>
        </w:rPr>
      </w:pPr>
    </w:p>
    <w:p w14:paraId="17291767" w14:textId="1E737FC5" w:rsidR="00CB60EE" w:rsidRDefault="00CB60EE" w:rsidP="00CB60EE">
      <w:pPr>
        <w:pStyle w:val="NormalWeb"/>
        <w:shd w:val="clear" w:color="auto" w:fill="FFFFFF"/>
        <w:spacing w:before="0" w:beforeAutospacing="0"/>
        <w:rPr>
          <w:rFonts w:ascii="Helvetica" w:hAnsi="Helvetica"/>
          <w:color w:val="000000"/>
          <w:sz w:val="27"/>
          <w:szCs w:val="27"/>
        </w:rPr>
      </w:pPr>
    </w:p>
    <w:p w14:paraId="4FF968A1" w14:textId="2E2FCDF1" w:rsidR="00CB60EE" w:rsidRDefault="00CB60EE" w:rsidP="00CB60EE">
      <w:pPr>
        <w:pStyle w:val="NormalWeb"/>
        <w:shd w:val="clear" w:color="auto" w:fill="FFFFFF"/>
        <w:spacing w:before="0" w:beforeAutospacing="0"/>
        <w:rPr>
          <w:rFonts w:ascii="Helvetica" w:hAnsi="Helvetica"/>
          <w:color w:val="000000"/>
          <w:sz w:val="27"/>
          <w:szCs w:val="27"/>
        </w:rPr>
      </w:pPr>
    </w:p>
    <w:p w14:paraId="7150BD60" w14:textId="77777777" w:rsidR="00CB60EE" w:rsidRPr="00CB60EE" w:rsidRDefault="00CB60EE" w:rsidP="00CB60EE">
      <w:pPr>
        <w:pStyle w:val="Heading3"/>
        <w:shd w:val="clear" w:color="auto" w:fill="FFFFFF"/>
        <w:spacing w:before="375"/>
        <w:rPr>
          <w:rFonts w:ascii="Helvetica" w:hAnsi="Helvetica"/>
          <w:b/>
          <w:bCs/>
          <w:color w:val="000000"/>
          <w:sz w:val="32"/>
          <w:szCs w:val="32"/>
        </w:rPr>
      </w:pPr>
      <w:r w:rsidRPr="00CB60EE">
        <w:rPr>
          <w:rFonts w:ascii="Helvetica" w:hAnsi="Helvetica"/>
          <w:b/>
          <w:bCs/>
          <w:color w:val="000000"/>
          <w:sz w:val="32"/>
          <w:szCs w:val="32"/>
        </w:rPr>
        <w:t>Prevention of crime</w:t>
      </w:r>
    </w:p>
    <w:p w14:paraId="68982D09" w14:textId="722C0DC1" w:rsidR="00CB60EE" w:rsidRPr="0060179B" w:rsidRDefault="00CB60EE" w:rsidP="0060179B">
      <w:pPr>
        <w:rPr>
          <w:rFonts w:ascii="Helvetica" w:hAnsi="Helvetica"/>
          <w:color w:val="000000"/>
          <w:sz w:val="27"/>
          <w:szCs w:val="27"/>
          <w:shd w:val="clear" w:color="auto" w:fill="FFFFFF"/>
          <w:lang w:val="en-US"/>
        </w:rPr>
      </w:pPr>
      <w:r>
        <w:rPr>
          <w:rFonts w:ascii="Helvetica" w:hAnsi="Helvetica"/>
          <w:color w:val="000000"/>
          <w:sz w:val="27"/>
          <w:szCs w:val="27"/>
          <w:shd w:val="clear" w:color="auto" w:fill="FFFFFF"/>
        </w:rPr>
        <w:t>It remains unclear how anti-money laundering and know-your-customer regulatory obligations</w:t>
      </w:r>
      <w:r w:rsidR="008030F8" w:rsidRPr="008030F8">
        <w:rPr>
          <w:rFonts w:ascii="Helvetica" w:hAnsi="Helvetica"/>
          <w:color w:val="000000"/>
          <w:sz w:val="27"/>
          <w:szCs w:val="27"/>
          <w:shd w:val="clear" w:color="auto" w:fill="FFFFFF"/>
        </w:rPr>
        <w:t xml:space="preserve"> (</w:t>
      </w:r>
      <w:r w:rsidR="008030F8" w:rsidRPr="008030F8">
        <w:rPr>
          <w:rFonts w:ascii="Helvetica" w:hAnsi="Helvetica" w:cs="Angsana New" w:hint="cs"/>
          <w:color w:val="000000"/>
          <w:sz w:val="27"/>
          <w:szCs w:val="27"/>
          <w:shd w:val="clear" w:color="auto" w:fill="FFFFFF"/>
          <w:cs/>
        </w:rPr>
        <w:t>ภาระผูกพัน</w:t>
      </w:r>
      <w:r w:rsidR="008030F8" w:rsidRPr="008030F8">
        <w:rPr>
          <w:rFonts w:ascii="Helvetica" w:hAnsi="Helvetica"/>
          <w:color w:val="000000"/>
          <w:sz w:val="27"/>
          <w:szCs w:val="27"/>
          <w:shd w:val="clear" w:color="auto" w:fill="FFFFFF"/>
        </w:rPr>
        <w:t>)</w:t>
      </w:r>
      <w:r>
        <w:rPr>
          <w:rFonts w:ascii="Helvetica" w:hAnsi="Helvetica"/>
          <w:color w:val="000000"/>
          <w:sz w:val="27"/>
          <w:szCs w:val="27"/>
          <w:shd w:val="clear" w:color="auto" w:fill="FFFFFF"/>
        </w:rPr>
        <w:t xml:space="preserve"> may be credibly performed in the context of a </w:t>
      </w:r>
      <w:r w:rsidR="008A47DF">
        <w:rPr>
          <w:rFonts w:ascii="Helvetica" w:hAnsi="Helvetica"/>
          <w:color w:val="000000"/>
          <w:sz w:val="27"/>
          <w:szCs w:val="27"/>
          <w:shd w:val="clear" w:color="auto" w:fill="FFFFFF"/>
        </w:rPr>
        <w:t>pseudonymized</w:t>
      </w:r>
      <w:r w:rsidR="008A47DF" w:rsidRPr="008030F8">
        <w:rPr>
          <w:rFonts w:ascii="Helvetica" w:hAnsi="Helvetica"/>
          <w:color w:val="000000"/>
          <w:sz w:val="27"/>
          <w:szCs w:val="27"/>
          <w:shd w:val="clear" w:color="auto" w:fill="FFFFFF"/>
        </w:rPr>
        <w:t xml:space="preserve"> (</w:t>
      </w:r>
      <w:r w:rsidR="008A47DF" w:rsidRPr="008A47DF">
        <w:rPr>
          <w:rFonts w:ascii="Helvetica" w:hAnsi="Helvetica" w:cs="Angsana New" w:hint="cs"/>
          <w:color w:val="000000"/>
          <w:sz w:val="27"/>
          <w:szCs w:val="27"/>
          <w:shd w:val="clear" w:color="auto" w:fill="FFFFFF"/>
          <w:cs/>
          <w:lang w:val="en-US"/>
        </w:rPr>
        <w:t>นามแฝง</w:t>
      </w:r>
      <w:r w:rsidR="008A47DF" w:rsidRPr="008030F8">
        <w:rPr>
          <w:rFonts w:ascii="Helvetica" w:hAnsi="Helvetica"/>
          <w:color w:val="000000"/>
          <w:sz w:val="27"/>
          <w:szCs w:val="27"/>
          <w:shd w:val="clear" w:color="auto" w:fill="FFFFFF"/>
        </w:rPr>
        <w:t>)</w:t>
      </w:r>
      <w:r>
        <w:rPr>
          <w:rFonts w:ascii="Helvetica" w:hAnsi="Helvetica"/>
          <w:color w:val="000000"/>
          <w:sz w:val="27"/>
          <w:szCs w:val="27"/>
          <w:shd w:val="clear" w:color="auto" w:fill="FFFFFF"/>
        </w:rPr>
        <w:t xml:space="preserve"> blockchain transaction, where the ability to identify the other participants can be obscured</w:t>
      </w:r>
      <w:r w:rsidR="008030F8" w:rsidRPr="008030F8">
        <w:rPr>
          <w:rFonts w:ascii="Helvetica" w:hAnsi="Helvetica"/>
          <w:color w:val="000000"/>
          <w:sz w:val="27"/>
          <w:szCs w:val="27"/>
          <w:shd w:val="clear" w:color="auto" w:fill="FFFFFF"/>
        </w:rPr>
        <w:t xml:space="preserve"> (</w:t>
      </w:r>
      <w:r w:rsidR="008030F8">
        <w:rPr>
          <w:rFonts w:ascii="Helvetica" w:hAnsi="Helvetica" w:cs="Angsana New" w:hint="cs"/>
          <w:color w:val="000000"/>
          <w:sz w:val="27"/>
          <w:szCs w:val="34"/>
          <w:shd w:val="clear" w:color="auto" w:fill="FFFFFF"/>
          <w:cs/>
        </w:rPr>
        <w:t>บดบัง</w:t>
      </w:r>
      <w:r w:rsidR="008030F8" w:rsidRPr="008030F8">
        <w:rPr>
          <w:rFonts w:ascii="Helvetica" w:hAnsi="Helvetica"/>
          <w:color w:val="000000"/>
          <w:sz w:val="27"/>
          <w:szCs w:val="27"/>
          <w:shd w:val="clear" w:color="auto" w:fill="FFFFFF"/>
        </w:rPr>
        <w:t>)</w:t>
      </w:r>
      <w:r>
        <w:rPr>
          <w:rFonts w:ascii="Helvetica" w:hAnsi="Helvetica"/>
          <w:color w:val="000000"/>
          <w:sz w:val="27"/>
          <w:szCs w:val="27"/>
          <w:shd w:val="clear" w:color="auto" w:fill="FFFFFF"/>
        </w:rPr>
        <w:t>. Regulatory advice on a jurisdiction-by-jurisdiction</w:t>
      </w:r>
      <w:r w:rsidR="0060179B">
        <w:rPr>
          <w:rFonts w:ascii="Helvetica" w:hAnsi="Helvetica"/>
          <w:color w:val="000000"/>
          <w:sz w:val="27"/>
          <w:szCs w:val="27"/>
          <w:shd w:val="clear" w:color="auto" w:fill="FFFFFF"/>
          <w:lang w:val="en-US"/>
        </w:rPr>
        <w:t xml:space="preserve"> (</w:t>
      </w:r>
      <w:r w:rsidR="0060179B" w:rsidRPr="0060179B">
        <w:rPr>
          <w:rFonts w:ascii="Helvetica" w:hAnsi="Helvetica" w:cs="Angsana New" w:hint="cs"/>
          <w:color w:val="000000"/>
          <w:sz w:val="27"/>
          <w:szCs w:val="27"/>
          <w:shd w:val="clear" w:color="auto" w:fill="FFFFFF"/>
          <w:cs/>
          <w:lang w:val="en-US"/>
        </w:rPr>
        <w:t>อำนาจศาล</w:t>
      </w:r>
      <w:r w:rsidR="0060179B">
        <w:rPr>
          <w:rFonts w:ascii="Helvetica" w:hAnsi="Helvetica"/>
          <w:color w:val="000000"/>
          <w:sz w:val="27"/>
          <w:szCs w:val="27"/>
          <w:shd w:val="clear" w:color="auto" w:fill="FFFFFF"/>
          <w:lang w:val="en-US"/>
        </w:rPr>
        <w:t>)</w:t>
      </w:r>
      <w:r>
        <w:rPr>
          <w:rFonts w:ascii="Helvetica" w:hAnsi="Helvetica"/>
          <w:color w:val="000000"/>
          <w:sz w:val="27"/>
          <w:szCs w:val="27"/>
          <w:shd w:val="clear" w:color="auto" w:fill="FFFFFF"/>
        </w:rPr>
        <w:t xml:space="preserve"> basis will be required to ascertain:</w:t>
      </w:r>
    </w:p>
    <w:p w14:paraId="501BCAA7" w14:textId="77777777" w:rsidR="00CB60EE" w:rsidRPr="00CB60EE" w:rsidRDefault="00CB60EE" w:rsidP="00CB60EE">
      <w:pPr>
        <w:numPr>
          <w:ilvl w:val="0"/>
          <w:numId w:val="4"/>
        </w:numPr>
        <w:spacing w:before="100" w:beforeAutospacing="1" w:after="100" w:afterAutospacing="1"/>
      </w:pPr>
      <w:r w:rsidRPr="00CB60EE">
        <w:t>whether private blockchains (within closed communities of identified counterparties) might deliver sufficient information to enable a regulated bank or financial institution to discharge its anti-money laundering and know-your-customer obligations; and</w:t>
      </w:r>
    </w:p>
    <w:p w14:paraId="553A48F3" w14:textId="77777777" w:rsidR="00CB60EE" w:rsidRPr="00CB60EE" w:rsidRDefault="00CB60EE" w:rsidP="00CB60EE">
      <w:pPr>
        <w:numPr>
          <w:ilvl w:val="0"/>
          <w:numId w:val="4"/>
        </w:numPr>
        <w:spacing w:before="100" w:beforeAutospacing="1" w:after="100" w:afterAutospacing="1"/>
      </w:pPr>
      <w:r w:rsidRPr="00CB60EE">
        <w:t>how such obligations could be performed in the context of blockchain solutions and smart contracting more generally.</w:t>
      </w:r>
    </w:p>
    <w:p w14:paraId="0A7513CF" w14:textId="77777777" w:rsidR="008F5A80" w:rsidRDefault="00CB60EE" w:rsidP="008F5A80">
      <w:r w:rsidRPr="00CB60EE">
        <w:t>Compliance with anti-bribery and corruption legislation generally requires a business to have an understanding of (and an ability to control) its supply chain participants. That may be impossible if the counterparty is not identifiable. Legal advice will be necessary to determine whether private blockchains within closed communities of identified counterparties might enable a bank to assert control over, and have sufficient transparency in respect of, its supply chain.</w:t>
      </w:r>
      <w:r w:rsidR="008F5A80">
        <w:rPr>
          <w:lang w:val="en-US"/>
        </w:rPr>
        <w:t xml:space="preserve"> </w:t>
      </w:r>
      <w:r w:rsidR="008F5A80">
        <w:rPr>
          <w:rFonts w:ascii="Open Sans" w:hAnsi="Open Sans"/>
          <w:color w:val="444444"/>
          <w:shd w:val="clear" w:color="auto" w:fill="FFFFFF"/>
        </w:rPr>
        <w:t>explores the supervision of financial markets if they evolve into DLT-based markets which may not have trusted intermediaries or central counterparties. </w:t>
      </w:r>
    </w:p>
    <w:p w14:paraId="380D7BC7" w14:textId="1B9E3D2C" w:rsidR="00CB60EE" w:rsidRDefault="00CB60EE" w:rsidP="00CB60EE">
      <w:pPr>
        <w:spacing w:after="100" w:afterAutospacing="1"/>
      </w:pPr>
    </w:p>
    <w:p w14:paraId="09740E1B" w14:textId="77777777" w:rsidR="008F5A80" w:rsidRDefault="008F5A80" w:rsidP="008F5A80">
      <w:r>
        <w:rPr>
          <w:rFonts w:ascii="Open Sans" w:hAnsi="Open Sans"/>
          <w:color w:val="444444"/>
          <w:shd w:val="clear" w:color="auto" w:fill="FFFFFF"/>
        </w:rPr>
        <w:t>Ensuring finality or that transactions cannot be reversed is an essential requirement to have trust in the ledgers. Currently, that trust is often enabled by central counterparties. These institutions may be superceded by trustworthy blockchains that offer finality. This, in turn, presents a challenge in that the requirement for counterparties is enshrined in many local regulations. That would need to change.</w:t>
      </w:r>
    </w:p>
    <w:p w14:paraId="209D7789" w14:textId="77777777" w:rsidR="008F5A80" w:rsidRPr="00CB60EE" w:rsidRDefault="008F5A80" w:rsidP="00CB60EE">
      <w:pPr>
        <w:spacing w:after="100" w:afterAutospacing="1"/>
      </w:pPr>
    </w:p>
    <w:p w14:paraId="7852518A" w14:textId="77777777" w:rsidR="00CB60EE" w:rsidRPr="00CB60EE" w:rsidRDefault="00CB60EE" w:rsidP="00CB60EE"/>
    <w:p w14:paraId="1AD2E608" w14:textId="77777777" w:rsidR="00CB60EE" w:rsidRDefault="00CB60EE" w:rsidP="00CB60EE">
      <w:pPr>
        <w:pStyle w:val="NormalWeb"/>
        <w:shd w:val="clear" w:color="auto" w:fill="FFFFFF"/>
        <w:spacing w:before="0" w:beforeAutospacing="0"/>
        <w:rPr>
          <w:rFonts w:ascii="Helvetica" w:hAnsi="Helvetica"/>
          <w:color w:val="000000"/>
          <w:sz w:val="27"/>
          <w:szCs w:val="27"/>
        </w:rPr>
      </w:pPr>
    </w:p>
    <w:p w14:paraId="5F309B86" w14:textId="77777777" w:rsidR="00CB60EE" w:rsidRDefault="00CB60EE" w:rsidP="00CB60EE"/>
    <w:p w14:paraId="31619255" w14:textId="42A8038E" w:rsidR="00AC2D5A" w:rsidRPr="0034737D" w:rsidRDefault="00AC2D5A" w:rsidP="0034737D">
      <w:pPr>
        <w:pStyle w:val="Heading3"/>
        <w:shd w:val="clear" w:color="auto" w:fill="FFFFFF"/>
        <w:spacing w:before="375"/>
        <w:rPr>
          <w:rFonts w:ascii="Helvetica" w:hAnsi="Helvetica"/>
          <w:color w:val="000000"/>
          <w:szCs w:val="27"/>
        </w:rPr>
      </w:pPr>
    </w:p>
    <w:sectPr w:rsidR="00AC2D5A" w:rsidRPr="0034737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DF309" w14:textId="77777777" w:rsidR="009533CB" w:rsidRDefault="009533CB">
      <w:r>
        <w:separator/>
      </w:r>
    </w:p>
  </w:endnote>
  <w:endnote w:type="continuationSeparator" w:id="0">
    <w:p w14:paraId="660E0719" w14:textId="77777777" w:rsidR="009533CB" w:rsidRDefault="00953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harter">
    <w:altName w:val="Charter"/>
    <w:panose1 w:val="02040503050506020203"/>
    <w:charset w:val="00"/>
    <w:family w:val="roman"/>
    <w:pitch w:val="variable"/>
    <w:sig w:usb0="800000AF" w:usb1="1000204A" w:usb2="00000000" w:usb3="00000000" w:csb0="00000011"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Open Sans">
    <w:altName w:val="Segoe UI"/>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411A60" w14:textId="77777777" w:rsidR="009533CB" w:rsidRDefault="009533CB">
      <w:r>
        <w:separator/>
      </w:r>
    </w:p>
  </w:footnote>
  <w:footnote w:type="continuationSeparator" w:id="0">
    <w:p w14:paraId="22B4BA9F" w14:textId="77777777" w:rsidR="009533CB" w:rsidRDefault="009533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B32F0" w14:textId="77777777" w:rsidR="008D4AA9" w:rsidRDefault="00D024D4" w:rsidP="00216907">
    <w:pPr>
      <w:pStyle w:val="Header"/>
      <w:jc w:val="right"/>
      <w:rPr>
        <w:lang w:val="en-US"/>
      </w:rPr>
    </w:pPr>
    <w:r>
      <w:rPr>
        <w:lang w:val="en-US"/>
      </w:rPr>
      <w:t>Darasirikul Varis</w:t>
    </w:r>
  </w:p>
  <w:p w14:paraId="5D1DF136" w14:textId="77777777" w:rsidR="008D4AA9" w:rsidRPr="008D4AA9" w:rsidRDefault="00D024D4" w:rsidP="00216907">
    <w:pPr>
      <w:jc w:val="right"/>
    </w:pPr>
    <w:r>
      <w:rPr>
        <w:lang w:val="en-US"/>
      </w:rPr>
      <w:t xml:space="preserve">Student id: </w:t>
    </w:r>
    <w:r w:rsidRPr="00216907">
      <w:rPr>
        <w:rFonts w:asciiTheme="minorHAnsi" w:hAnsiTheme="minorHAnsi" w:cstheme="minorHAnsi"/>
        <w:color w:val="000000" w:themeColor="text1"/>
        <w:shd w:val="clear" w:color="auto" w:fill="FFFFFF"/>
      </w:rPr>
      <w:t>3035754210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4D070F"/>
    <w:multiLevelType w:val="multilevel"/>
    <w:tmpl w:val="0D8E6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5A45FE"/>
    <w:multiLevelType w:val="multilevel"/>
    <w:tmpl w:val="C292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2E11E5"/>
    <w:multiLevelType w:val="multilevel"/>
    <w:tmpl w:val="83BA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D82275"/>
    <w:multiLevelType w:val="hybridMultilevel"/>
    <w:tmpl w:val="DDEAD730"/>
    <w:lvl w:ilvl="0" w:tplc="79ECDBFC">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48"/>
    <w:rsid w:val="00171EC3"/>
    <w:rsid w:val="0034737D"/>
    <w:rsid w:val="005E3C9D"/>
    <w:rsid w:val="0060179B"/>
    <w:rsid w:val="00716EE7"/>
    <w:rsid w:val="00750148"/>
    <w:rsid w:val="007D3A5C"/>
    <w:rsid w:val="008030F8"/>
    <w:rsid w:val="008A47DF"/>
    <w:rsid w:val="008F5A80"/>
    <w:rsid w:val="009533CB"/>
    <w:rsid w:val="00AC2D5A"/>
    <w:rsid w:val="00AD68B1"/>
    <w:rsid w:val="00CB60EE"/>
    <w:rsid w:val="00D024D4"/>
    <w:rsid w:val="00E206C7"/>
    <w:rsid w:val="00F30966"/>
  </w:rsids>
  <m:mathPr>
    <m:mathFont m:val="Cambria Math"/>
    <m:brkBin m:val="before"/>
    <m:brkBinSub m:val="--"/>
    <m:smallFrac m:val="0"/>
    <m:dispDef/>
    <m:lMargin m:val="0"/>
    <m:rMargin m:val="0"/>
    <m:defJc m:val="centerGroup"/>
    <m:wrapIndent m:val="1440"/>
    <m:intLim m:val="subSup"/>
    <m:naryLim m:val="undOvr"/>
  </m:mathPr>
  <w:themeFontLang w:val="en-TH"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1F80530B"/>
  <w15:chartTrackingRefBased/>
  <w15:docId w15:val="{3740DD09-B5F9-B146-AF02-1CE8CF5A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30"/>
        <w:lang w:val="en-TH"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148"/>
    <w:rPr>
      <w:rFonts w:ascii="Times New Roman" w:eastAsia="Times New Roman" w:hAnsi="Times New Roman" w:cs="Times New Roman"/>
      <w:szCs w:val="24"/>
    </w:rPr>
  </w:style>
  <w:style w:type="paragraph" w:styleId="Heading2">
    <w:name w:val="heading 2"/>
    <w:basedOn w:val="Normal"/>
    <w:link w:val="Heading2Char"/>
    <w:uiPriority w:val="9"/>
    <w:qFormat/>
    <w:rsid w:val="00F30966"/>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34737D"/>
    <w:pPr>
      <w:keepNext/>
      <w:keepLines/>
      <w:spacing w:before="40"/>
      <w:outlineLvl w:val="2"/>
    </w:pPr>
    <w:rPr>
      <w:rFonts w:asciiTheme="majorHAnsi" w:eastAsiaTheme="majorEastAsia" w:hAnsiTheme="majorHAnsi" w:cstheme="majorBidi"/>
      <w:color w:val="1F3763" w:themeColor="accent1" w:themeShade="7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148"/>
    <w:pPr>
      <w:tabs>
        <w:tab w:val="center" w:pos="4680"/>
        <w:tab w:val="right" w:pos="9360"/>
      </w:tabs>
    </w:pPr>
    <w:rPr>
      <w:rFonts w:asciiTheme="minorHAnsi" w:eastAsiaTheme="minorEastAsia" w:hAnsiTheme="minorHAnsi" w:cstheme="minorBidi"/>
      <w:szCs w:val="30"/>
    </w:rPr>
  </w:style>
  <w:style w:type="character" w:customStyle="1" w:styleId="HeaderChar">
    <w:name w:val="Header Char"/>
    <w:basedOn w:val="DefaultParagraphFont"/>
    <w:link w:val="Header"/>
    <w:uiPriority w:val="99"/>
    <w:rsid w:val="00750148"/>
  </w:style>
  <w:style w:type="paragraph" w:styleId="ListParagraph">
    <w:name w:val="List Paragraph"/>
    <w:basedOn w:val="Normal"/>
    <w:uiPriority w:val="34"/>
    <w:qFormat/>
    <w:rsid w:val="00750148"/>
    <w:pPr>
      <w:ind w:left="720"/>
      <w:contextualSpacing/>
    </w:pPr>
    <w:rPr>
      <w:rFonts w:asciiTheme="minorHAnsi" w:eastAsiaTheme="minorEastAsia" w:hAnsiTheme="minorHAnsi" w:cstheme="minorBidi"/>
      <w:szCs w:val="30"/>
    </w:rPr>
  </w:style>
  <w:style w:type="character" w:styleId="Strong">
    <w:name w:val="Strong"/>
    <w:basedOn w:val="DefaultParagraphFont"/>
    <w:uiPriority w:val="22"/>
    <w:qFormat/>
    <w:rsid w:val="00750148"/>
    <w:rPr>
      <w:b/>
      <w:bCs/>
    </w:rPr>
  </w:style>
  <w:style w:type="paragraph" w:customStyle="1" w:styleId="gn">
    <w:name w:val="gn"/>
    <w:basedOn w:val="Normal"/>
    <w:rsid w:val="00F30966"/>
    <w:pPr>
      <w:spacing w:before="100" w:beforeAutospacing="1" w:after="100" w:afterAutospacing="1"/>
    </w:pPr>
  </w:style>
  <w:style w:type="character" w:customStyle="1" w:styleId="Heading2Char">
    <w:name w:val="Heading 2 Char"/>
    <w:basedOn w:val="DefaultParagraphFont"/>
    <w:link w:val="Heading2"/>
    <w:uiPriority w:val="9"/>
    <w:rsid w:val="00F30966"/>
    <w:rPr>
      <w:rFonts w:ascii="Times New Roman" w:eastAsia="Times New Roman" w:hAnsi="Times New Roman" w:cs="Times New Roman"/>
      <w:b/>
      <w:bCs/>
      <w:sz w:val="36"/>
      <w:szCs w:val="36"/>
    </w:rPr>
  </w:style>
  <w:style w:type="paragraph" w:customStyle="1" w:styleId="kn">
    <w:name w:val="kn"/>
    <w:basedOn w:val="Normal"/>
    <w:rsid w:val="00171EC3"/>
    <w:pPr>
      <w:spacing w:before="100" w:beforeAutospacing="1" w:after="100" w:afterAutospacing="1"/>
    </w:pPr>
  </w:style>
  <w:style w:type="character" w:customStyle="1" w:styleId="Heading3Char">
    <w:name w:val="Heading 3 Char"/>
    <w:basedOn w:val="DefaultParagraphFont"/>
    <w:link w:val="Heading3"/>
    <w:uiPriority w:val="9"/>
    <w:rsid w:val="0034737D"/>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4737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11273">
      <w:bodyDiv w:val="1"/>
      <w:marLeft w:val="0"/>
      <w:marRight w:val="0"/>
      <w:marTop w:val="0"/>
      <w:marBottom w:val="0"/>
      <w:divBdr>
        <w:top w:val="none" w:sz="0" w:space="0" w:color="auto"/>
        <w:left w:val="none" w:sz="0" w:space="0" w:color="auto"/>
        <w:bottom w:val="none" w:sz="0" w:space="0" w:color="auto"/>
        <w:right w:val="none" w:sz="0" w:space="0" w:color="auto"/>
      </w:divBdr>
    </w:div>
    <w:div w:id="146211903">
      <w:bodyDiv w:val="1"/>
      <w:marLeft w:val="0"/>
      <w:marRight w:val="0"/>
      <w:marTop w:val="0"/>
      <w:marBottom w:val="0"/>
      <w:divBdr>
        <w:top w:val="none" w:sz="0" w:space="0" w:color="auto"/>
        <w:left w:val="none" w:sz="0" w:space="0" w:color="auto"/>
        <w:bottom w:val="none" w:sz="0" w:space="0" w:color="auto"/>
        <w:right w:val="none" w:sz="0" w:space="0" w:color="auto"/>
      </w:divBdr>
    </w:div>
    <w:div w:id="188836584">
      <w:bodyDiv w:val="1"/>
      <w:marLeft w:val="0"/>
      <w:marRight w:val="0"/>
      <w:marTop w:val="0"/>
      <w:marBottom w:val="0"/>
      <w:divBdr>
        <w:top w:val="none" w:sz="0" w:space="0" w:color="auto"/>
        <w:left w:val="none" w:sz="0" w:space="0" w:color="auto"/>
        <w:bottom w:val="none" w:sz="0" w:space="0" w:color="auto"/>
        <w:right w:val="none" w:sz="0" w:space="0" w:color="auto"/>
      </w:divBdr>
    </w:div>
    <w:div w:id="232937392">
      <w:bodyDiv w:val="1"/>
      <w:marLeft w:val="0"/>
      <w:marRight w:val="0"/>
      <w:marTop w:val="0"/>
      <w:marBottom w:val="0"/>
      <w:divBdr>
        <w:top w:val="none" w:sz="0" w:space="0" w:color="auto"/>
        <w:left w:val="none" w:sz="0" w:space="0" w:color="auto"/>
        <w:bottom w:val="none" w:sz="0" w:space="0" w:color="auto"/>
        <w:right w:val="none" w:sz="0" w:space="0" w:color="auto"/>
      </w:divBdr>
    </w:div>
    <w:div w:id="291135511">
      <w:bodyDiv w:val="1"/>
      <w:marLeft w:val="0"/>
      <w:marRight w:val="0"/>
      <w:marTop w:val="0"/>
      <w:marBottom w:val="0"/>
      <w:divBdr>
        <w:top w:val="none" w:sz="0" w:space="0" w:color="auto"/>
        <w:left w:val="none" w:sz="0" w:space="0" w:color="auto"/>
        <w:bottom w:val="none" w:sz="0" w:space="0" w:color="auto"/>
        <w:right w:val="none" w:sz="0" w:space="0" w:color="auto"/>
      </w:divBdr>
    </w:div>
    <w:div w:id="309331085">
      <w:bodyDiv w:val="1"/>
      <w:marLeft w:val="0"/>
      <w:marRight w:val="0"/>
      <w:marTop w:val="0"/>
      <w:marBottom w:val="0"/>
      <w:divBdr>
        <w:top w:val="none" w:sz="0" w:space="0" w:color="auto"/>
        <w:left w:val="none" w:sz="0" w:space="0" w:color="auto"/>
        <w:bottom w:val="none" w:sz="0" w:space="0" w:color="auto"/>
        <w:right w:val="none" w:sz="0" w:space="0" w:color="auto"/>
      </w:divBdr>
    </w:div>
    <w:div w:id="404183244">
      <w:bodyDiv w:val="1"/>
      <w:marLeft w:val="0"/>
      <w:marRight w:val="0"/>
      <w:marTop w:val="0"/>
      <w:marBottom w:val="0"/>
      <w:divBdr>
        <w:top w:val="none" w:sz="0" w:space="0" w:color="auto"/>
        <w:left w:val="none" w:sz="0" w:space="0" w:color="auto"/>
        <w:bottom w:val="none" w:sz="0" w:space="0" w:color="auto"/>
        <w:right w:val="none" w:sz="0" w:space="0" w:color="auto"/>
      </w:divBdr>
    </w:div>
    <w:div w:id="463233980">
      <w:bodyDiv w:val="1"/>
      <w:marLeft w:val="0"/>
      <w:marRight w:val="0"/>
      <w:marTop w:val="0"/>
      <w:marBottom w:val="0"/>
      <w:divBdr>
        <w:top w:val="none" w:sz="0" w:space="0" w:color="auto"/>
        <w:left w:val="none" w:sz="0" w:space="0" w:color="auto"/>
        <w:bottom w:val="none" w:sz="0" w:space="0" w:color="auto"/>
        <w:right w:val="none" w:sz="0" w:space="0" w:color="auto"/>
      </w:divBdr>
    </w:div>
    <w:div w:id="531235105">
      <w:bodyDiv w:val="1"/>
      <w:marLeft w:val="0"/>
      <w:marRight w:val="0"/>
      <w:marTop w:val="0"/>
      <w:marBottom w:val="0"/>
      <w:divBdr>
        <w:top w:val="none" w:sz="0" w:space="0" w:color="auto"/>
        <w:left w:val="none" w:sz="0" w:space="0" w:color="auto"/>
        <w:bottom w:val="none" w:sz="0" w:space="0" w:color="auto"/>
        <w:right w:val="none" w:sz="0" w:space="0" w:color="auto"/>
      </w:divBdr>
    </w:div>
    <w:div w:id="587078602">
      <w:bodyDiv w:val="1"/>
      <w:marLeft w:val="0"/>
      <w:marRight w:val="0"/>
      <w:marTop w:val="0"/>
      <w:marBottom w:val="0"/>
      <w:divBdr>
        <w:top w:val="none" w:sz="0" w:space="0" w:color="auto"/>
        <w:left w:val="none" w:sz="0" w:space="0" w:color="auto"/>
        <w:bottom w:val="none" w:sz="0" w:space="0" w:color="auto"/>
        <w:right w:val="none" w:sz="0" w:space="0" w:color="auto"/>
      </w:divBdr>
    </w:div>
    <w:div w:id="675499360">
      <w:bodyDiv w:val="1"/>
      <w:marLeft w:val="0"/>
      <w:marRight w:val="0"/>
      <w:marTop w:val="0"/>
      <w:marBottom w:val="0"/>
      <w:divBdr>
        <w:top w:val="none" w:sz="0" w:space="0" w:color="auto"/>
        <w:left w:val="none" w:sz="0" w:space="0" w:color="auto"/>
        <w:bottom w:val="none" w:sz="0" w:space="0" w:color="auto"/>
        <w:right w:val="none" w:sz="0" w:space="0" w:color="auto"/>
      </w:divBdr>
    </w:div>
    <w:div w:id="686828241">
      <w:bodyDiv w:val="1"/>
      <w:marLeft w:val="0"/>
      <w:marRight w:val="0"/>
      <w:marTop w:val="0"/>
      <w:marBottom w:val="0"/>
      <w:divBdr>
        <w:top w:val="none" w:sz="0" w:space="0" w:color="auto"/>
        <w:left w:val="none" w:sz="0" w:space="0" w:color="auto"/>
        <w:bottom w:val="none" w:sz="0" w:space="0" w:color="auto"/>
        <w:right w:val="none" w:sz="0" w:space="0" w:color="auto"/>
      </w:divBdr>
    </w:div>
    <w:div w:id="697243543">
      <w:bodyDiv w:val="1"/>
      <w:marLeft w:val="0"/>
      <w:marRight w:val="0"/>
      <w:marTop w:val="0"/>
      <w:marBottom w:val="0"/>
      <w:divBdr>
        <w:top w:val="none" w:sz="0" w:space="0" w:color="auto"/>
        <w:left w:val="none" w:sz="0" w:space="0" w:color="auto"/>
        <w:bottom w:val="none" w:sz="0" w:space="0" w:color="auto"/>
        <w:right w:val="none" w:sz="0" w:space="0" w:color="auto"/>
      </w:divBdr>
    </w:div>
    <w:div w:id="708803388">
      <w:bodyDiv w:val="1"/>
      <w:marLeft w:val="0"/>
      <w:marRight w:val="0"/>
      <w:marTop w:val="0"/>
      <w:marBottom w:val="0"/>
      <w:divBdr>
        <w:top w:val="none" w:sz="0" w:space="0" w:color="auto"/>
        <w:left w:val="none" w:sz="0" w:space="0" w:color="auto"/>
        <w:bottom w:val="none" w:sz="0" w:space="0" w:color="auto"/>
        <w:right w:val="none" w:sz="0" w:space="0" w:color="auto"/>
      </w:divBdr>
    </w:div>
    <w:div w:id="907496313">
      <w:bodyDiv w:val="1"/>
      <w:marLeft w:val="0"/>
      <w:marRight w:val="0"/>
      <w:marTop w:val="0"/>
      <w:marBottom w:val="0"/>
      <w:divBdr>
        <w:top w:val="none" w:sz="0" w:space="0" w:color="auto"/>
        <w:left w:val="none" w:sz="0" w:space="0" w:color="auto"/>
        <w:bottom w:val="none" w:sz="0" w:space="0" w:color="auto"/>
        <w:right w:val="none" w:sz="0" w:space="0" w:color="auto"/>
      </w:divBdr>
      <w:divsChild>
        <w:div w:id="1660693241">
          <w:marLeft w:val="0"/>
          <w:marRight w:val="0"/>
          <w:marTop w:val="0"/>
          <w:marBottom w:val="0"/>
          <w:divBdr>
            <w:top w:val="none" w:sz="0" w:space="0" w:color="auto"/>
            <w:left w:val="none" w:sz="0" w:space="0" w:color="auto"/>
            <w:bottom w:val="none" w:sz="0" w:space="0" w:color="auto"/>
            <w:right w:val="none" w:sz="0" w:space="0" w:color="auto"/>
          </w:divBdr>
        </w:div>
      </w:divsChild>
    </w:div>
    <w:div w:id="984238774">
      <w:bodyDiv w:val="1"/>
      <w:marLeft w:val="0"/>
      <w:marRight w:val="0"/>
      <w:marTop w:val="0"/>
      <w:marBottom w:val="0"/>
      <w:divBdr>
        <w:top w:val="none" w:sz="0" w:space="0" w:color="auto"/>
        <w:left w:val="none" w:sz="0" w:space="0" w:color="auto"/>
        <w:bottom w:val="none" w:sz="0" w:space="0" w:color="auto"/>
        <w:right w:val="none" w:sz="0" w:space="0" w:color="auto"/>
      </w:divBdr>
    </w:div>
    <w:div w:id="1313800578">
      <w:bodyDiv w:val="1"/>
      <w:marLeft w:val="0"/>
      <w:marRight w:val="0"/>
      <w:marTop w:val="0"/>
      <w:marBottom w:val="0"/>
      <w:divBdr>
        <w:top w:val="none" w:sz="0" w:space="0" w:color="auto"/>
        <w:left w:val="none" w:sz="0" w:space="0" w:color="auto"/>
        <w:bottom w:val="none" w:sz="0" w:space="0" w:color="auto"/>
        <w:right w:val="none" w:sz="0" w:space="0" w:color="auto"/>
      </w:divBdr>
    </w:div>
    <w:div w:id="1389651477">
      <w:bodyDiv w:val="1"/>
      <w:marLeft w:val="0"/>
      <w:marRight w:val="0"/>
      <w:marTop w:val="0"/>
      <w:marBottom w:val="0"/>
      <w:divBdr>
        <w:top w:val="none" w:sz="0" w:space="0" w:color="auto"/>
        <w:left w:val="none" w:sz="0" w:space="0" w:color="auto"/>
        <w:bottom w:val="none" w:sz="0" w:space="0" w:color="auto"/>
        <w:right w:val="none" w:sz="0" w:space="0" w:color="auto"/>
      </w:divBdr>
      <w:divsChild>
        <w:div w:id="115810925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67716166">
      <w:bodyDiv w:val="1"/>
      <w:marLeft w:val="0"/>
      <w:marRight w:val="0"/>
      <w:marTop w:val="0"/>
      <w:marBottom w:val="0"/>
      <w:divBdr>
        <w:top w:val="none" w:sz="0" w:space="0" w:color="auto"/>
        <w:left w:val="none" w:sz="0" w:space="0" w:color="auto"/>
        <w:bottom w:val="none" w:sz="0" w:space="0" w:color="auto"/>
        <w:right w:val="none" w:sz="0" w:space="0" w:color="auto"/>
      </w:divBdr>
    </w:div>
    <w:div w:id="1684238667">
      <w:bodyDiv w:val="1"/>
      <w:marLeft w:val="0"/>
      <w:marRight w:val="0"/>
      <w:marTop w:val="0"/>
      <w:marBottom w:val="0"/>
      <w:divBdr>
        <w:top w:val="none" w:sz="0" w:space="0" w:color="auto"/>
        <w:left w:val="none" w:sz="0" w:space="0" w:color="auto"/>
        <w:bottom w:val="none" w:sz="0" w:space="0" w:color="auto"/>
        <w:right w:val="none" w:sz="0" w:space="0" w:color="auto"/>
      </w:divBdr>
    </w:div>
    <w:div w:id="205884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varis darasirikul</dc:creator>
  <cp:keywords/>
  <dc:description/>
  <cp:lastModifiedBy>varis darasirikul</cp:lastModifiedBy>
  <cp:revision>8</cp:revision>
  <dcterms:created xsi:type="dcterms:W3CDTF">2020-11-12T13:23:00Z</dcterms:created>
  <dcterms:modified xsi:type="dcterms:W3CDTF">2020-11-15T15:10:00Z</dcterms:modified>
</cp:coreProperties>
</file>