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4" w:name="references"/>
    <w:p>
      <w:pPr>
        <w:pStyle w:val="Heading2"/>
      </w:pPr>
      <w:r>
        <w:t xml:space="preserve">References</w:t>
      </w:r>
    </w:p>
    <w:bookmarkEnd w:id="14"/>
    <w:bookmarkStart w:id="15"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5"/>
    <w:bookmarkStart w:id="16"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6"/>
    <w:bookmarkStart w:id="17"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7"/>
    <w:bookmarkStart w:id="18"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8"/>
    <w:bookmarkStart w:id="19"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9"/>
    <w:bookmarkStart w:id="20"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20"/>
    <w:bookmarkStart w:id="21"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1"/>
    <w:bookmarkStart w:id="22"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2"/>
    <w:bookmarkStart w:id="23"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3"/>
        </w:numPr>
      </w:pPr>
      <w:r>
        <w:t xml:space="preserve">more accurate summaries and charts</w:t>
      </w:r>
    </w:p>
    <w:p>
      <w:pPr>
        <w:pStyle w:val="Compact"/>
        <w:numPr>
          <w:ilvl w:val="0"/>
          <w:numId w:val="1003"/>
        </w:numPr>
      </w:pPr>
      <w:r>
        <w:t xml:space="preserve">better model performance</w:t>
      </w:r>
    </w:p>
    <w:p>
      <w:pPr>
        <w:pStyle w:val="Compact"/>
        <w:numPr>
          <w:ilvl w:val="0"/>
          <w:numId w:val="1003"/>
        </w:numPr>
      </w:pPr>
      <w:r>
        <w:t xml:space="preserve">clearer interpretation for job seekers</w:t>
      </w:r>
    </w:p>
    <w:p>
      <w:pPr>
        <w:pStyle w:val="Compact"/>
        <w:numPr>
          <w:ilvl w:val="0"/>
          <w:numId w:val="1003"/>
        </w:numPr>
      </w:pPr>
      <w:r>
        <w:t xml:space="preserve">more trustworthy career recommendations</w:t>
      </w:r>
    </w:p>
    <w:bookmarkEnd w:id="23"/>
    <w:bookmarkStart w:id="24"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4"/>
        </w:numPr>
      </w:pPr>
      <w:r>
        <w:t xml:space="preserve">exploratory analysis of salary, industry, and remote work patterns</w:t>
      </w:r>
    </w:p>
    <w:p>
      <w:pPr>
        <w:pStyle w:val="Compact"/>
        <w:numPr>
          <w:ilvl w:val="0"/>
          <w:numId w:val="1004"/>
        </w:numPr>
      </w:pPr>
      <w:r>
        <w:t xml:space="preserve">clustering by occupation or industry categories</w:t>
      </w:r>
    </w:p>
    <w:p>
      <w:pPr>
        <w:pStyle w:val="Compact"/>
        <w:numPr>
          <w:ilvl w:val="0"/>
          <w:numId w:val="1004"/>
        </w:numPr>
      </w:pPr>
      <w:r>
        <w:t xml:space="preserve">regression models predicting salary</w:t>
      </w:r>
    </w:p>
    <w:p>
      <w:pPr>
        <w:pStyle w:val="Compact"/>
        <w:numPr>
          <w:ilvl w:val="0"/>
          <w:numId w:val="1004"/>
        </w:numPr>
      </w:pPr>
      <w:r>
        <w:t xml:space="preserve">classification models predicting job categories or remote work type</w:t>
      </w:r>
    </w:p>
    <w:p>
      <w:r>
        <w:pict>
          <v:rect style="width:0;height:1.5pt" o:hralign="center" o:hrstd="t" o:hr="t"/>
        </w:pict>
      </w:r>
    </w:p>
    <w:bookmarkEnd w:id="24"/>
    <w:bookmarkStart w:id="25" w:name="title-exploratory-data-analysis"/>
    <w:p>
      <w:pPr>
        <w:pStyle w:val="Heading2"/>
      </w:pPr>
      <w:r>
        <w:t xml:space="preserve">title:</w:t>
      </w:r>
      <w:r>
        <w:t xml:space="preserve"> </w:t>
      </w:r>
      <w:r>
        <w:t xml:space="preserve">“Exploratory Data Analysis”</w:t>
      </w:r>
    </w:p>
    <w:bookmarkEnd w:id="25"/>
    <w:bookmarkStart w:id="26"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6"/>
    <w:bookmarkStart w:id="27"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7"/>
    <w:bookmarkStart w:id="28"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8"/>
    <w:bookmarkStart w:id="29"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29"/>
    <w:bookmarkStart w:id="30"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0"/>
    <w:bookmarkStart w:id="31"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1"/>
    <w:bookmarkStart w:id="32"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32"/>
    <w:bookmarkStart w:id="38" w:name="regression-model-predicting-salary"/>
    <w:p>
      <w:pPr>
        <w:pStyle w:val="Heading2"/>
      </w:pPr>
      <w:r>
        <w:t xml:space="preserve">Regression Model: Predicting Salary</w:t>
      </w:r>
    </w:p>
    <w:bookmarkStart w:id="33"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3"/>
    <w:bookmarkStart w:id="34"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4"/>
    <w:bookmarkStart w:id="35"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5"/>
    <w:bookmarkStart w:id="3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6"/>
    <w:bookmarkStart w:id="37"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37"/>
    <w:bookmarkEnd w:id="38"/>
    <w:bookmarkStart w:id="47" w:name="Xf91956ffdb848b1b2a4a04268d4ab2696581501"/>
    <w:p>
      <w:pPr>
        <w:pStyle w:val="Heading2"/>
      </w:pPr>
      <w:r>
        <w:t xml:space="preserve">Classification Model: Predicting AI vs Non-AI Roles</w:t>
      </w:r>
    </w:p>
    <w:bookmarkStart w:id="3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9"/>
    <w:bookmarkStart w:id="40"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0"/>
    <w:bookmarkStart w:id="41"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1"/>
    <w:bookmarkStart w:id="45"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3" name="Picture"/>
            <a:graphic>
              <a:graphicData uri="http://schemas.openxmlformats.org/drawingml/2006/picture">
                <pic:pic>
                  <pic:nvPicPr>
                    <pic:cNvPr descr="outputs/confusion_matrix.png" id="44" name="Picture"/>
                    <pic:cNvPicPr>
                      <a:picLocks noChangeArrowheads="1" noChangeAspect="1"/>
                    </pic:cNvPicPr>
                  </pic:nvPicPr>
                  <pic:blipFill>
                    <a:blip r:embed="rId4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5"/>
    <w:bookmarkStart w:id="46"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6"/>
    <w:bookmarkEnd w:id="47"/>
    <w:bookmarkStart w:id="52" w:name="kmeans-clustering-salary-tiers"/>
    <w:p>
      <w:pPr>
        <w:pStyle w:val="Heading2"/>
      </w:pPr>
      <w:r>
        <w:t xml:space="preserve">KMeans Clustering: Salary Tiers</w:t>
      </w:r>
    </w:p>
    <w:bookmarkStart w:id="48"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48"/>
    <w:bookmarkStart w:id="49"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49"/>
    <w:bookmarkStart w:id="50"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0"/>
    <w:bookmarkStart w:id="51"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bookmarkEnd w:id="51"/>
    <w:bookmarkEnd w:id="52"/>
    <w:bookmarkStart w:id="53"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3"/>
    <w:bookmarkStart w:id="54"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4"/>
    <w:bookmarkStart w:id="55"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5"/>
    <w:bookmarkStart w:id="56"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6"/>
    <w:bookmarkStart w:id="57"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7"/>
    <w:bookmarkStart w:id="58"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8"/>
    <w:bookmarkStart w:id="59"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9"/>
    <w:bookmarkStart w:id="60"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0"/>
    <w:bookmarkStart w:id="61"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1"/>
    <w:bookmarkStart w:id="62"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2"/>
    <w:bookmarkStart w:id="63"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3"/>
    <w:bookmarkStart w:id="64"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64"/>
    <w:bookmarkStart w:id="70" w:name="team-contributions"/>
    <w:p>
      <w:pPr>
        <w:pStyle w:val="Heading2"/>
      </w:pPr>
      <w:r>
        <w:t xml:space="preserve">Team Contributions</w:t>
      </w:r>
    </w:p>
    <w:p>
      <w:pPr>
        <w:pStyle w:val="Compact"/>
        <w:numPr>
          <w:ilvl w:val="0"/>
          <w:numId w:val="1005"/>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5"/>
        </w:numPr>
      </w:pPr>
      <w:r>
        <w:rPr>
          <w:b/>
          <w:bCs/>
        </w:rPr>
        <w:t xml:space="preserve">Oscar Quintero</w:t>
      </w:r>
      <w:r>
        <w:t xml:space="preserve"> </w:t>
      </w:r>
      <w:r>
        <w:t xml:space="preserve">: sourced and formatted the academic references in BibTeX, helped in managing the website aesthetic and overall formatting</w:t>
      </w:r>
    </w:p>
    <w:p>
      <w:pPr>
        <w:pStyle w:val="Compact"/>
        <w:numPr>
          <w:ilvl w:val="0"/>
          <w:numId w:val="1005"/>
        </w:numPr>
      </w:pPr>
      <w:r>
        <w:rPr>
          <w:b/>
          <w:bCs/>
        </w:rPr>
        <w:t xml:space="preserve">Nicholas Decesaris</w:t>
      </w:r>
      <w:r>
        <w:t xml:space="preserve"> </w:t>
      </w:r>
      <w:r>
        <w:t xml:space="preserve">: responsible for the final presentation</w:t>
      </w:r>
    </w:p>
    <w:bookmarkStart w:id="69" w:name="refs"/>
    <w:bookmarkStart w:id="66" w:name="ref-doi:10.1177/23780231241259672"/>
    <w:p>
      <w:pPr>
        <w:pStyle w:val="Bibliography"/>
      </w:pPr>
      <w:r>
        <w:rPr>
          <w:smallCaps/>
        </w:rPr>
        <w:t xml:space="preserve">Dahlin, E.</w:t>
      </w:r>
      <w:r>
        <w:t xml:space="preserve"> (2024):</w:t>
      </w:r>
      <w:r>
        <w:t xml:space="preserve"> </w:t>
      </w:r>
      <w:r>
        <w:t xml:space="preserve">“</w:t>
      </w:r>
      <w:hyperlink r:id="rId65">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6"/>
    <w:bookmarkStart w:id="68" w:name="Xb42a6780c94b8d118173c0eeec658459df1c365"/>
    <w:p>
      <w:pPr>
        <w:pStyle w:val="Bibliography"/>
      </w:pPr>
      <w:r>
        <w:rPr>
          <w:smallCaps/>
        </w:rPr>
        <w:t xml:space="preserve">Dominski, J., and Y. S. Lee</w:t>
      </w:r>
      <w:r>
        <w:t xml:space="preserve">. (2025):</w:t>
      </w:r>
      <w:r>
        <w:t xml:space="preserve"> </w:t>
      </w:r>
      <w:r>
        <w:t xml:space="preserve">“</w:t>
      </w:r>
      <w:hyperlink r:id="rId67">
        <w:r>
          <w:rPr>
            <w:rStyle w:val="Hyperlink"/>
          </w:rPr>
          <w:t xml:space="preserve">Advancing AI Capabilities and Evolving Labor Outcomes</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2026-04-21T00:21:02Z</dcterms:created>
  <dcterms:modified xsi:type="dcterms:W3CDTF">2026-04-21T00:21:02Z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