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the 2024 Job Market</w:t>
      </w:r>
    </w:p>
    <w:p>
      <w:pPr>
        <w:pStyle w:val="Author"/>
      </w:pPr>
      <w:r>
        <w:t xml:space="preserve">Manjari Kannan, Nicholas Decesaris, Oscar Quintero</w:t>
      </w:r>
    </w:p>
    <w:p>
      <w:pPr>
        <w:pStyle w:val="Date"/>
      </w:pPr>
      <w:r>
        <w:t xml:space="preserve">Invalid Date</w:t>
      </w:r>
    </w:p>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the 2024 Job Market</dc:title>
  <dc:creator>Manjari Kannan, Nicholas Decesaris, Oscar Quintero</dc:creator>
  <cp:keywords/>
  <dcterms:created xsi:type="dcterms:W3CDTF">2026-04-17T06:26:32Z</dcterms:created>
  <dcterms:modified xsi:type="dcterms:W3CDTF">2026-04-17T06:26:32Z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html">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