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2024</w:t>
      </w:r>
    </w:p>
    <w:p>
      <w:pPr>
        <w:pStyle w:val="Author"/>
      </w:pPr>
      <w:r>
        <w:t xml:space="preserve">Manjari Kannan, Nicholas Decesaris, Oscar Quintero</w:t>
      </w:r>
    </w:p>
    <w:p>
      <w:pPr>
        <w:pStyle w:val="Date"/>
      </w:pPr>
      <w:r>
        <w:t xml:space="preserve">2026-04-18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2024</dc:title>
  <dc:creator>Manjari Kannan, Nicholas Decesaris, Oscar Quintero</dc:creator>
  <cp:keywords/>
  <dcterms:created xsi:type="dcterms:W3CDTF">2026-04-18T07:27:05Z</dcterms:created>
  <dcterms:modified xsi:type="dcterms:W3CDTF">2026-04-18T07:27:05Z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2026-04-18</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