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6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5"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hostedtoolcache/Python/3.12.13/x64/lib/python3.12/site-packages/quarto_cli/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from Nakul</w:t>
            </w:r>
          </w:p>
        </w:tc>
      </w:tr>
      <w:tr>
        <w:trPr>
          <w:cantSplit/>
        </w:trPr>
        <w:tc>
          <w:tcPr>
            <w:tcMar>
              <w:top w:w="108" w:type="dxa"/>
              <w:bottom w:w="108" w:type="dxa"/>
            </w:tcMar>
          </w:tcPr>
          <w:p>
            <w:pPr>
              <w:pStyle w:val="BodyText"/>
            </w:pPr>
            <w:pPr>
              <w:spacing w:before="16" w:after="16"/>
            </w:pPr>
            <w:r>
              <w:t xml:space="preserve">Please show the model code and the tables for Ml methods and EDA. I want to see the code and the tables that you generated for those sections.</w:t>
            </w:r>
          </w:p>
          <w:p/>
        </w:tc>
      </w:tr>
    </w:tbl>
    <w:bookmarkEnd w:id="15"/>
    <w:bookmarkStart w:id="16" w:name="references"/>
    <w:p>
      <w:pPr>
        <w:pStyle w:val="Heading2"/>
      </w:pPr>
      <w:r>
        <w:t xml:space="preserve">References</w:t>
      </w:r>
    </w:p>
    <w:p>
      <w:pPr>
        <w:pStyle w:val="SourceCode"/>
      </w:pPr>
    </w:p>
    <w:bookmarkEnd w:id="16"/>
    <w:bookmarkStart w:id="17"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7"/>
    <w:bookmarkStart w:id="18"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8"/>
    <w:bookmarkStart w:id="19"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9"/>
    <w:bookmarkStart w:id="20" w:name="example-python-cleaning-code"/>
    <w:p>
      <w:pPr>
        <w:pStyle w:val="Heading2"/>
      </w:pPr>
      <w:r>
        <w:t xml:space="preserve">Example Python Cleaning Code</w:t>
      </w:r>
    </w:p>
    <w:p>
      <w:pPr>
        <w:pStyle w:val="SourceCode"/>
      </w:pP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0"/>
    <w:bookmarkStart w:id="21"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21"/>
    <w:bookmarkStart w:id="22" w:name="example-missing-value-handling"/>
    <w:p>
      <w:pPr>
        <w:pStyle w:val="Heading2"/>
      </w:pPr>
      <w:r>
        <w:t xml:space="preserve">Example Missing Value Handling</w:t>
      </w:r>
    </w:p>
    <w:p>
      <w:pPr>
        <w:pStyle w:val="SourceCode"/>
      </w:pPr>
      <w:r>
        <w:br/>
      </w: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2"/>
    <w:bookmarkStart w:id="23"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3"/>
    <w:bookmarkStart w:id="24"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4"/>
    <w:bookmarkStart w:id="25"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5"/>
    <w:bookmarkStart w:id="26"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6"/>
    <w:bookmarkStart w:id="27"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7"/>
    <w:bookmarkStart w:id="28"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8"/>
    <w:bookmarkStart w:id="29" w:name="salary-distribution-ai-vs-non-ai"/>
    <w:p>
      <w:pPr>
        <w:pStyle w:val="Heading2"/>
      </w:pPr>
      <w:r>
        <w:t xml:space="preserve">Salary Distribution: AI vs Non-AI</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9"/>
    <w:bookmarkStart w:id="30" w:name="average-salary-by-industry-ai-vs-non-ai"/>
    <w:p>
      <w:pPr>
        <w:pStyle w:val="Heading2"/>
      </w:pPr>
      <w:r>
        <w:t xml:space="preserve">Average Salary by Industry: AI vs Non-AI</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middle-skill employees in the technological landscape</w:t>
      </w:r>
      <w:r>
        <w:t xml:space="preserve"> </w:t>
      </w:r>
      <w:r>
        <w:t xml:space="preserve">(Dahlin (2024))</w:t>
      </w:r>
      <w:r>
        <w:t xml:space="preserve">.” Arguably, the high-skill employes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mantaining positions.</w:t>
      </w:r>
    </w:p>
    <w:bookmarkEnd w:id="30"/>
    <w:bookmarkStart w:id="31" w:name="top-industries-by-ai-job-posting-count"/>
    <w:p>
      <w:pPr>
        <w:pStyle w:val="Heading2"/>
      </w:pPr>
      <w:r>
        <w:t xml:space="preserve">Top Industries by AI Job Posting Count</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1"/>
    <w:bookmarkStart w:id="32"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2"/>
    <w:bookmarkStart w:id="33"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33"/>
    <w:bookmarkStart w:id="38" w:name="regression-model-predicting-salary"/>
    <w:p>
      <w:pPr>
        <w:pStyle w:val="Heading2"/>
      </w:pPr>
      <w:r>
        <w:t xml:space="preserve">Regression Model: Predicting Salary</w:t>
      </w:r>
    </w:p>
    <w:bookmarkStart w:id="34"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4"/>
    <w:bookmarkStart w:id="35"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37"/>
    <w:bookmarkEnd w:id="38"/>
    <w:bookmarkStart w:id="46"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0"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47"/>
    <w:bookmarkStart w:id="48"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8"/>
    <w:bookmarkStart w:id="49"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49"/>
    <w:bookmarkEnd w:id="50"/>
    <w:bookmarkStart w:id="51"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1"/>
    <w:bookmarkStart w:id="52"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2"/>
    <w:bookmarkStart w:id="53"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3"/>
    <w:bookmarkStart w:id="54"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4"/>
    <w:bookmarkStart w:id="55"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5"/>
    <w:bookmarkStart w:id="56"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6"/>
    <w:bookmarkStart w:id="5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7"/>
    <w:bookmarkStart w:id="5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w:t>
      </w:r>
      <w:r>
        <w:rPr>
          <w:b/>
          <w:bCs/>
        </w:rPr>
        <w:t xml:space="preserve">dominski2025?</w:t>
      </w:r>
      <w:r>
        <w:t xml:space="preserve">)</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8"/>
    <w:bookmarkStart w:id="5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59"/>
    <w:bookmarkStart w:id="6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0"/>
    <w:bookmarkStart w:id="66"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Start w:id="65" w:name="refs"/>
    <w:bookmarkStart w:id="62" w:name="ref-doi:10.1177/23780231241259672"/>
    <w:p>
      <w:pPr>
        <w:pStyle w:val="Bibliography"/>
      </w:pPr>
      <w:r>
        <w:rPr>
          <w:smallCaps/>
        </w:rPr>
        <w:t xml:space="preserve">Dahlin, E.</w:t>
      </w:r>
      <w:r>
        <w:t xml:space="preserve"> (2024):</w:t>
      </w:r>
      <w:r>
        <w:t xml:space="preserve"> </w:t>
      </w:r>
      <w:r>
        <w:t xml:space="preserve">“</w:t>
      </w:r>
      <w:hyperlink r:id="rId61">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2"/>
    <w:bookmarkStart w:id="64" w:name="Xb42a6780c94b8d118173c0eeec658459df1c365"/>
    <w:p>
      <w:pPr>
        <w:pStyle w:val="Bibliography"/>
      </w:pPr>
      <w:r>
        <w:rPr>
          <w:smallCaps/>
        </w:rPr>
        <w:t xml:space="preserve">Dominski, J., and Y. S. Lee</w:t>
      </w:r>
      <w:r>
        <w:t xml:space="preserve">. (2025):</w:t>
      </w:r>
      <w:r>
        <w:t xml:space="preserve"> </w:t>
      </w:r>
      <w:r>
        <w:t xml:space="preserve">“</w:t>
      </w:r>
      <w:hyperlink r:id="rId63">
        <w:r>
          <w:rPr>
            <w:rStyle w:val="Hyperlink"/>
          </w:rPr>
          <w:t xml:space="preserve">Advancing AI Capabilities and Evolving Labor Outcomes</w:t>
        </w:r>
      </w:hyperlink>
      <w:r>
        <w:t xml:space="preserve">,”</w:t>
      </w:r>
    </w:p>
    <w:bookmarkEnd w:id="64"/>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41" Target="media/rId41.png" /><Relationship Type="http://schemas.openxmlformats.org/officeDocument/2006/relationships/hyperlink" Id="rId63" Target="https://arxiv.org/abs/2507.08244" TargetMode="External" /><Relationship Type="http://schemas.openxmlformats.org/officeDocument/2006/relationships/hyperlink" Id="rId61"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507.08244" TargetMode="External" /><Relationship Type="http://schemas.openxmlformats.org/officeDocument/2006/relationships/hyperlink" Id="rId61"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2026-04-18T22:12:34Z</dcterms:created>
  <dcterms:modified xsi:type="dcterms:W3CDTF">2026-04-18T22:12:34Z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