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2902B7" w14:textId="77777777" w:rsidR="00182D19" w:rsidRDefault="00182D19">
      <w:pPr>
        <w:spacing w:after="600"/>
      </w:pPr>
    </w:p>
    <w:p w14:paraId="2559F2E9" w14:textId="77777777" w:rsidR="00182D19" w:rsidRDefault="002F1B2C">
      <w:pPr>
        <w:jc w:val="center"/>
      </w:pPr>
      <w:r>
        <w:rPr>
          <w:b/>
          <w:bCs/>
          <w:color w:val="1F3864"/>
          <w:sz w:val="30"/>
          <w:szCs w:val="30"/>
        </w:rPr>
        <w:t>ADVENTIST UNIVERSITY OF CENTRAL AFRICA</w:t>
      </w:r>
    </w:p>
    <w:p w14:paraId="06C8929D" w14:textId="77777777" w:rsidR="00182D19" w:rsidRDefault="002F1B2C">
      <w:pPr>
        <w:spacing w:after="100"/>
        <w:jc w:val="center"/>
      </w:pPr>
      <w:r>
        <w:rPr>
          <w:b/>
          <w:bCs/>
          <w:color w:val="1F3864"/>
          <w:sz w:val="24"/>
          <w:szCs w:val="24"/>
        </w:rPr>
        <w:t>(AUCA)</w:t>
      </w:r>
    </w:p>
    <w:p w14:paraId="64F7549B" w14:textId="2B164626" w:rsidR="00182D19" w:rsidRDefault="002F1B2C" w:rsidP="00E11DB9">
      <w:pPr>
        <w:spacing w:after="600"/>
        <w:jc w:val="center"/>
        <w:rPr>
          <w:i/>
          <w:iCs/>
          <w:color w:val="595959"/>
          <w:sz w:val="22"/>
          <w:szCs w:val="22"/>
        </w:rPr>
      </w:pPr>
      <w:r>
        <w:rPr>
          <w:i/>
          <w:iCs/>
          <w:color w:val="595959"/>
          <w:sz w:val="22"/>
          <w:szCs w:val="22"/>
        </w:rPr>
        <w:t xml:space="preserve">Master's </w:t>
      </w:r>
      <w:proofErr w:type="spellStart"/>
      <w:r>
        <w:rPr>
          <w:i/>
          <w:iCs/>
          <w:color w:val="595959"/>
          <w:sz w:val="22"/>
          <w:szCs w:val="22"/>
        </w:rPr>
        <w:t>Programme</w:t>
      </w:r>
      <w:proofErr w:type="spellEnd"/>
      <w:r>
        <w:rPr>
          <w:i/>
          <w:iCs/>
          <w:color w:val="595959"/>
          <w:sz w:val="22"/>
          <w:szCs w:val="22"/>
        </w:rPr>
        <w:t xml:space="preserve"> in </w:t>
      </w:r>
      <w:r w:rsidR="00F05183">
        <w:rPr>
          <w:i/>
          <w:iCs/>
          <w:color w:val="595959"/>
          <w:sz w:val="22"/>
          <w:szCs w:val="22"/>
        </w:rPr>
        <w:t xml:space="preserve">Big </w:t>
      </w:r>
      <w:r>
        <w:rPr>
          <w:i/>
          <w:iCs/>
          <w:color w:val="595959"/>
          <w:sz w:val="22"/>
          <w:szCs w:val="22"/>
        </w:rPr>
        <w:t xml:space="preserve">Data </w:t>
      </w:r>
      <w:r w:rsidR="00F05183">
        <w:rPr>
          <w:i/>
          <w:iCs/>
          <w:color w:val="595959"/>
          <w:sz w:val="22"/>
          <w:szCs w:val="22"/>
        </w:rPr>
        <w:t xml:space="preserve">Analytics </w:t>
      </w:r>
    </w:p>
    <w:p w14:paraId="7CB0AC6C" w14:textId="20D3A3CC" w:rsidR="00E11DB9" w:rsidRDefault="00E11DB9" w:rsidP="00E11DB9">
      <w:pPr>
        <w:spacing w:after="600"/>
        <w:jc w:val="center"/>
      </w:pPr>
      <w:r>
        <w:rPr>
          <w:sz w:val="22"/>
          <w:szCs w:val="22"/>
        </w:rPr>
        <w:t>Course: Data Mining</w:t>
      </w:r>
    </w:p>
    <w:p w14:paraId="7F75990B" w14:textId="77777777" w:rsidR="00182D19" w:rsidRDefault="002F1B2C">
      <w:pPr>
        <w:spacing w:after="400"/>
        <w:jc w:val="center"/>
      </w:pPr>
      <w:r>
        <w:rPr>
          <w:color w:val="595959"/>
          <w:sz w:val="26"/>
          <w:szCs w:val="26"/>
        </w:rPr>
        <w:t>S</w:t>
      </w:r>
      <w:r>
        <w:rPr>
          <w:color w:val="595959"/>
          <w:sz w:val="26"/>
          <w:szCs w:val="26"/>
        </w:rPr>
        <w:t>tatistical Learning — Chapter 2 (Statistical Learning) and Chapter 3 (Linear Regression) Exercises</w:t>
      </w:r>
    </w:p>
    <w:p w14:paraId="5D7D39EC" w14:textId="77777777" w:rsidR="00182D19" w:rsidRDefault="00182D19">
      <w:pPr>
        <w:spacing w:after="400"/>
      </w:pPr>
    </w:p>
    <w:p w14:paraId="2824078D" w14:textId="77777777" w:rsidR="00182D19" w:rsidRDefault="002F1B2C">
      <w:pPr>
        <w:spacing w:after="100"/>
        <w:jc w:val="center"/>
      </w:pPr>
      <w:r>
        <w:rPr>
          <w:b/>
          <w:bCs/>
          <w:sz w:val="22"/>
          <w:szCs w:val="22"/>
        </w:rPr>
        <w:t>Submitted by:</w:t>
      </w:r>
    </w:p>
    <w:p w14:paraId="09426685" w14:textId="0A1C86D7" w:rsidR="00182D19" w:rsidRDefault="00E11DB9">
      <w:pPr>
        <w:spacing w:after="60"/>
        <w:jc w:val="center"/>
      </w:pPr>
      <w:proofErr w:type="spellStart"/>
      <w:r>
        <w:rPr>
          <w:b/>
          <w:bCs/>
          <w:color w:val="1F3864"/>
          <w:sz w:val="24"/>
          <w:szCs w:val="24"/>
        </w:rPr>
        <w:t>Maniraguha</w:t>
      </w:r>
      <w:proofErr w:type="spellEnd"/>
      <w:r>
        <w:rPr>
          <w:b/>
          <w:bCs/>
          <w:color w:val="1F3864"/>
          <w:sz w:val="24"/>
          <w:szCs w:val="24"/>
        </w:rPr>
        <w:t xml:space="preserve"> jean de </w:t>
      </w:r>
      <w:proofErr w:type="spellStart"/>
      <w:r>
        <w:rPr>
          <w:b/>
          <w:bCs/>
          <w:color w:val="1F3864"/>
          <w:sz w:val="24"/>
          <w:szCs w:val="24"/>
        </w:rPr>
        <w:t>Dieu</w:t>
      </w:r>
      <w:proofErr w:type="spellEnd"/>
    </w:p>
    <w:p w14:paraId="5363BBEE" w14:textId="4134F105" w:rsidR="00182D19" w:rsidRDefault="002F1B2C">
      <w:pPr>
        <w:spacing w:after="60"/>
        <w:jc w:val="center"/>
      </w:pPr>
      <w:r>
        <w:rPr>
          <w:sz w:val="22"/>
          <w:szCs w:val="22"/>
        </w:rPr>
        <w:t xml:space="preserve">Registration Number: </w:t>
      </w:r>
      <w:r w:rsidR="00E11DB9">
        <w:rPr>
          <w:sz w:val="22"/>
          <w:szCs w:val="22"/>
        </w:rPr>
        <w:t>101189</w:t>
      </w:r>
    </w:p>
    <w:p w14:paraId="4AFCBC17" w14:textId="03A436C7" w:rsidR="00182D19" w:rsidRDefault="002F1B2C">
      <w:pPr>
        <w:jc w:val="center"/>
      </w:pPr>
      <w:r>
        <w:rPr>
          <w:sz w:val="22"/>
          <w:szCs w:val="22"/>
        </w:rPr>
        <w:t xml:space="preserve">Date: </w:t>
      </w:r>
      <w:r w:rsidR="00F05183">
        <w:rPr>
          <w:sz w:val="22"/>
          <w:szCs w:val="22"/>
        </w:rPr>
        <w:t>August 19, 2026</w:t>
      </w:r>
    </w:p>
    <w:p w14:paraId="5CC8AB99" w14:textId="77777777" w:rsidR="00182D19" w:rsidRDefault="002F1B2C">
      <w:r>
        <w:br w:type="page"/>
      </w:r>
    </w:p>
    <w:p w14:paraId="196C0658" w14:textId="77777777" w:rsidR="00182D19" w:rsidRDefault="00182D19">
      <w:pPr>
        <w:sectPr w:rsidR="00182D19">
          <w:pgSz w:w="12240" w:h="15840"/>
          <w:pgMar w:top="1440" w:right="1440" w:bottom="1440" w:left="1440" w:header="708" w:footer="708" w:gutter="0"/>
          <w:cols w:space="720"/>
          <w:docGrid w:linePitch="360"/>
        </w:sectPr>
      </w:pPr>
    </w:p>
    <w:p w14:paraId="180AA798" w14:textId="77777777" w:rsidR="00E11DB9" w:rsidRDefault="002F1B2C">
      <w:pPr>
        <w:pStyle w:val="Heading1"/>
        <w:spacing w:before="400" w:after="200"/>
        <w:rPr>
          <w:b/>
          <w:bCs/>
          <w:color w:val="1F3864"/>
          <w:sz w:val="30"/>
          <w:szCs w:val="30"/>
        </w:rPr>
      </w:pPr>
      <w:r>
        <w:rPr>
          <w:b/>
          <w:bCs/>
          <w:color w:val="1F3864"/>
          <w:sz w:val="30"/>
          <w:szCs w:val="30"/>
        </w:rPr>
        <w:lastRenderedPageBreak/>
        <w:t>Ch</w:t>
      </w:r>
      <w:r w:rsidR="00E11DB9">
        <w:rPr>
          <w:b/>
          <w:bCs/>
          <w:color w:val="1F3864"/>
          <w:sz w:val="30"/>
          <w:szCs w:val="30"/>
        </w:rPr>
        <w:t xml:space="preserve">apter 2: Statistical Learning </w:t>
      </w:r>
    </w:p>
    <w:p w14:paraId="76474435" w14:textId="13DFD78B" w:rsidR="00182D19" w:rsidRPr="00E11DB9" w:rsidRDefault="002F1B2C">
      <w:pPr>
        <w:pStyle w:val="Heading3"/>
        <w:spacing w:before="200" w:after="120"/>
      </w:pPr>
      <w:r w:rsidRPr="00E11DB9">
        <w:rPr>
          <w:b/>
          <w:bCs/>
          <w:iCs/>
          <w:color w:val="595959"/>
        </w:rPr>
        <w:t>Question</w:t>
      </w:r>
      <w:r w:rsidR="00E11DB9" w:rsidRPr="00E11DB9">
        <w:rPr>
          <w:b/>
          <w:bCs/>
          <w:iCs/>
          <w:color w:val="595959"/>
        </w:rPr>
        <w:t>1</w:t>
      </w:r>
    </w:p>
    <w:p w14:paraId="2710ACE0" w14:textId="77777777" w:rsidR="00182D19" w:rsidRDefault="002F1B2C">
      <w:pPr>
        <w:spacing w:after="200" w:line="300" w:lineRule="auto"/>
        <w:jc w:val="both"/>
      </w:pPr>
      <w:r>
        <w:rPr>
          <w:i/>
          <w:iCs/>
          <w:sz w:val="24"/>
          <w:szCs w:val="24"/>
        </w:rPr>
        <w:t xml:space="preserve">For each of parts (a) through (d), indicate whether we would generally </w:t>
      </w:r>
      <w:r>
        <w:rPr>
          <w:i/>
          <w:iCs/>
          <w:sz w:val="24"/>
          <w:szCs w:val="24"/>
        </w:rPr>
        <w:t>expect the performance of a flexible statistical learning method to be better or worse than an inflexible method. Justify your answer.</w:t>
      </w:r>
    </w:p>
    <w:p w14:paraId="45C4DE86" w14:textId="77777777" w:rsidR="00182D19" w:rsidRDefault="002F1B2C">
      <w:pPr>
        <w:spacing w:after="200" w:line="300" w:lineRule="auto"/>
        <w:jc w:val="both"/>
      </w:pPr>
      <w:r>
        <w:rPr>
          <w:i/>
          <w:iCs/>
          <w:sz w:val="24"/>
          <w:szCs w:val="24"/>
        </w:rPr>
        <w:t>(a) The sample size n is extremely large, and the number of predictors p is small.</w:t>
      </w:r>
    </w:p>
    <w:p w14:paraId="2C9989A8" w14:textId="77777777" w:rsidR="00182D19" w:rsidRDefault="002F1B2C">
      <w:pPr>
        <w:spacing w:after="200" w:line="300" w:lineRule="auto"/>
        <w:jc w:val="both"/>
      </w:pPr>
      <w:r>
        <w:rPr>
          <w:i/>
          <w:iCs/>
          <w:sz w:val="24"/>
          <w:szCs w:val="24"/>
        </w:rPr>
        <w:t>(b) The number of predictors p is extr</w:t>
      </w:r>
      <w:r>
        <w:rPr>
          <w:i/>
          <w:iCs/>
          <w:sz w:val="24"/>
          <w:szCs w:val="24"/>
        </w:rPr>
        <w:t>emely large, and the number of observations n is small.</w:t>
      </w:r>
    </w:p>
    <w:p w14:paraId="1942B6BE" w14:textId="77777777" w:rsidR="00182D19" w:rsidRDefault="002F1B2C">
      <w:pPr>
        <w:spacing w:after="200" w:line="300" w:lineRule="auto"/>
        <w:jc w:val="both"/>
      </w:pPr>
      <w:r>
        <w:rPr>
          <w:i/>
          <w:iCs/>
          <w:sz w:val="24"/>
          <w:szCs w:val="24"/>
        </w:rPr>
        <w:t>(c) The relationship between the predictors and response is highly non-linear.</w:t>
      </w:r>
    </w:p>
    <w:p w14:paraId="2F696028" w14:textId="77777777" w:rsidR="00182D19" w:rsidRDefault="002F1B2C">
      <w:pPr>
        <w:spacing w:after="200" w:line="300" w:lineRule="auto"/>
        <w:jc w:val="both"/>
      </w:pPr>
      <w:r>
        <w:rPr>
          <w:i/>
          <w:iCs/>
          <w:sz w:val="24"/>
          <w:szCs w:val="24"/>
        </w:rPr>
        <w:t>(d) The variance of the error terms, i.e. σ² = Var(ε), is extremely high.</w:t>
      </w:r>
    </w:p>
    <w:p w14:paraId="789A9CCB" w14:textId="77777777" w:rsidR="00182D19" w:rsidRDefault="002F1B2C">
      <w:pPr>
        <w:pStyle w:val="Heading2"/>
        <w:spacing w:before="300" w:after="150"/>
      </w:pPr>
      <w:r>
        <w:rPr>
          <w:b/>
          <w:bCs/>
          <w:color w:val="1F3864"/>
        </w:rPr>
        <w:t>Conceptual Background: The Bias–Variance Trade-</w:t>
      </w:r>
      <w:r>
        <w:rPr>
          <w:b/>
          <w:bCs/>
          <w:color w:val="1F3864"/>
        </w:rPr>
        <w:t>off</w:t>
      </w:r>
    </w:p>
    <w:p w14:paraId="5E7E15C6" w14:textId="77777777" w:rsidR="00182D19" w:rsidRDefault="002F1B2C">
      <w:pPr>
        <w:spacing w:after="200" w:line="300" w:lineRule="auto"/>
        <w:jc w:val="both"/>
      </w:pPr>
      <w:r>
        <w:rPr>
          <w:sz w:val="24"/>
          <w:szCs w:val="24"/>
        </w:rPr>
        <w:t>Before answering each part, it is necessary to establish the reasoning that underlies all four answers. Every statistical learning method must balance two competing sources of error:</w:t>
      </w:r>
    </w:p>
    <w:p w14:paraId="26163ADA" w14:textId="77777777" w:rsidR="00182D19" w:rsidRDefault="002F1B2C">
      <w:pPr>
        <w:pStyle w:val="ListParagraph"/>
        <w:numPr>
          <w:ilvl w:val="0"/>
          <w:numId w:val="2"/>
        </w:numPr>
        <w:spacing w:after="120" w:line="280" w:lineRule="auto"/>
      </w:pPr>
      <w:r>
        <w:rPr>
          <w:sz w:val="24"/>
          <w:szCs w:val="24"/>
        </w:rPr>
        <w:t xml:space="preserve">Bias — the error introduced by approximating a real-world </w:t>
      </w:r>
      <w:r>
        <w:rPr>
          <w:sz w:val="24"/>
          <w:szCs w:val="24"/>
        </w:rPr>
        <w:t>relationship with a simplified model. Inflexible methods (e.g. linear regression) tend to have higher bias because they cannot bend to capture complex patterns.</w:t>
      </w:r>
    </w:p>
    <w:p w14:paraId="3DDC8294" w14:textId="77777777" w:rsidR="00182D19" w:rsidRDefault="002F1B2C">
      <w:pPr>
        <w:pStyle w:val="ListParagraph"/>
        <w:numPr>
          <w:ilvl w:val="0"/>
          <w:numId w:val="2"/>
        </w:numPr>
        <w:spacing w:after="120" w:line="280" w:lineRule="auto"/>
      </w:pPr>
      <w:r>
        <w:rPr>
          <w:sz w:val="24"/>
          <w:szCs w:val="24"/>
        </w:rPr>
        <w:t>Variance — the amount by which the fitted model would change if it were estimated using a diffe</w:t>
      </w:r>
      <w:r>
        <w:rPr>
          <w:sz w:val="24"/>
          <w:szCs w:val="24"/>
        </w:rPr>
        <w:t xml:space="preserve">rent training data set. Flexible methods (e.g. splines, high-degree polynomials, K-nearest </w:t>
      </w:r>
      <w:proofErr w:type="spellStart"/>
      <w:r>
        <w:rPr>
          <w:sz w:val="24"/>
          <w:szCs w:val="24"/>
        </w:rPr>
        <w:t>neighbours</w:t>
      </w:r>
      <w:proofErr w:type="spellEnd"/>
      <w:r>
        <w:rPr>
          <w:sz w:val="24"/>
          <w:szCs w:val="24"/>
        </w:rPr>
        <w:t xml:space="preserve"> with small K) tend to have higher variance because they adapt closely to the specific data set used, including its noise.</w:t>
      </w:r>
    </w:p>
    <w:p w14:paraId="4F8A493F" w14:textId="77777777" w:rsidR="00182D19" w:rsidRDefault="002F1B2C">
      <w:pPr>
        <w:spacing w:after="200" w:line="300" w:lineRule="auto"/>
        <w:jc w:val="both"/>
      </w:pPr>
      <w:r>
        <w:rPr>
          <w:sz w:val="24"/>
          <w:szCs w:val="24"/>
        </w:rPr>
        <w:t xml:space="preserve">A flexible method is preferable </w:t>
      </w:r>
      <w:r>
        <w:rPr>
          <w:sz w:val="24"/>
          <w:szCs w:val="24"/>
        </w:rPr>
        <w:t>when the reduction in bias it offers outweighs the increase in variance it introduces. This single principle is applied consistently across all four parts below.</w:t>
      </w:r>
    </w:p>
    <w:p w14:paraId="7E6844F6" w14:textId="77777777" w:rsidR="00E11DB9" w:rsidRDefault="00E11DB9" w:rsidP="00E11DB9">
      <w:pPr>
        <w:spacing w:after="80"/>
        <w:rPr>
          <w:b/>
          <w:bCs/>
          <w:color w:val="1F3864"/>
        </w:rPr>
      </w:pPr>
      <w:r>
        <w:rPr>
          <w:b/>
          <w:bCs/>
          <w:color w:val="1F3864"/>
        </w:rPr>
        <w:t>(A)</w:t>
      </w:r>
      <w:r w:rsidR="002F1B2C">
        <w:rPr>
          <w:b/>
          <w:bCs/>
          <w:color w:val="1F3864"/>
        </w:rPr>
        <w:t>Large n, small p</w:t>
      </w:r>
      <w:r>
        <w:rPr>
          <w:b/>
          <w:bCs/>
          <w:color w:val="1F3864"/>
        </w:rPr>
        <w:t xml:space="preserve"> </w:t>
      </w:r>
    </w:p>
    <w:p w14:paraId="587B873B" w14:textId="77777777" w:rsidR="00E11DB9" w:rsidRDefault="00E11DB9" w:rsidP="00E11DB9">
      <w:pPr>
        <w:spacing w:after="80"/>
        <w:rPr>
          <w:b/>
          <w:bCs/>
          <w:color w:val="1F3864"/>
        </w:rPr>
      </w:pPr>
    </w:p>
    <w:p w14:paraId="667A8F9B" w14:textId="012A8D4E" w:rsidR="00E11DB9" w:rsidRPr="00E11DB9" w:rsidRDefault="00E11DB9" w:rsidP="00E11DB9">
      <w:pPr>
        <w:spacing w:after="80"/>
      </w:pPr>
      <w:r>
        <w:rPr>
          <w:b/>
          <w:bCs/>
          <w:color w:val="1F3864"/>
          <w:sz w:val="22"/>
          <w:szCs w:val="22"/>
        </w:rPr>
        <w:t>Answer: Flexible methods generally perform BETTER.</w:t>
      </w:r>
    </w:p>
    <w:p w14:paraId="39D94630" w14:textId="15FFCE7C" w:rsidR="00E11DB9" w:rsidRPr="00E11DB9" w:rsidRDefault="00E11DB9" w:rsidP="00E11DB9">
      <w:pPr>
        <w:pStyle w:val="Heading2"/>
        <w:spacing w:before="300" w:after="150"/>
        <w:rPr>
          <w:b/>
          <w:bCs/>
          <w:color w:val="1F3864"/>
        </w:rPr>
      </w:pPr>
      <w:r w:rsidRPr="00E11DB9">
        <w:rPr>
          <w:b/>
          <w:i/>
          <w:iCs/>
          <w:color w:val="3B3B3B"/>
          <w:sz w:val="22"/>
          <w:szCs w:val="22"/>
        </w:rPr>
        <w:t>A large sample size provides enough data for a flexible method to estimate a complex function reliably, keeping variance under control despite the model's flexibility</w:t>
      </w:r>
    </w:p>
    <w:p w14:paraId="53A12DF5" w14:textId="77777777" w:rsidR="00182D19" w:rsidRDefault="002F1B2C">
      <w:pPr>
        <w:spacing w:after="200" w:line="300" w:lineRule="auto"/>
        <w:jc w:val="both"/>
      </w:pPr>
      <w:r>
        <w:rPr>
          <w:sz w:val="24"/>
          <w:szCs w:val="24"/>
        </w:rPr>
        <w:t>Explanation: With a large number of</w:t>
      </w:r>
      <w:r>
        <w:rPr>
          <w:sz w:val="24"/>
          <w:szCs w:val="24"/>
        </w:rPr>
        <w:t xml:space="preserve"> observations relative to a small number of predictors, there is enough information in the data to estimate a more complex model accurately without that model simply </w:t>
      </w:r>
      <w:proofErr w:type="spellStart"/>
      <w:r>
        <w:rPr>
          <w:sz w:val="24"/>
          <w:szCs w:val="24"/>
        </w:rPr>
        <w:t>memorising</w:t>
      </w:r>
      <w:proofErr w:type="spellEnd"/>
      <w:r>
        <w:rPr>
          <w:sz w:val="24"/>
          <w:szCs w:val="24"/>
        </w:rPr>
        <w:t xml:space="preserve"> noise. The usual danger of flexible methods — that they overfit to random fluct</w:t>
      </w:r>
      <w:r>
        <w:rPr>
          <w:sz w:val="24"/>
          <w:szCs w:val="24"/>
        </w:rPr>
        <w:t xml:space="preserve">uations in the training data — is greatly reduced when n is large, because the sheer volume of </w:t>
      </w:r>
      <w:r>
        <w:rPr>
          <w:sz w:val="24"/>
          <w:szCs w:val="24"/>
        </w:rPr>
        <w:lastRenderedPageBreak/>
        <w:t>data “averages out” the noise. In this scenario, the flexible model can reduce bias (by capturing more of the true underlying relationship) without paying a heav</w:t>
      </w:r>
      <w:r>
        <w:rPr>
          <w:sz w:val="24"/>
          <w:szCs w:val="24"/>
        </w:rPr>
        <w:t>y price in variance.</w:t>
      </w:r>
    </w:p>
    <w:p w14:paraId="27E98754" w14:textId="77777777" w:rsidR="00E11DB9" w:rsidRDefault="002F1B2C" w:rsidP="00E11DB9">
      <w:pPr>
        <w:spacing w:after="80"/>
        <w:rPr>
          <w:b/>
          <w:bCs/>
          <w:color w:val="1F3864"/>
        </w:rPr>
      </w:pPr>
      <w:r>
        <w:rPr>
          <w:b/>
          <w:bCs/>
          <w:color w:val="1F3864"/>
        </w:rPr>
        <w:t>(b) Large p, small n</w:t>
      </w:r>
      <w:r w:rsidR="00E11DB9">
        <w:rPr>
          <w:b/>
          <w:bCs/>
          <w:color w:val="1F3864"/>
        </w:rPr>
        <w:t xml:space="preserve"> </w:t>
      </w:r>
    </w:p>
    <w:p w14:paraId="2D9D162B" w14:textId="77777777" w:rsidR="00E11DB9" w:rsidRDefault="00E11DB9" w:rsidP="00E11DB9">
      <w:pPr>
        <w:spacing w:after="80"/>
        <w:rPr>
          <w:b/>
          <w:bCs/>
          <w:color w:val="1F3864"/>
        </w:rPr>
      </w:pPr>
    </w:p>
    <w:p w14:paraId="5217194D" w14:textId="44F95E22" w:rsidR="00E11DB9" w:rsidRDefault="00E11DB9" w:rsidP="00E11DB9">
      <w:pPr>
        <w:spacing w:after="80"/>
      </w:pPr>
      <w:r>
        <w:rPr>
          <w:b/>
          <w:bCs/>
          <w:color w:val="1F3864"/>
          <w:sz w:val="22"/>
          <w:szCs w:val="22"/>
        </w:rPr>
        <w:t>Answer: Flexible methods generally perform WORSE.</w:t>
      </w:r>
    </w:p>
    <w:p w14:paraId="39CA7B50" w14:textId="11A12724" w:rsidR="00E11DB9" w:rsidRPr="00E11DB9" w:rsidRDefault="00E11DB9" w:rsidP="00E11DB9">
      <w:pPr>
        <w:pStyle w:val="Heading2"/>
        <w:spacing w:before="300" w:after="150"/>
        <w:rPr>
          <w:b/>
          <w:iCs/>
          <w:color w:val="3B3B3B"/>
          <w:sz w:val="22"/>
          <w:szCs w:val="22"/>
        </w:rPr>
      </w:pPr>
      <w:r w:rsidRPr="00E11DB9">
        <w:rPr>
          <w:b/>
          <w:iCs/>
          <w:color w:val="3B3B3B"/>
          <w:sz w:val="22"/>
          <w:szCs w:val="22"/>
        </w:rPr>
        <w:t>With very few observations relative to a large number of predictors, a flexible model does not have enough data to reliably estimate a complex relationship and instead fits noise.</w:t>
      </w:r>
    </w:p>
    <w:p w14:paraId="6E675D7A" w14:textId="77777777" w:rsidR="00E11DB9" w:rsidRPr="00E11DB9" w:rsidRDefault="00E11DB9" w:rsidP="00E11DB9">
      <w:pPr>
        <w:pStyle w:val="Heading2"/>
        <w:spacing w:before="300" w:after="150"/>
        <w:rPr>
          <w:i/>
          <w:iCs/>
          <w:color w:val="3B3B3B"/>
          <w:sz w:val="22"/>
          <w:szCs w:val="22"/>
        </w:rPr>
      </w:pPr>
    </w:p>
    <w:p w14:paraId="181BCB0A" w14:textId="77777777" w:rsidR="00182D19" w:rsidRDefault="002F1B2C">
      <w:pPr>
        <w:spacing w:after="200" w:line="300" w:lineRule="auto"/>
        <w:jc w:val="both"/>
      </w:pPr>
      <w:r>
        <w:rPr>
          <w:sz w:val="24"/>
          <w:szCs w:val="24"/>
        </w:rPr>
        <w:t>Explanation: This is essentially the reverse situation to part (a). When there are many predictors but few observations, a flexible model has a great deal of freedom to fit the training data closely — including its noise — while there is i</w:t>
      </w:r>
      <w:r>
        <w:rPr>
          <w:sz w:val="24"/>
          <w:szCs w:val="24"/>
        </w:rPr>
        <w:t xml:space="preserve">nsufficient data to constrain that fit to the true underlying signal. This leads to overfitting: excellent performance on the training data but poor </w:t>
      </w:r>
      <w:proofErr w:type="spellStart"/>
      <w:r>
        <w:rPr>
          <w:sz w:val="24"/>
          <w:szCs w:val="24"/>
        </w:rPr>
        <w:t>generalisation</w:t>
      </w:r>
      <w:proofErr w:type="spellEnd"/>
      <w:r>
        <w:rPr>
          <w:sz w:val="24"/>
          <w:szCs w:val="24"/>
        </w:rPr>
        <w:t xml:space="preserve"> to new data. An inflexible method, being more constrained by design, is far less susceptible</w:t>
      </w:r>
      <w:r>
        <w:rPr>
          <w:sz w:val="24"/>
          <w:szCs w:val="24"/>
        </w:rPr>
        <w:t xml:space="preserve"> to this problem and will typically </w:t>
      </w:r>
      <w:proofErr w:type="spellStart"/>
      <w:r>
        <w:rPr>
          <w:sz w:val="24"/>
          <w:szCs w:val="24"/>
        </w:rPr>
        <w:t>generalise</w:t>
      </w:r>
      <w:proofErr w:type="spellEnd"/>
      <w:r>
        <w:rPr>
          <w:sz w:val="24"/>
          <w:szCs w:val="24"/>
        </w:rPr>
        <w:t xml:space="preserve"> better.</w:t>
      </w:r>
    </w:p>
    <w:p w14:paraId="3E442F9F" w14:textId="77777777" w:rsidR="00E11DB9" w:rsidRDefault="002F1B2C" w:rsidP="00E11DB9">
      <w:pPr>
        <w:spacing w:after="80"/>
        <w:rPr>
          <w:b/>
          <w:bCs/>
          <w:color w:val="1F3864"/>
        </w:rPr>
      </w:pPr>
      <w:r>
        <w:rPr>
          <w:b/>
          <w:bCs/>
          <w:color w:val="1F3864"/>
        </w:rPr>
        <w:t>(c) Highly non-linear relationship</w:t>
      </w:r>
      <w:r w:rsidR="00E11DB9">
        <w:rPr>
          <w:b/>
          <w:bCs/>
          <w:color w:val="1F3864"/>
        </w:rPr>
        <w:t xml:space="preserve"> </w:t>
      </w:r>
    </w:p>
    <w:p w14:paraId="34580602" w14:textId="77777777" w:rsidR="00E11DB9" w:rsidRDefault="00E11DB9" w:rsidP="00E11DB9">
      <w:pPr>
        <w:spacing w:after="80"/>
        <w:rPr>
          <w:b/>
          <w:bCs/>
          <w:color w:val="1F3864"/>
        </w:rPr>
      </w:pPr>
    </w:p>
    <w:p w14:paraId="424DFE7B" w14:textId="58E3C060" w:rsidR="00E11DB9" w:rsidRDefault="00E11DB9" w:rsidP="00E11DB9">
      <w:pPr>
        <w:spacing w:after="80"/>
      </w:pPr>
      <w:r>
        <w:rPr>
          <w:b/>
          <w:bCs/>
          <w:color w:val="1F3864"/>
          <w:sz w:val="22"/>
          <w:szCs w:val="22"/>
        </w:rPr>
        <w:t>Answer: Flexible methods generally perform BETTER.</w:t>
      </w:r>
    </w:p>
    <w:p w14:paraId="5334E708" w14:textId="2FEB3A1E" w:rsidR="00E11DB9" w:rsidRPr="00E11DB9" w:rsidRDefault="00E11DB9" w:rsidP="00E11DB9">
      <w:pPr>
        <w:pStyle w:val="Heading2"/>
        <w:spacing w:before="300" w:after="150"/>
        <w:rPr>
          <w:b/>
        </w:rPr>
      </w:pPr>
      <w:r w:rsidRPr="00E11DB9">
        <w:rPr>
          <w:b/>
          <w:iCs/>
          <w:color w:val="3B3B3B"/>
          <w:sz w:val="22"/>
          <w:szCs w:val="22"/>
        </w:rPr>
        <w:t>An inflexible method such as linear regression assumes a straight-line relationship and therefore has structurally high bias when the true relationship is curved; a flexible method can adapt to the actual shape of the data.</w:t>
      </w:r>
    </w:p>
    <w:p w14:paraId="00BC661B" w14:textId="77777777" w:rsidR="00182D19" w:rsidRDefault="002F1B2C">
      <w:pPr>
        <w:spacing w:after="200" w:line="300" w:lineRule="auto"/>
        <w:jc w:val="both"/>
      </w:pPr>
      <w:r>
        <w:rPr>
          <w:sz w:val="24"/>
          <w:szCs w:val="24"/>
        </w:rPr>
        <w:t>E</w:t>
      </w:r>
      <w:r>
        <w:rPr>
          <w:sz w:val="24"/>
          <w:szCs w:val="24"/>
        </w:rPr>
        <w:t xml:space="preserve">xplanation: An inflexible method, such as ordinary linear regression, assumes a specific and rigid functional form (a straight line, or a simple </w:t>
      </w:r>
      <w:r>
        <w:rPr>
          <w:sz w:val="24"/>
          <w:szCs w:val="24"/>
        </w:rPr>
        <w:t>linear combination of predictors). If the true relationship between the predictors and the response is highly non-linear, no amount of additional data will correct this mismatch — the model is fundamentally the wrong shape for the problem. This is a case o</w:t>
      </w:r>
      <w:r>
        <w:rPr>
          <w:sz w:val="24"/>
          <w:szCs w:val="24"/>
        </w:rPr>
        <w:t>f irreducibly high bias. A flexible method, by contrast, is able to adapt its shape to follow the true curvature of the relationship, thereby substantially reducing bias. Provided there is reasonably sufficient data to support it, the reduction in bias out</w:t>
      </w:r>
      <w:r>
        <w:rPr>
          <w:sz w:val="24"/>
          <w:szCs w:val="24"/>
        </w:rPr>
        <w:t>weighs the additional variance introduced by flexibility.</w:t>
      </w:r>
    </w:p>
    <w:p w14:paraId="36B937E9" w14:textId="77777777" w:rsidR="00E11DB9" w:rsidRDefault="00E11DB9" w:rsidP="00E11DB9">
      <w:pPr>
        <w:spacing w:after="80"/>
        <w:rPr>
          <w:b/>
          <w:bCs/>
          <w:color w:val="1F3864"/>
        </w:rPr>
      </w:pPr>
    </w:p>
    <w:p w14:paraId="7AA2AF4C" w14:textId="77777777" w:rsidR="00E11DB9" w:rsidRDefault="00E11DB9" w:rsidP="00E11DB9">
      <w:pPr>
        <w:spacing w:after="80"/>
        <w:rPr>
          <w:b/>
          <w:bCs/>
          <w:color w:val="1F3864"/>
        </w:rPr>
      </w:pPr>
    </w:p>
    <w:p w14:paraId="4E2BE5A7" w14:textId="77777777" w:rsidR="00E11DB9" w:rsidRDefault="00E11DB9" w:rsidP="00E11DB9">
      <w:pPr>
        <w:spacing w:after="80"/>
        <w:rPr>
          <w:b/>
          <w:bCs/>
          <w:color w:val="1F3864"/>
        </w:rPr>
      </w:pPr>
    </w:p>
    <w:p w14:paraId="05161901" w14:textId="77777777" w:rsidR="00E11DB9" w:rsidRDefault="00E11DB9" w:rsidP="00E11DB9">
      <w:pPr>
        <w:spacing w:after="80"/>
        <w:rPr>
          <w:b/>
          <w:bCs/>
          <w:color w:val="1F3864"/>
        </w:rPr>
      </w:pPr>
    </w:p>
    <w:p w14:paraId="3BC9ECF7" w14:textId="77777777" w:rsidR="00E11DB9" w:rsidRDefault="00E11DB9" w:rsidP="00E11DB9">
      <w:pPr>
        <w:spacing w:after="80"/>
        <w:rPr>
          <w:b/>
          <w:bCs/>
          <w:color w:val="1F3864"/>
        </w:rPr>
      </w:pPr>
    </w:p>
    <w:p w14:paraId="4C94A303" w14:textId="77777777" w:rsidR="00E11DB9" w:rsidRDefault="00E11DB9" w:rsidP="00E11DB9">
      <w:pPr>
        <w:spacing w:after="80"/>
        <w:rPr>
          <w:b/>
          <w:bCs/>
          <w:color w:val="1F3864"/>
        </w:rPr>
      </w:pPr>
    </w:p>
    <w:p w14:paraId="7D3E776A" w14:textId="77777777" w:rsidR="00E11DB9" w:rsidRDefault="00E11DB9" w:rsidP="00E11DB9">
      <w:pPr>
        <w:spacing w:after="80"/>
        <w:rPr>
          <w:b/>
          <w:bCs/>
          <w:color w:val="1F3864"/>
        </w:rPr>
      </w:pPr>
    </w:p>
    <w:p w14:paraId="2B48EE80" w14:textId="77777777" w:rsidR="00E11DB9" w:rsidRDefault="002F1B2C" w:rsidP="00E11DB9">
      <w:pPr>
        <w:spacing w:after="80"/>
        <w:rPr>
          <w:b/>
          <w:bCs/>
          <w:color w:val="1F3864"/>
        </w:rPr>
      </w:pPr>
      <w:r>
        <w:rPr>
          <w:b/>
          <w:bCs/>
          <w:color w:val="1F3864"/>
        </w:rPr>
        <w:lastRenderedPageBreak/>
        <w:t>(d) Extremely high error variance (σ²)</w:t>
      </w:r>
      <w:r w:rsidR="00E11DB9">
        <w:rPr>
          <w:b/>
          <w:bCs/>
          <w:color w:val="1F3864"/>
        </w:rPr>
        <w:t xml:space="preserve"> </w:t>
      </w:r>
    </w:p>
    <w:p w14:paraId="1A75DD58" w14:textId="77777777" w:rsidR="00E11DB9" w:rsidRDefault="00E11DB9" w:rsidP="00E11DB9">
      <w:pPr>
        <w:spacing w:after="80"/>
        <w:rPr>
          <w:b/>
          <w:bCs/>
          <w:color w:val="1F3864"/>
        </w:rPr>
      </w:pPr>
    </w:p>
    <w:p w14:paraId="102561FE" w14:textId="27F26E15" w:rsidR="00E11DB9" w:rsidRDefault="00E11DB9" w:rsidP="00E11DB9">
      <w:pPr>
        <w:spacing w:after="80"/>
      </w:pPr>
      <w:r>
        <w:rPr>
          <w:b/>
          <w:bCs/>
          <w:color w:val="1F3864"/>
          <w:sz w:val="22"/>
          <w:szCs w:val="22"/>
        </w:rPr>
        <w:t>Answer: Flexible methods generally perform WORSE.</w:t>
      </w:r>
    </w:p>
    <w:p w14:paraId="56A5BE26" w14:textId="052D05EC" w:rsidR="00182D19" w:rsidRPr="00E11DB9" w:rsidRDefault="00E11DB9" w:rsidP="00E11DB9">
      <w:pPr>
        <w:pStyle w:val="Heading2"/>
        <w:spacing w:before="300" w:after="150"/>
        <w:rPr>
          <w:b/>
        </w:rPr>
      </w:pPr>
      <w:r w:rsidRPr="00E11DB9">
        <w:rPr>
          <w:b/>
          <w:iCs/>
          <w:color w:val="3B3B3B"/>
          <w:sz w:val="22"/>
          <w:szCs w:val="22"/>
        </w:rPr>
        <w:t>When the data is very noisy, a flexible model will mistake random noise for real signal and fit that noise closely, which is a textbook case of overfitting.</w:t>
      </w:r>
    </w:p>
    <w:p w14:paraId="66149F07" w14:textId="77777777" w:rsidR="00182D19" w:rsidRDefault="002F1B2C">
      <w:pPr>
        <w:spacing w:after="200" w:line="300" w:lineRule="auto"/>
        <w:jc w:val="both"/>
      </w:pPr>
      <w:r>
        <w:rPr>
          <w:sz w:val="24"/>
          <w:szCs w:val="24"/>
        </w:rPr>
        <w:t>Explanation: A high error variance means the observed response values deviate substantially and unpredictably from the true underlying function, i.e., the data is very noisy. A flexible method, precisely because it can bend closely to fit the training data</w:t>
      </w:r>
      <w:r>
        <w:rPr>
          <w:sz w:val="24"/>
          <w:szCs w:val="24"/>
        </w:rPr>
        <w:t xml:space="preserve">, will end up fitting much of this noise as though it were genuine signal — this is overfitting. An inflexible method is far less able to chase individual data points and therefore tends to smooth over the noise, producing a model that, although simpler, </w:t>
      </w:r>
      <w:proofErr w:type="spellStart"/>
      <w:r>
        <w:rPr>
          <w:sz w:val="24"/>
          <w:szCs w:val="24"/>
        </w:rPr>
        <w:t>g</w:t>
      </w:r>
      <w:r>
        <w:rPr>
          <w:sz w:val="24"/>
          <w:szCs w:val="24"/>
        </w:rPr>
        <w:t>eneralises</w:t>
      </w:r>
      <w:proofErr w:type="spellEnd"/>
      <w:r>
        <w:rPr>
          <w:sz w:val="24"/>
          <w:szCs w:val="24"/>
        </w:rPr>
        <w:t xml:space="preserve"> more reliably to new data.</w:t>
      </w:r>
    </w:p>
    <w:p w14:paraId="4025C182" w14:textId="77777777" w:rsidR="00182D19" w:rsidRDefault="002F1B2C">
      <w:pPr>
        <w:pStyle w:val="Heading2"/>
        <w:spacing w:before="300" w:after="150"/>
      </w:pPr>
      <w:r>
        <w:rPr>
          <w:b/>
          <w:bCs/>
          <w:color w:val="1F3864"/>
        </w:rPr>
        <w:t>Summary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150"/>
        <w:gridCol w:w="3500"/>
      </w:tblGrid>
      <w:tr w:rsidR="00182D19" w14:paraId="09C8EA87" w14:textId="77777777">
        <w:trPr>
          <w:tblHeader/>
        </w:trPr>
        <w:tc>
          <w:tcPr>
            <w:tcW w:w="700" w:type="dxa"/>
            <w:shd w:val="clear" w:color="auto" w:fill="1F3864"/>
            <w:tcMar>
              <w:top w:w="100" w:type="dxa"/>
              <w:left w:w="120" w:type="dxa"/>
              <w:bottom w:w="100" w:type="dxa"/>
              <w:right w:w="120" w:type="dxa"/>
            </w:tcMar>
            <w:vAlign w:val="center"/>
          </w:tcPr>
          <w:p w14:paraId="037D7CA2" w14:textId="77777777" w:rsidR="00182D19" w:rsidRDefault="002F1B2C">
            <w:pPr>
              <w:jc w:val="center"/>
            </w:pPr>
            <w:r>
              <w:rPr>
                <w:b/>
                <w:bCs/>
                <w:color w:val="FFFFFF"/>
                <w:sz w:val="22"/>
                <w:szCs w:val="22"/>
              </w:rPr>
              <w:t>Part</w:t>
            </w:r>
          </w:p>
        </w:tc>
        <w:tc>
          <w:tcPr>
            <w:tcW w:w="5150" w:type="dxa"/>
            <w:shd w:val="clear" w:color="auto" w:fill="1F3864"/>
            <w:tcMar>
              <w:top w:w="100" w:type="dxa"/>
              <w:left w:w="120" w:type="dxa"/>
              <w:bottom w:w="100" w:type="dxa"/>
              <w:right w:w="120" w:type="dxa"/>
            </w:tcMar>
            <w:vAlign w:val="center"/>
          </w:tcPr>
          <w:p w14:paraId="0023159E" w14:textId="77777777" w:rsidR="00182D19" w:rsidRDefault="002F1B2C">
            <w:pPr>
              <w:jc w:val="center"/>
            </w:pPr>
            <w:r>
              <w:rPr>
                <w:b/>
                <w:bCs/>
                <w:color w:val="FFFFFF"/>
                <w:sz w:val="22"/>
                <w:szCs w:val="22"/>
              </w:rPr>
              <w:t>Scenario</w:t>
            </w:r>
          </w:p>
        </w:tc>
        <w:tc>
          <w:tcPr>
            <w:tcW w:w="3500" w:type="dxa"/>
            <w:shd w:val="clear" w:color="auto" w:fill="1F3864"/>
            <w:tcMar>
              <w:top w:w="100" w:type="dxa"/>
              <w:left w:w="120" w:type="dxa"/>
              <w:bottom w:w="100" w:type="dxa"/>
              <w:right w:w="120" w:type="dxa"/>
            </w:tcMar>
            <w:vAlign w:val="center"/>
          </w:tcPr>
          <w:p w14:paraId="5D00FBCE" w14:textId="77777777" w:rsidR="00182D19" w:rsidRDefault="002F1B2C">
            <w:pPr>
              <w:jc w:val="center"/>
            </w:pPr>
            <w:r>
              <w:rPr>
                <w:b/>
                <w:bCs/>
                <w:color w:val="FFFFFF"/>
                <w:sz w:val="22"/>
                <w:szCs w:val="22"/>
              </w:rPr>
              <w:t>Better Approach</w:t>
            </w:r>
          </w:p>
        </w:tc>
      </w:tr>
      <w:tr w:rsidR="00182D19" w14:paraId="6BCF0CD5" w14:textId="77777777">
        <w:tc>
          <w:tcPr>
            <w:tcW w:w="700" w:type="dxa"/>
            <w:tcMar>
              <w:top w:w="100" w:type="dxa"/>
              <w:left w:w="120" w:type="dxa"/>
              <w:bottom w:w="100" w:type="dxa"/>
              <w:right w:w="120" w:type="dxa"/>
            </w:tcMar>
          </w:tcPr>
          <w:p w14:paraId="7BD9F2FD" w14:textId="77777777" w:rsidR="00182D19" w:rsidRDefault="002F1B2C">
            <w:pPr>
              <w:jc w:val="center"/>
            </w:pPr>
            <w:r>
              <w:rPr>
                <w:b/>
                <w:bCs/>
                <w:sz w:val="22"/>
                <w:szCs w:val="22"/>
              </w:rPr>
              <w:t>(a)</w:t>
            </w:r>
          </w:p>
        </w:tc>
        <w:tc>
          <w:tcPr>
            <w:tcW w:w="5150" w:type="dxa"/>
            <w:tcMar>
              <w:top w:w="100" w:type="dxa"/>
              <w:left w:w="120" w:type="dxa"/>
              <w:bottom w:w="100" w:type="dxa"/>
              <w:right w:w="120" w:type="dxa"/>
            </w:tcMar>
          </w:tcPr>
          <w:p w14:paraId="734BCBB8" w14:textId="77777777" w:rsidR="00182D19" w:rsidRDefault="002F1B2C">
            <w:r>
              <w:rPr>
                <w:sz w:val="22"/>
                <w:szCs w:val="22"/>
              </w:rPr>
              <w:t>Large n, small p</w:t>
            </w:r>
          </w:p>
        </w:tc>
        <w:tc>
          <w:tcPr>
            <w:tcW w:w="3500" w:type="dxa"/>
            <w:shd w:val="clear" w:color="auto" w:fill="F2F2F2"/>
            <w:tcMar>
              <w:top w:w="100" w:type="dxa"/>
              <w:left w:w="120" w:type="dxa"/>
              <w:bottom w:w="100" w:type="dxa"/>
              <w:right w:w="120" w:type="dxa"/>
            </w:tcMar>
          </w:tcPr>
          <w:p w14:paraId="3DD33CC4" w14:textId="77777777" w:rsidR="00182D19" w:rsidRDefault="002F1B2C">
            <w:pPr>
              <w:jc w:val="center"/>
            </w:pPr>
            <w:r>
              <w:rPr>
                <w:b/>
                <w:bCs/>
                <w:color w:val="1F3864"/>
                <w:sz w:val="22"/>
                <w:szCs w:val="22"/>
              </w:rPr>
              <w:t>Flexible</w:t>
            </w:r>
          </w:p>
        </w:tc>
      </w:tr>
      <w:tr w:rsidR="00182D19" w14:paraId="2C233757" w14:textId="77777777">
        <w:tc>
          <w:tcPr>
            <w:tcW w:w="700" w:type="dxa"/>
            <w:tcMar>
              <w:top w:w="100" w:type="dxa"/>
              <w:left w:w="120" w:type="dxa"/>
              <w:bottom w:w="100" w:type="dxa"/>
              <w:right w:w="120" w:type="dxa"/>
            </w:tcMar>
          </w:tcPr>
          <w:p w14:paraId="012C3B39" w14:textId="77777777" w:rsidR="00182D19" w:rsidRDefault="002F1B2C">
            <w:pPr>
              <w:jc w:val="center"/>
            </w:pPr>
            <w:r>
              <w:rPr>
                <w:b/>
                <w:bCs/>
                <w:sz w:val="22"/>
                <w:szCs w:val="22"/>
              </w:rPr>
              <w:t>(b)</w:t>
            </w:r>
          </w:p>
        </w:tc>
        <w:tc>
          <w:tcPr>
            <w:tcW w:w="5150" w:type="dxa"/>
            <w:tcMar>
              <w:top w:w="100" w:type="dxa"/>
              <w:left w:w="120" w:type="dxa"/>
              <w:bottom w:w="100" w:type="dxa"/>
              <w:right w:w="120" w:type="dxa"/>
            </w:tcMar>
          </w:tcPr>
          <w:p w14:paraId="18E8A64B" w14:textId="77777777" w:rsidR="00182D19" w:rsidRDefault="002F1B2C">
            <w:r>
              <w:rPr>
                <w:sz w:val="22"/>
                <w:szCs w:val="22"/>
              </w:rPr>
              <w:t>Large p, small n</w:t>
            </w:r>
          </w:p>
        </w:tc>
        <w:tc>
          <w:tcPr>
            <w:tcW w:w="3500" w:type="dxa"/>
            <w:shd w:val="clear" w:color="auto" w:fill="F2F2F2"/>
            <w:tcMar>
              <w:top w:w="100" w:type="dxa"/>
              <w:left w:w="120" w:type="dxa"/>
              <w:bottom w:w="100" w:type="dxa"/>
              <w:right w:w="120" w:type="dxa"/>
            </w:tcMar>
          </w:tcPr>
          <w:p w14:paraId="304041A6" w14:textId="77777777" w:rsidR="00182D19" w:rsidRDefault="002F1B2C">
            <w:pPr>
              <w:jc w:val="center"/>
            </w:pPr>
            <w:r>
              <w:rPr>
                <w:b/>
                <w:bCs/>
                <w:color w:val="1F3864"/>
                <w:sz w:val="22"/>
                <w:szCs w:val="22"/>
              </w:rPr>
              <w:t>Inflexible</w:t>
            </w:r>
          </w:p>
        </w:tc>
      </w:tr>
      <w:tr w:rsidR="00182D19" w14:paraId="52AAA6DA" w14:textId="77777777">
        <w:tc>
          <w:tcPr>
            <w:tcW w:w="700" w:type="dxa"/>
            <w:tcMar>
              <w:top w:w="100" w:type="dxa"/>
              <w:left w:w="120" w:type="dxa"/>
              <w:bottom w:w="100" w:type="dxa"/>
              <w:right w:w="120" w:type="dxa"/>
            </w:tcMar>
          </w:tcPr>
          <w:p w14:paraId="5E0EBF03" w14:textId="77777777" w:rsidR="00182D19" w:rsidRDefault="002F1B2C">
            <w:pPr>
              <w:jc w:val="center"/>
            </w:pPr>
            <w:r>
              <w:rPr>
                <w:b/>
                <w:bCs/>
                <w:sz w:val="22"/>
                <w:szCs w:val="22"/>
              </w:rPr>
              <w:t>(c)</w:t>
            </w:r>
          </w:p>
        </w:tc>
        <w:tc>
          <w:tcPr>
            <w:tcW w:w="5150" w:type="dxa"/>
            <w:tcMar>
              <w:top w:w="100" w:type="dxa"/>
              <w:left w:w="120" w:type="dxa"/>
              <w:bottom w:w="100" w:type="dxa"/>
              <w:right w:w="120" w:type="dxa"/>
            </w:tcMar>
          </w:tcPr>
          <w:p w14:paraId="76C2B356" w14:textId="77777777" w:rsidR="00182D19" w:rsidRDefault="002F1B2C">
            <w:r>
              <w:rPr>
                <w:sz w:val="22"/>
                <w:szCs w:val="22"/>
              </w:rPr>
              <w:t>Highly non-linear relationship</w:t>
            </w:r>
          </w:p>
        </w:tc>
        <w:tc>
          <w:tcPr>
            <w:tcW w:w="3500" w:type="dxa"/>
            <w:shd w:val="clear" w:color="auto" w:fill="F2F2F2"/>
            <w:tcMar>
              <w:top w:w="100" w:type="dxa"/>
              <w:left w:w="120" w:type="dxa"/>
              <w:bottom w:w="100" w:type="dxa"/>
              <w:right w:w="120" w:type="dxa"/>
            </w:tcMar>
          </w:tcPr>
          <w:p w14:paraId="2666D94A" w14:textId="77777777" w:rsidR="00182D19" w:rsidRDefault="002F1B2C">
            <w:pPr>
              <w:jc w:val="center"/>
            </w:pPr>
            <w:r>
              <w:rPr>
                <w:b/>
                <w:bCs/>
                <w:color w:val="1F3864"/>
                <w:sz w:val="22"/>
                <w:szCs w:val="22"/>
              </w:rPr>
              <w:t>Flexible</w:t>
            </w:r>
          </w:p>
        </w:tc>
      </w:tr>
      <w:tr w:rsidR="00182D19" w14:paraId="14156DA8" w14:textId="77777777">
        <w:tc>
          <w:tcPr>
            <w:tcW w:w="700" w:type="dxa"/>
            <w:tcMar>
              <w:top w:w="100" w:type="dxa"/>
              <w:left w:w="120" w:type="dxa"/>
              <w:bottom w:w="100" w:type="dxa"/>
              <w:right w:w="120" w:type="dxa"/>
            </w:tcMar>
          </w:tcPr>
          <w:p w14:paraId="77CFD128" w14:textId="77777777" w:rsidR="00182D19" w:rsidRDefault="002F1B2C">
            <w:pPr>
              <w:jc w:val="center"/>
            </w:pPr>
            <w:r>
              <w:rPr>
                <w:b/>
                <w:bCs/>
                <w:sz w:val="22"/>
                <w:szCs w:val="22"/>
              </w:rPr>
              <w:t>(d)</w:t>
            </w:r>
          </w:p>
        </w:tc>
        <w:tc>
          <w:tcPr>
            <w:tcW w:w="5150" w:type="dxa"/>
            <w:tcMar>
              <w:top w:w="100" w:type="dxa"/>
              <w:left w:w="120" w:type="dxa"/>
              <w:bottom w:w="100" w:type="dxa"/>
              <w:right w:w="120" w:type="dxa"/>
            </w:tcMar>
          </w:tcPr>
          <w:p w14:paraId="7A97F52C" w14:textId="77777777" w:rsidR="00182D19" w:rsidRDefault="002F1B2C">
            <w:r>
              <w:rPr>
                <w:sz w:val="22"/>
                <w:szCs w:val="22"/>
              </w:rPr>
              <w:t>Extremely high error variance (σ²)</w:t>
            </w:r>
          </w:p>
        </w:tc>
        <w:tc>
          <w:tcPr>
            <w:tcW w:w="3500" w:type="dxa"/>
            <w:shd w:val="clear" w:color="auto" w:fill="F2F2F2"/>
            <w:tcMar>
              <w:top w:w="100" w:type="dxa"/>
              <w:left w:w="120" w:type="dxa"/>
              <w:bottom w:w="100" w:type="dxa"/>
              <w:right w:w="120" w:type="dxa"/>
            </w:tcMar>
          </w:tcPr>
          <w:p w14:paraId="32A58CC0" w14:textId="77777777" w:rsidR="00182D19" w:rsidRDefault="002F1B2C">
            <w:pPr>
              <w:jc w:val="center"/>
            </w:pPr>
            <w:r>
              <w:rPr>
                <w:b/>
                <w:bCs/>
                <w:color w:val="1F3864"/>
                <w:sz w:val="22"/>
                <w:szCs w:val="22"/>
              </w:rPr>
              <w:t>Inflexible</w:t>
            </w:r>
          </w:p>
        </w:tc>
      </w:tr>
    </w:tbl>
    <w:p w14:paraId="151C7996" w14:textId="77777777" w:rsidR="00182D19" w:rsidRDefault="00182D19">
      <w:pPr>
        <w:spacing w:after="200"/>
      </w:pPr>
    </w:p>
    <w:p w14:paraId="007121C6" w14:textId="77777777" w:rsidR="00182D19" w:rsidRDefault="002F1B2C">
      <w:r>
        <w:br w:type="page"/>
      </w:r>
    </w:p>
    <w:p w14:paraId="0F2957D7" w14:textId="072DDF3C" w:rsidR="00182D19" w:rsidRPr="00E11DB9" w:rsidRDefault="002F1B2C">
      <w:pPr>
        <w:pStyle w:val="Heading1"/>
        <w:spacing w:before="400" w:after="200"/>
        <w:rPr>
          <w:b/>
          <w:bCs/>
          <w:color w:val="1F3864"/>
          <w:sz w:val="30"/>
          <w:szCs w:val="30"/>
        </w:rPr>
      </w:pPr>
      <w:r>
        <w:rPr>
          <w:b/>
          <w:bCs/>
          <w:color w:val="1F3864"/>
          <w:sz w:val="30"/>
          <w:szCs w:val="30"/>
        </w:rPr>
        <w:lastRenderedPageBreak/>
        <w:t>Chapter 3:</w:t>
      </w:r>
      <w:r w:rsidR="00E11DB9">
        <w:rPr>
          <w:b/>
          <w:bCs/>
          <w:color w:val="1F3864"/>
          <w:sz w:val="30"/>
          <w:szCs w:val="30"/>
        </w:rPr>
        <w:t xml:space="preserve"> Linear Regression </w:t>
      </w:r>
    </w:p>
    <w:p w14:paraId="401B7B58" w14:textId="09FD0917" w:rsidR="00182D19" w:rsidRPr="00E11DB9" w:rsidRDefault="002F1B2C">
      <w:pPr>
        <w:pStyle w:val="Heading3"/>
        <w:spacing w:before="200" w:after="120"/>
        <w:rPr>
          <w:b/>
        </w:rPr>
      </w:pPr>
      <w:r w:rsidRPr="00E11DB9">
        <w:rPr>
          <w:b/>
          <w:bCs/>
          <w:iCs/>
          <w:color w:val="595959"/>
        </w:rPr>
        <w:t>Question</w:t>
      </w:r>
      <w:r w:rsidR="00E11DB9" w:rsidRPr="00E11DB9">
        <w:rPr>
          <w:b/>
          <w:bCs/>
          <w:iCs/>
          <w:color w:val="595959"/>
        </w:rPr>
        <w:t xml:space="preserve"> 1</w:t>
      </w:r>
    </w:p>
    <w:p w14:paraId="7957B2B3" w14:textId="77777777" w:rsidR="00182D19" w:rsidRDefault="002F1B2C">
      <w:pPr>
        <w:spacing w:after="200" w:line="300" w:lineRule="auto"/>
        <w:jc w:val="both"/>
      </w:pPr>
      <w:r>
        <w:rPr>
          <w:i/>
          <w:iCs/>
          <w:sz w:val="24"/>
          <w:szCs w:val="24"/>
        </w:rPr>
        <w:t>Describe the null hypotheses to which the p-values given in Table 3.4 correspond. Explain what conclusions you can draw based on these p-values. Your explanation should be phrased</w:t>
      </w:r>
      <w:r>
        <w:rPr>
          <w:i/>
          <w:iCs/>
          <w:sz w:val="24"/>
          <w:szCs w:val="24"/>
        </w:rPr>
        <w:t xml:space="preserve"> in terms of sales, TV, radio, and newspaper, rather than in terms of the coefficients of the linear model.</w:t>
      </w:r>
    </w:p>
    <w:p w14:paraId="346F6960" w14:textId="77777777" w:rsidR="00182D19" w:rsidRDefault="002F1B2C">
      <w:pPr>
        <w:pStyle w:val="Heading2"/>
        <w:spacing w:before="300" w:after="150"/>
      </w:pPr>
      <w:r>
        <w:rPr>
          <w:b/>
          <w:bCs/>
          <w:color w:val="1F3864"/>
        </w:rPr>
        <w:t>Context: What Table 3.4 Represents</w:t>
      </w:r>
    </w:p>
    <w:p w14:paraId="312A5487" w14:textId="77777777" w:rsidR="00182D19" w:rsidRDefault="002F1B2C">
      <w:pPr>
        <w:spacing w:after="200" w:line="300" w:lineRule="auto"/>
        <w:jc w:val="both"/>
      </w:pPr>
      <w:r>
        <w:rPr>
          <w:sz w:val="24"/>
          <w:szCs w:val="24"/>
        </w:rPr>
        <w:t>Table 3.4 in the textbook reports the results of a multiple linear regression in which sales is predicted simulta</w:t>
      </w:r>
      <w:r>
        <w:rPr>
          <w:sz w:val="24"/>
          <w:szCs w:val="24"/>
        </w:rPr>
        <w:t>neously from three advertising budgets: TV, radio, and newspaper. For each of these three predictors, the table reports a coefficient estimate, a standard error, a t-statistic, and a p-value. It is the meaning of these three p-values — one for each predict</w:t>
      </w:r>
      <w:r>
        <w:rPr>
          <w:sz w:val="24"/>
          <w:szCs w:val="24"/>
        </w:rPr>
        <w:t>or — that this question asks us to describe.</w:t>
      </w:r>
    </w:p>
    <w:p w14:paraId="3FF991EA" w14:textId="77777777" w:rsidR="00182D19" w:rsidRDefault="002F1B2C">
      <w:pPr>
        <w:pStyle w:val="Heading2"/>
        <w:spacing w:before="300" w:after="150"/>
      </w:pPr>
      <w:r>
        <w:rPr>
          <w:b/>
          <w:bCs/>
          <w:color w:val="1F3864"/>
        </w:rPr>
        <w:t>The Null Hypotheses</w:t>
      </w:r>
    </w:p>
    <w:p w14:paraId="645F93CC" w14:textId="77777777" w:rsidR="00182D19" w:rsidRDefault="002F1B2C">
      <w:pPr>
        <w:spacing w:after="200" w:line="300" w:lineRule="auto"/>
        <w:jc w:val="both"/>
      </w:pPr>
      <w:r>
        <w:rPr>
          <w:sz w:val="24"/>
          <w:szCs w:val="24"/>
        </w:rPr>
        <w:t>In a multiple regression, the null hypothesis associated with each individual predictor's p-value is that the predictor's coefficient is equal to zero, holding all other predictors in the mod</w:t>
      </w:r>
      <w:r>
        <w:rPr>
          <w:sz w:val="24"/>
          <w:szCs w:val="24"/>
        </w:rPr>
        <w:t>el fixed. Phrased in terms of the actual variables in the Advertising data set, rather than in symbols:</w:t>
      </w:r>
    </w:p>
    <w:p w14:paraId="41B5F87D" w14:textId="77777777" w:rsidR="00182D19" w:rsidRDefault="002F1B2C">
      <w:pPr>
        <w:pStyle w:val="ListParagraph"/>
        <w:numPr>
          <w:ilvl w:val="0"/>
          <w:numId w:val="2"/>
        </w:numPr>
        <w:spacing w:after="120" w:line="280" w:lineRule="auto"/>
      </w:pPr>
      <w:r>
        <w:rPr>
          <w:sz w:val="24"/>
          <w:szCs w:val="24"/>
        </w:rPr>
        <w:t>For TV: H₀ — there is no association between TV advertising spending and sales, after accounting for the effects of radio and newspaper spending.</w:t>
      </w:r>
    </w:p>
    <w:p w14:paraId="7D0AA527" w14:textId="77777777" w:rsidR="00182D19" w:rsidRDefault="002F1B2C">
      <w:pPr>
        <w:pStyle w:val="ListParagraph"/>
        <w:numPr>
          <w:ilvl w:val="0"/>
          <w:numId w:val="2"/>
        </w:numPr>
        <w:spacing w:after="120" w:line="280" w:lineRule="auto"/>
      </w:pPr>
      <w:r>
        <w:rPr>
          <w:sz w:val="24"/>
          <w:szCs w:val="24"/>
        </w:rPr>
        <w:t>For ra</w:t>
      </w:r>
      <w:r>
        <w:rPr>
          <w:sz w:val="24"/>
          <w:szCs w:val="24"/>
        </w:rPr>
        <w:t>dio: H₀ — there is no association between radio advertising spending and sales, after accounting for the effects of TV and newspaper spending.</w:t>
      </w:r>
    </w:p>
    <w:p w14:paraId="1C6ECFE4" w14:textId="77777777" w:rsidR="00182D19" w:rsidRDefault="002F1B2C">
      <w:pPr>
        <w:pStyle w:val="ListParagraph"/>
        <w:numPr>
          <w:ilvl w:val="0"/>
          <w:numId w:val="2"/>
        </w:numPr>
        <w:spacing w:after="120" w:line="280" w:lineRule="auto"/>
      </w:pPr>
      <w:r>
        <w:rPr>
          <w:sz w:val="24"/>
          <w:szCs w:val="24"/>
        </w:rPr>
        <w:t>For newspaper: H₀ — there is no association between newspaper advertising spending and sales, after accounting fo</w:t>
      </w:r>
      <w:r>
        <w:rPr>
          <w:sz w:val="24"/>
          <w:szCs w:val="24"/>
        </w:rPr>
        <w:t>r the effects of TV and radio spending.</w:t>
      </w:r>
    </w:p>
    <w:p w14:paraId="622A2815" w14:textId="77777777" w:rsidR="00182D19" w:rsidRDefault="002F1B2C">
      <w:pPr>
        <w:spacing w:after="200" w:line="300" w:lineRule="auto"/>
        <w:jc w:val="both"/>
      </w:pPr>
      <w:r>
        <w:rPr>
          <w:sz w:val="24"/>
          <w:szCs w:val="24"/>
        </w:rPr>
        <w:t>The phrase “after accounting for the effects of the other predictors” (equivalently, “</w:t>
      </w:r>
      <w:proofErr w:type="spellStart"/>
      <w:r>
        <w:rPr>
          <w:sz w:val="24"/>
          <w:szCs w:val="24"/>
        </w:rPr>
        <w:t>holdings</w:t>
      </w:r>
      <w:proofErr w:type="spellEnd"/>
      <w:r>
        <w:rPr>
          <w:sz w:val="24"/>
          <w:szCs w:val="24"/>
        </w:rPr>
        <w:t xml:space="preserve"> the other predictors fixed”) is the essential distinguishing feature of a multiple regression hypothesis test. It is what</w:t>
      </w:r>
      <w:r>
        <w:rPr>
          <w:sz w:val="24"/>
          <w:szCs w:val="24"/>
        </w:rPr>
        <w:t xml:space="preserve"> separates this test from three independent simple linear regressions performed one at a time: each p-value in Table 3.4 measures whether a given medium contributes additional explanatory power once the other two media are already in the model.</w:t>
      </w:r>
    </w:p>
    <w:p w14:paraId="065087B2" w14:textId="77777777" w:rsidR="00182D19" w:rsidRDefault="002F1B2C">
      <w:pPr>
        <w:pStyle w:val="Heading2"/>
        <w:spacing w:before="300" w:after="150"/>
      </w:pPr>
      <w:r>
        <w:rPr>
          <w:b/>
          <w:bCs/>
          <w:color w:val="1F3864"/>
        </w:rPr>
        <w:t>Interpretin</w:t>
      </w:r>
      <w:r>
        <w:rPr>
          <w:b/>
          <w:bCs/>
          <w:color w:val="1F3864"/>
        </w:rPr>
        <w:t>g the p-values: Conclusions</w:t>
      </w:r>
    </w:p>
    <w:p w14:paraId="5A7277E0" w14:textId="77777777" w:rsidR="00182D19" w:rsidRDefault="002F1B2C">
      <w:pPr>
        <w:spacing w:after="200" w:line="300" w:lineRule="auto"/>
        <w:jc w:val="both"/>
      </w:pPr>
      <w:r>
        <w:rPr>
          <w:sz w:val="24"/>
          <w:szCs w:val="24"/>
        </w:rPr>
        <w:t>The reported p-values for TV and radio are extremely small (effectively close to zero), while the p-value for newspaper is not statistically significant. This leads to the following conclusions:</w:t>
      </w:r>
    </w:p>
    <w:p w14:paraId="746DBFC3" w14:textId="77777777" w:rsidR="00182D19" w:rsidRDefault="002F1B2C">
      <w:pPr>
        <w:pStyle w:val="ListParagraph"/>
        <w:numPr>
          <w:ilvl w:val="0"/>
          <w:numId w:val="2"/>
        </w:numPr>
        <w:spacing w:after="120" w:line="280" w:lineRule="auto"/>
      </w:pPr>
      <w:r>
        <w:rPr>
          <w:sz w:val="24"/>
          <w:szCs w:val="24"/>
        </w:rPr>
        <w:lastRenderedPageBreak/>
        <w:t>TV: The p-value is small, so we r</w:t>
      </w:r>
      <w:r>
        <w:rPr>
          <w:sz w:val="24"/>
          <w:szCs w:val="24"/>
        </w:rPr>
        <w:t>eject H₀. There is strong statistical evidence that TV advertising spending is associated with sales, even after accounting for radio and newspaper spending.</w:t>
      </w:r>
    </w:p>
    <w:p w14:paraId="3162918E" w14:textId="77777777" w:rsidR="00182D19" w:rsidRDefault="002F1B2C">
      <w:pPr>
        <w:pStyle w:val="ListParagraph"/>
        <w:numPr>
          <w:ilvl w:val="0"/>
          <w:numId w:val="2"/>
        </w:numPr>
        <w:spacing w:after="120" w:line="280" w:lineRule="auto"/>
      </w:pPr>
      <w:r>
        <w:rPr>
          <w:sz w:val="24"/>
          <w:szCs w:val="24"/>
        </w:rPr>
        <w:t>Radio: The p-value is small, so we reject H₀. There is strong statistical evidence that radio adve</w:t>
      </w:r>
      <w:r>
        <w:rPr>
          <w:sz w:val="24"/>
          <w:szCs w:val="24"/>
        </w:rPr>
        <w:t>rtising spending is associated with sales, even after accounting for TV and newspaper spending.</w:t>
      </w:r>
    </w:p>
    <w:p w14:paraId="2D76B5DA" w14:textId="77777777" w:rsidR="00182D19" w:rsidRDefault="002F1B2C">
      <w:pPr>
        <w:pStyle w:val="ListParagraph"/>
        <w:numPr>
          <w:ilvl w:val="0"/>
          <w:numId w:val="2"/>
        </w:numPr>
        <w:spacing w:after="120" w:line="280" w:lineRule="auto"/>
      </w:pPr>
      <w:r>
        <w:rPr>
          <w:sz w:val="24"/>
          <w:szCs w:val="24"/>
        </w:rPr>
        <w:t>Newspaper: The p-value is not small, so we fail to reject H₀. There is no statistical evidence that newspaper advertising spending is associated with sales, onc</w:t>
      </w:r>
      <w:r>
        <w:rPr>
          <w:sz w:val="24"/>
          <w:szCs w:val="24"/>
        </w:rPr>
        <w:t>e TV and radio spending are already accounted for.</w:t>
      </w:r>
    </w:p>
    <w:p w14:paraId="3E2B27B0" w14:textId="77777777" w:rsidR="00182D19" w:rsidRDefault="002F1B2C">
      <w:pPr>
        <w:pStyle w:val="Heading2"/>
        <w:spacing w:before="300" w:after="150"/>
        <w:rPr>
          <w:b/>
          <w:bCs/>
          <w:color w:val="1F3864"/>
        </w:rPr>
      </w:pPr>
      <w:r>
        <w:rPr>
          <w:b/>
          <w:bCs/>
          <w:color w:val="1F3864"/>
        </w:rPr>
        <w:t>An Important Clarification</w:t>
      </w:r>
    </w:p>
    <w:p w14:paraId="47FDCC23" w14:textId="77777777" w:rsidR="00E11DB9" w:rsidRPr="00E11DB9" w:rsidRDefault="00E11DB9" w:rsidP="00E11DB9">
      <w:pPr>
        <w:spacing w:after="80"/>
      </w:pPr>
      <w:r w:rsidRPr="00E11DB9">
        <w:rPr>
          <w:b/>
          <w:bCs/>
          <w:sz w:val="22"/>
          <w:szCs w:val="22"/>
        </w:rPr>
        <w:t>Why “no effect” does not mean “literally zero effect”</w:t>
      </w:r>
    </w:p>
    <w:p w14:paraId="76983387" w14:textId="6E8D2B8F" w:rsidR="00E11DB9" w:rsidRPr="00E11DB9" w:rsidRDefault="00E11DB9" w:rsidP="00E11DB9">
      <w:pPr>
        <w:pStyle w:val="Heading2"/>
        <w:spacing w:before="300" w:after="150"/>
        <w:rPr>
          <w:b/>
        </w:rPr>
      </w:pPr>
      <w:r w:rsidRPr="00E11DB9">
        <w:rPr>
          <w:b/>
          <w:iCs/>
          <w:color w:val="3B3B3B"/>
          <w:sz w:val="22"/>
          <w:szCs w:val="22"/>
        </w:rPr>
        <w:t>Failing to reject H₀ for newspaper m</w:t>
      </w:r>
      <w:bookmarkStart w:id="0" w:name="_GoBack"/>
      <w:bookmarkEnd w:id="0"/>
      <w:r w:rsidRPr="00E11DB9">
        <w:rPr>
          <w:b/>
          <w:iCs/>
          <w:color w:val="3B3B3B"/>
          <w:sz w:val="22"/>
          <w:szCs w:val="22"/>
        </w:rPr>
        <w:t>eans that newspaper spending provides no additional predictive information about sales once TV and radio are already known — not that newspaper advertising has absolutely no effect on sales in any circumstance.</w:t>
      </w:r>
    </w:p>
    <w:p w14:paraId="6C01629A" w14:textId="77777777" w:rsidR="00182D19" w:rsidRDefault="002F1B2C">
      <w:pPr>
        <w:spacing w:after="200" w:line="300" w:lineRule="auto"/>
        <w:jc w:val="both"/>
      </w:pPr>
      <w:r>
        <w:rPr>
          <w:sz w:val="24"/>
          <w:szCs w:val="24"/>
        </w:rPr>
        <w:t>This distinction matters for a correct interpretation of the result. In a simple linear regression of sales on newspaper</w:t>
      </w:r>
      <w:r>
        <w:rPr>
          <w:sz w:val="24"/>
          <w:szCs w:val="24"/>
        </w:rPr>
        <w:t xml:space="preserve"> alone (ignoring TV and radio), newspaper spending does appear to be associated with sales. However, this apparent association arises because newspaper spending is correlated with radio spending, which is the variable that is genuinely driving sales. Once </w:t>
      </w:r>
      <w:r>
        <w:rPr>
          <w:sz w:val="24"/>
          <w:szCs w:val="24"/>
        </w:rPr>
        <w:t>radio is included in the model, newspaper's apparent effect disappears — it was acting as a proxy (a “surrogate”) for radio, rather than having a direct effect of its own. This illustrates a broader and important lesson from multiple regression: a predicto</w:t>
      </w:r>
      <w:r>
        <w:rPr>
          <w:sz w:val="24"/>
          <w:szCs w:val="24"/>
        </w:rPr>
        <w:t>r's statistical significance can depend heavily on which other predictors are included in the model, particularly when predictors are correlated with one another.</w:t>
      </w:r>
    </w:p>
    <w:p w14:paraId="0C308E3B" w14:textId="77777777" w:rsidR="00182D19" w:rsidRDefault="002F1B2C">
      <w:pPr>
        <w:pStyle w:val="Heading2"/>
        <w:spacing w:before="300" w:after="150"/>
      </w:pPr>
      <w:r>
        <w:rPr>
          <w:b/>
          <w:bCs/>
          <w:color w:val="1F3864"/>
        </w:rPr>
        <w:t>Summary</w:t>
      </w:r>
    </w:p>
    <w:p w14:paraId="3DCD30A5" w14:textId="77777777" w:rsidR="00182D19" w:rsidRDefault="002F1B2C">
      <w:pPr>
        <w:spacing w:after="200" w:line="300" w:lineRule="auto"/>
        <w:jc w:val="both"/>
      </w:pPr>
      <w:r>
        <w:rPr>
          <w:sz w:val="24"/>
          <w:szCs w:val="24"/>
        </w:rPr>
        <w:t>The p-values in Table 3.4 each test the null hypothesis that a specific advertising m</w:t>
      </w:r>
      <w:r>
        <w:rPr>
          <w:sz w:val="24"/>
          <w:szCs w:val="24"/>
        </w:rPr>
        <w:t>edium's coefficient is zero, holding the other two media fixed. The evidence supports rejecting this null hypothesis for TV and radio, indicating both are genuinely associated with sales, while the evidence does not support rejecting it for newspaper, indi</w:t>
      </w:r>
      <w:r>
        <w:rPr>
          <w:sz w:val="24"/>
          <w:szCs w:val="24"/>
        </w:rPr>
        <w:t>cating that newspaper spending adds no meaningful predictive value once TV and radio spending are known.</w:t>
      </w:r>
    </w:p>
    <w:p w14:paraId="03D00129" w14:textId="77777777" w:rsidR="00182D19" w:rsidRDefault="002F1B2C">
      <w:r>
        <w:br w:type="page"/>
      </w:r>
    </w:p>
    <w:p w14:paraId="5DC945DA" w14:textId="77777777" w:rsidR="00182D19" w:rsidRDefault="002F1B2C">
      <w:pPr>
        <w:pStyle w:val="Heading1"/>
        <w:spacing w:before="400" w:after="200"/>
      </w:pPr>
      <w:r>
        <w:rPr>
          <w:b/>
          <w:bCs/>
          <w:color w:val="1F3864"/>
          <w:sz w:val="30"/>
          <w:szCs w:val="30"/>
        </w:rPr>
        <w:lastRenderedPageBreak/>
        <w:t>Reference</w:t>
      </w:r>
    </w:p>
    <w:p w14:paraId="0D89B2BC" w14:textId="77777777" w:rsidR="00182D19" w:rsidRDefault="002F1B2C">
      <w:pPr>
        <w:spacing w:after="200" w:line="300" w:lineRule="auto"/>
        <w:jc w:val="both"/>
      </w:pPr>
      <w:r>
        <w:rPr>
          <w:sz w:val="24"/>
          <w:szCs w:val="24"/>
        </w:rPr>
        <w:t xml:space="preserve">James, G., Witten, D., Hastie, T., </w:t>
      </w:r>
      <w:proofErr w:type="spellStart"/>
      <w:r>
        <w:rPr>
          <w:sz w:val="24"/>
          <w:szCs w:val="24"/>
        </w:rPr>
        <w:t>Tibshirani</w:t>
      </w:r>
      <w:proofErr w:type="spellEnd"/>
      <w:r>
        <w:rPr>
          <w:sz w:val="24"/>
          <w:szCs w:val="24"/>
        </w:rPr>
        <w:t>, R., &amp; Taylor, J. (2023). An Introduction to Statistical Learning: with Applications in Pytho</w:t>
      </w:r>
      <w:r>
        <w:rPr>
          <w:sz w:val="24"/>
          <w:szCs w:val="24"/>
        </w:rPr>
        <w:t>n. Springer.</w:t>
      </w:r>
    </w:p>
    <w:sectPr w:rsidR="00182D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A573B" w14:textId="77777777" w:rsidR="002F1B2C" w:rsidRDefault="002F1B2C">
      <w:r>
        <w:separator/>
      </w:r>
    </w:p>
  </w:endnote>
  <w:endnote w:type="continuationSeparator" w:id="0">
    <w:p w14:paraId="14E1329B" w14:textId="77777777" w:rsidR="002F1B2C" w:rsidRDefault="002F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F5EB6" w14:textId="3473CDA1" w:rsidR="00182D19" w:rsidRDefault="002F1B2C">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1DB9">
      <w:rPr>
        <w:noProof/>
        <w:color w:val="595959"/>
        <w:sz w:val="18"/>
        <w:szCs w:val="18"/>
      </w:rPr>
      <w:t>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1DB9">
      <w:rPr>
        <w:noProof/>
        <w:color w:val="595959"/>
        <w:sz w:val="18"/>
        <w:szCs w:val="18"/>
      </w:rPr>
      <w:t>7</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F6CED0" w14:textId="77777777" w:rsidR="002F1B2C" w:rsidRDefault="002F1B2C">
      <w:r>
        <w:separator/>
      </w:r>
    </w:p>
  </w:footnote>
  <w:footnote w:type="continuationSeparator" w:id="0">
    <w:p w14:paraId="001890C2" w14:textId="77777777" w:rsidR="002F1B2C" w:rsidRDefault="002F1B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688E2" w14:textId="5B45BD21" w:rsidR="00182D19" w:rsidRDefault="00182D1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C19F8"/>
    <w:multiLevelType w:val="hybridMultilevel"/>
    <w:tmpl w:val="878EBD3A"/>
    <w:lvl w:ilvl="0" w:tplc="E00827B4">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1D51F7"/>
    <w:multiLevelType w:val="hybridMultilevel"/>
    <w:tmpl w:val="8046A0F6"/>
    <w:lvl w:ilvl="0" w:tplc="81041446">
      <w:start w:val="1"/>
      <w:numFmt w:val="bullet"/>
      <w:lvlText w:val="●"/>
      <w:lvlJc w:val="left"/>
      <w:pPr>
        <w:ind w:left="720" w:hanging="360"/>
      </w:pPr>
    </w:lvl>
    <w:lvl w:ilvl="1" w:tplc="04F8E71E">
      <w:start w:val="1"/>
      <w:numFmt w:val="bullet"/>
      <w:lvlText w:val="○"/>
      <w:lvlJc w:val="left"/>
      <w:pPr>
        <w:ind w:left="1440" w:hanging="360"/>
      </w:pPr>
    </w:lvl>
    <w:lvl w:ilvl="2" w:tplc="0794359C">
      <w:start w:val="1"/>
      <w:numFmt w:val="bullet"/>
      <w:lvlText w:val="■"/>
      <w:lvlJc w:val="left"/>
      <w:pPr>
        <w:ind w:left="2160" w:hanging="360"/>
      </w:pPr>
    </w:lvl>
    <w:lvl w:ilvl="3" w:tplc="FD6A582E">
      <w:start w:val="1"/>
      <w:numFmt w:val="bullet"/>
      <w:lvlText w:val="●"/>
      <w:lvlJc w:val="left"/>
      <w:pPr>
        <w:ind w:left="2880" w:hanging="360"/>
      </w:pPr>
    </w:lvl>
    <w:lvl w:ilvl="4" w:tplc="48205C56">
      <w:start w:val="1"/>
      <w:numFmt w:val="bullet"/>
      <w:lvlText w:val="○"/>
      <w:lvlJc w:val="left"/>
      <w:pPr>
        <w:ind w:left="3600" w:hanging="360"/>
      </w:pPr>
    </w:lvl>
    <w:lvl w:ilvl="5" w:tplc="C15A3A72">
      <w:start w:val="1"/>
      <w:numFmt w:val="bullet"/>
      <w:lvlText w:val="■"/>
      <w:lvlJc w:val="left"/>
      <w:pPr>
        <w:ind w:left="4320" w:hanging="360"/>
      </w:pPr>
    </w:lvl>
    <w:lvl w:ilvl="6" w:tplc="B16AB544">
      <w:start w:val="1"/>
      <w:numFmt w:val="bullet"/>
      <w:lvlText w:val="●"/>
      <w:lvlJc w:val="left"/>
      <w:pPr>
        <w:ind w:left="5040" w:hanging="360"/>
      </w:pPr>
    </w:lvl>
    <w:lvl w:ilvl="7" w:tplc="8FECB880">
      <w:start w:val="1"/>
      <w:numFmt w:val="bullet"/>
      <w:lvlText w:val="●"/>
      <w:lvlJc w:val="left"/>
      <w:pPr>
        <w:ind w:left="5760" w:hanging="360"/>
      </w:pPr>
    </w:lvl>
    <w:lvl w:ilvl="8" w:tplc="821AB722">
      <w:start w:val="1"/>
      <w:numFmt w:val="bullet"/>
      <w:lvlText w:val="●"/>
      <w:lvlJc w:val="left"/>
      <w:pPr>
        <w:ind w:left="6480" w:hanging="360"/>
      </w:pPr>
    </w:lvl>
  </w:abstractNum>
  <w:abstractNum w:abstractNumId="2">
    <w:nsid w:val="6EB026B1"/>
    <w:multiLevelType w:val="hybridMultilevel"/>
    <w:tmpl w:val="3D3233E4"/>
    <w:lvl w:ilvl="0" w:tplc="FB2A210E">
      <w:start w:val="1"/>
      <w:numFmt w:val="bullet"/>
      <w:lvlText w:val="•"/>
      <w:lvlJc w:val="left"/>
      <w:pPr>
        <w:ind w:left="720" w:hanging="360"/>
      </w:pPr>
    </w:lvl>
    <w:lvl w:ilvl="1" w:tplc="935005FA">
      <w:numFmt w:val="decimal"/>
      <w:lvlText w:val=""/>
      <w:lvlJc w:val="left"/>
    </w:lvl>
    <w:lvl w:ilvl="2" w:tplc="B5A05112">
      <w:numFmt w:val="decimal"/>
      <w:lvlText w:val=""/>
      <w:lvlJc w:val="left"/>
    </w:lvl>
    <w:lvl w:ilvl="3" w:tplc="97A05E4A">
      <w:numFmt w:val="decimal"/>
      <w:lvlText w:val=""/>
      <w:lvlJc w:val="left"/>
    </w:lvl>
    <w:lvl w:ilvl="4" w:tplc="C85AB3CC">
      <w:numFmt w:val="decimal"/>
      <w:lvlText w:val=""/>
      <w:lvlJc w:val="left"/>
    </w:lvl>
    <w:lvl w:ilvl="5" w:tplc="44F6E818">
      <w:numFmt w:val="decimal"/>
      <w:lvlText w:val=""/>
      <w:lvlJc w:val="left"/>
    </w:lvl>
    <w:lvl w:ilvl="6" w:tplc="7ABC1CA2">
      <w:numFmt w:val="decimal"/>
      <w:lvlText w:val=""/>
      <w:lvlJc w:val="left"/>
    </w:lvl>
    <w:lvl w:ilvl="7" w:tplc="ED241BB2">
      <w:numFmt w:val="decimal"/>
      <w:lvlText w:val=""/>
      <w:lvlJc w:val="left"/>
    </w:lvl>
    <w:lvl w:ilvl="8" w:tplc="F87EBC9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D19"/>
    <w:rsid w:val="000E3FA4"/>
    <w:rsid w:val="00182D19"/>
    <w:rsid w:val="001D21A5"/>
    <w:rsid w:val="002A0442"/>
    <w:rsid w:val="002F1B2C"/>
    <w:rsid w:val="003C5613"/>
    <w:rsid w:val="00464287"/>
    <w:rsid w:val="00E11DB9"/>
    <w:rsid w:val="00E12756"/>
    <w:rsid w:val="00F05183"/>
    <w:rsid w:val="00F8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9B4E"/>
  <w15:docId w15:val="{EEFFCE6D-E821-4441-BE2D-B50F8D67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5613"/>
    <w:pPr>
      <w:tabs>
        <w:tab w:val="center" w:pos="4680"/>
        <w:tab w:val="right" w:pos="9360"/>
      </w:tabs>
    </w:pPr>
  </w:style>
  <w:style w:type="character" w:customStyle="1" w:styleId="HeaderChar">
    <w:name w:val="Header Char"/>
    <w:basedOn w:val="DefaultParagraphFont"/>
    <w:link w:val="Header"/>
    <w:uiPriority w:val="99"/>
    <w:rsid w:val="003C5613"/>
  </w:style>
  <w:style w:type="paragraph" w:styleId="Footer">
    <w:name w:val="footer"/>
    <w:basedOn w:val="Normal"/>
    <w:link w:val="FooterChar"/>
    <w:uiPriority w:val="99"/>
    <w:unhideWhenUsed/>
    <w:rsid w:val="003C5613"/>
    <w:pPr>
      <w:tabs>
        <w:tab w:val="center" w:pos="4680"/>
        <w:tab w:val="right" w:pos="9360"/>
      </w:tabs>
    </w:pPr>
  </w:style>
  <w:style w:type="character" w:customStyle="1" w:styleId="FooterChar">
    <w:name w:val="Footer Char"/>
    <w:basedOn w:val="DefaultParagraphFont"/>
    <w:link w:val="Footer"/>
    <w:uiPriority w:val="99"/>
    <w:rsid w:val="003C5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1503</Words>
  <Characters>8568</Characters>
  <Application>Microsoft Office Word</Application>
  <DocSecurity>0</DocSecurity>
  <Lines>71</Lines>
  <Paragraphs>20</Paragraphs>
  <ScaleCrop>false</ScaleCrop>
  <Company/>
  <LinksUpToDate>false</LinksUpToDate>
  <CharactersWithSpaces>10051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2026-08-19T16:56:00Z</dcterms:created>
  <dcterms:modified xsi:type="dcterms:W3CDTF">2026-08-19T17:36:00Z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c5eb89-a1ec-4cf8-b8d4-f6a23bcf8f72_Enabled">
    <vt:lpwstr>true</vt:lpwstr>
  </property>
  <property fmtid="{D5CDD505-2E9C-101B-9397-08002B2CF9AE}" pid="3" name="MSIP_Label_55c5eb89-a1ec-4cf8-b8d4-f6a23bcf8f72_SetDate">
    <vt:lpwstr>2026-08-18T17:17:06Z</vt:lpwstr>
  </property>
  <property fmtid="{D5CDD505-2E9C-101B-9397-08002B2CF9AE}" pid="4" name="MSIP_Label_55c5eb89-a1ec-4cf8-b8d4-f6a23bcf8f72_Method">
    <vt:lpwstr>Privileged</vt:lpwstr>
  </property>
  <property fmtid="{D5CDD505-2E9C-101B-9397-08002B2CF9AE}" pid="5" name="MSIP_Label_55c5eb89-a1ec-4cf8-b8d4-f6a23bcf8f72_Name">
    <vt:lpwstr>PUBLIC</vt:lpwstr>
  </property>
  <property fmtid="{D5CDD505-2E9C-101B-9397-08002B2CF9AE}" pid="6" name="MSIP_Label_55c5eb89-a1ec-4cf8-b8d4-f6a23bcf8f72_SiteId">
    <vt:lpwstr>968fd953-3deb-4543-8ab9-8b0f19e71ed9</vt:lpwstr>
  </property>
  <property fmtid="{D5CDD505-2E9C-101B-9397-08002B2CF9AE}" pid="7" name="MSIP_Label_55c5eb89-a1ec-4cf8-b8d4-f6a23bcf8f72_ActionId">
    <vt:lpwstr>ce7d3598-68af-4177-9ea4-eb32f6dc7343</vt:lpwstr>
  </property>
  <property fmtid="{D5CDD505-2E9C-101B-9397-08002B2CF9AE}" pid="8" name="MSIP_Label_55c5eb89-a1ec-4cf8-b8d4-f6a23bcf8f72_ContentBits">
    <vt:lpwstr>0</vt:lpwstr>
  </property>
  <property fmtid="{D5CDD505-2E9C-101B-9397-08002B2CF9AE}" pid="9" name="MSIP_Label_55c5eb89-a1ec-4cf8-b8d4-f6a23bcf8f72_Tag">
    <vt:lpwstr>10, 0, 1, 1</vt:lpwstr>
  </property>
</Properties>
</file>