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D7DC" w14:textId="77777777" w:rsidR="00BE157A" w:rsidRDefault="00000000">
      <w:pPr>
        <w:jc w:val="center"/>
      </w:pPr>
      <w:r>
        <w:rPr>
          <w:b/>
          <w:color w:val="1F4E79"/>
          <w:sz w:val="36"/>
        </w:rPr>
        <w:t>Cluster 12 - Superheater Performance Monitoring - Draft</w:t>
      </w:r>
    </w:p>
    <w:p w14:paraId="091ED2B1" w14:textId="77777777" w:rsidR="00BE157A" w:rsidRDefault="00000000">
      <w:pPr>
        <w:jc w:val="center"/>
      </w:pPr>
      <w:r>
        <w:rPr>
          <w:b/>
          <w:color w:val="595959"/>
          <w:sz w:val="18"/>
        </w:rPr>
        <w:t>TECHNICAL NOTE | BOILER PERFORMANCE ANALYTICS</w:t>
      </w:r>
    </w:p>
    <w:p w14:paraId="7E857383" w14:textId="77777777" w:rsidR="00BE157A" w:rsidRDefault="00000000">
      <w:pPr>
        <w:jc w:val="center"/>
      </w:pPr>
      <w:r>
        <w:rPr>
          <w:b/>
          <w:color w:val="444444"/>
          <w:sz w:val="22"/>
        </w:rPr>
        <w:t>Superheater heat absorption, steam temperature balance, pressure drop and spray response monitoring</w:t>
      </w:r>
    </w:p>
    <w:tbl>
      <w:tblPr>
        <w:tblStyle w:val="TableGrid"/>
        <w:tblW w:w="0" w:type="auto"/>
        <w:jc w:val="center"/>
        <w:tblLook w:val="04A0" w:firstRow="1" w:lastRow="0" w:firstColumn="1" w:lastColumn="0" w:noHBand="0" w:noVBand="1"/>
      </w:tblPr>
      <w:tblGrid>
        <w:gridCol w:w="5184"/>
        <w:gridCol w:w="5184"/>
      </w:tblGrid>
      <w:tr w:rsidR="00BE157A" w14:paraId="43142A5B" w14:textId="77777777">
        <w:trPr>
          <w:jc w:val="center"/>
        </w:trPr>
        <w:tc>
          <w:tcPr>
            <w:tcW w:w="5184" w:type="dxa"/>
            <w:shd w:val="clear" w:color="auto" w:fill="D9EAF7"/>
            <w:tcMar>
              <w:top w:w="120" w:type="dxa"/>
              <w:left w:w="120" w:type="dxa"/>
              <w:bottom w:w="120" w:type="dxa"/>
              <w:right w:w="120" w:type="dxa"/>
            </w:tcMar>
            <w:vAlign w:val="center"/>
          </w:tcPr>
          <w:p w14:paraId="60AD7707" w14:textId="77777777" w:rsidR="00BE157A" w:rsidRDefault="00000000">
            <w:r>
              <w:rPr>
                <w:b/>
                <w:sz w:val="18"/>
              </w:rPr>
              <w:t>OBJECTIVE</w:t>
            </w:r>
          </w:p>
        </w:tc>
        <w:tc>
          <w:tcPr>
            <w:tcW w:w="5184" w:type="dxa"/>
            <w:shd w:val="clear" w:color="auto" w:fill="F2F2F2"/>
            <w:tcMar>
              <w:top w:w="120" w:type="dxa"/>
              <w:left w:w="120" w:type="dxa"/>
              <w:bottom w:w="120" w:type="dxa"/>
              <w:right w:w="120" w:type="dxa"/>
            </w:tcMar>
            <w:vAlign w:val="center"/>
          </w:tcPr>
          <w:p w14:paraId="79BC2CEB" w14:textId="77777777" w:rsidR="00BE157A" w:rsidRDefault="00000000">
            <w:r>
              <w:rPr>
                <w:b/>
                <w:sz w:val="18"/>
              </w:rPr>
              <w:t>Establish the normal superheater performance profile with respect to steam flow/load, drum pressure, SH-1/SH-2/SH-3 inlet and outlet steam temperatures, SH outlet pressure, gas temperature profile and attemperator/spray behaviour. The cluster shall flag superheater fouling, steam-side flow maldistribution, spray-control abnormality, gas-side temperature imbalance, pressure-loss deviation and potential tube temperature risk.</w:t>
            </w:r>
          </w:p>
        </w:tc>
      </w:tr>
    </w:tbl>
    <w:p w14:paraId="77A9CFFA" w14:textId="77777777" w:rsidR="00BE157A" w:rsidRDefault="00000000">
      <w:pPr>
        <w:pStyle w:val="Heading1"/>
      </w:pPr>
      <w:r>
        <w:t>Scope and Variables</w:t>
      </w:r>
    </w:p>
    <w:p w14:paraId="489CB1BD" w14:textId="447DF279" w:rsidR="00BE157A" w:rsidRDefault="00000000">
      <w:r>
        <w:t>L1: Cluster 12 represents the superheater steam-temperature and pressure-performance train of the boiler. It monitors progressive heat absorption across SH-1, SH-2 and SH-3, along with A/B side temperature balance and final superheater outlet pressure</w:t>
      </w:r>
      <w:r w:rsidR="00C06B9C">
        <w:t xml:space="preserve"> along with pressure drop in SH </w:t>
      </w:r>
      <w:r w:rsidR="00B6249C">
        <w:t>Circuit</w:t>
      </w:r>
      <w:r w:rsidR="00C06B9C">
        <w:t xml:space="preserve"> </w:t>
      </w:r>
      <w:r>
        <w:t>. The model should evaluate the superheater as an integrated heat-transfer, pressure-drop and control-response system rather than as independent temperature tags.</w:t>
      </w:r>
    </w:p>
    <w:p w14:paraId="3E5B8CAE" w14:textId="77777777" w:rsidR="00BE157A" w:rsidRDefault="00000000">
      <w:r>
        <w:t>L2: The dependency matrix groups SH-1/2/3 inlet and outlet steam temperatures, SH-3 outlet pressure, drum pressure and steam flow for monitoring superheater tube health, steam temperature imbalance and spray/attemperator performance. The same logic is retained for this Cluster 12 write-up.</w:t>
      </w:r>
    </w:p>
    <w:tbl>
      <w:tblPr>
        <w:tblStyle w:val="TableGrid"/>
        <w:tblW w:w="0" w:type="auto"/>
        <w:jc w:val="center"/>
        <w:tblLook w:val="04A0" w:firstRow="1" w:lastRow="0" w:firstColumn="1" w:lastColumn="0" w:noHBand="0" w:noVBand="1"/>
      </w:tblPr>
      <w:tblGrid>
        <w:gridCol w:w="3456"/>
        <w:gridCol w:w="3456"/>
        <w:gridCol w:w="3456"/>
      </w:tblGrid>
      <w:tr w:rsidR="00BE157A" w14:paraId="67BC5EA9" w14:textId="77777777">
        <w:trPr>
          <w:jc w:val="center"/>
        </w:trPr>
        <w:tc>
          <w:tcPr>
            <w:tcW w:w="3456" w:type="dxa"/>
            <w:shd w:val="clear" w:color="auto" w:fill="1F4E79"/>
            <w:tcMar>
              <w:top w:w="120" w:type="dxa"/>
              <w:left w:w="120" w:type="dxa"/>
              <w:bottom w:w="120" w:type="dxa"/>
              <w:right w:w="120" w:type="dxa"/>
            </w:tcMar>
            <w:vAlign w:val="center"/>
          </w:tcPr>
          <w:p w14:paraId="5930D410" w14:textId="77777777" w:rsidR="00BE157A" w:rsidRDefault="00000000">
            <w:r>
              <w:rPr>
                <w:b/>
                <w:color w:val="FFFFFF"/>
                <w:sz w:val="16"/>
              </w:rPr>
              <w:t>Indicator group</w:t>
            </w:r>
          </w:p>
        </w:tc>
        <w:tc>
          <w:tcPr>
            <w:tcW w:w="3456" w:type="dxa"/>
            <w:shd w:val="clear" w:color="auto" w:fill="1F4E79"/>
            <w:tcMar>
              <w:top w:w="120" w:type="dxa"/>
              <w:left w:w="120" w:type="dxa"/>
              <w:bottom w:w="120" w:type="dxa"/>
              <w:right w:w="120" w:type="dxa"/>
            </w:tcMar>
            <w:vAlign w:val="center"/>
          </w:tcPr>
          <w:p w14:paraId="41445662" w14:textId="77777777" w:rsidR="00BE157A" w:rsidRDefault="00000000">
            <w:r>
              <w:rPr>
                <w:b/>
                <w:color w:val="FFFFFF"/>
                <w:sz w:val="16"/>
              </w:rPr>
              <w:t>Relevant tags / relationship</w:t>
            </w:r>
          </w:p>
        </w:tc>
        <w:tc>
          <w:tcPr>
            <w:tcW w:w="3456" w:type="dxa"/>
            <w:shd w:val="clear" w:color="auto" w:fill="1F4E79"/>
            <w:tcMar>
              <w:top w:w="120" w:type="dxa"/>
              <w:left w:w="120" w:type="dxa"/>
              <w:bottom w:w="120" w:type="dxa"/>
              <w:right w:w="120" w:type="dxa"/>
            </w:tcMar>
            <w:vAlign w:val="center"/>
          </w:tcPr>
          <w:p w14:paraId="75B2CF01" w14:textId="77777777" w:rsidR="00BE157A" w:rsidRDefault="00000000">
            <w:r>
              <w:rPr>
                <w:b/>
                <w:color w:val="FFFFFF"/>
                <w:sz w:val="16"/>
              </w:rPr>
              <w:t>Primary interpretation</w:t>
            </w:r>
          </w:p>
        </w:tc>
      </w:tr>
      <w:tr w:rsidR="00BE157A" w14:paraId="71C84A5E" w14:textId="77777777">
        <w:trPr>
          <w:jc w:val="center"/>
        </w:trPr>
        <w:tc>
          <w:tcPr>
            <w:tcW w:w="3456" w:type="dxa"/>
          </w:tcPr>
          <w:p w14:paraId="408858A1" w14:textId="77777777" w:rsidR="00BE157A" w:rsidRDefault="00000000">
            <w:r>
              <w:rPr>
                <w:b/>
                <w:color w:val="1F4E79"/>
                <w:sz w:val="16"/>
              </w:rPr>
              <w:t>Demand / output reference</w:t>
            </w:r>
          </w:p>
        </w:tc>
        <w:tc>
          <w:tcPr>
            <w:tcW w:w="3456" w:type="dxa"/>
          </w:tcPr>
          <w:p w14:paraId="49BCED28" w14:textId="77777777" w:rsidR="00BE157A" w:rsidRDefault="00000000">
            <w:r>
              <w:rPr>
                <w:sz w:val="16"/>
              </w:rPr>
              <w:t>Steam Flow-A, Steam Flow-B; Load, where available</w:t>
            </w:r>
          </w:p>
        </w:tc>
        <w:tc>
          <w:tcPr>
            <w:tcW w:w="3456" w:type="dxa"/>
          </w:tcPr>
          <w:p w14:paraId="6FE2FB1C" w14:textId="176E5627" w:rsidR="00BE157A" w:rsidRDefault="00000000">
            <w:r>
              <w:rPr>
                <w:sz w:val="16"/>
              </w:rPr>
              <w:t>Defines superheater steam duty and expected final steam-temperature band</w:t>
            </w:r>
            <w:r w:rsidR="009E1391">
              <w:rPr>
                <w:sz w:val="16"/>
              </w:rPr>
              <w:t>, spray water flow</w:t>
            </w:r>
            <w:r>
              <w:rPr>
                <w:sz w:val="16"/>
              </w:rPr>
              <w:t xml:space="preserve"> for each load range.</w:t>
            </w:r>
          </w:p>
        </w:tc>
      </w:tr>
      <w:tr w:rsidR="00BE157A" w14:paraId="7B7D91AE" w14:textId="77777777">
        <w:trPr>
          <w:jc w:val="center"/>
        </w:trPr>
        <w:tc>
          <w:tcPr>
            <w:tcW w:w="3456" w:type="dxa"/>
          </w:tcPr>
          <w:p w14:paraId="2BD9F940" w14:textId="77777777" w:rsidR="00BE157A" w:rsidRDefault="00000000">
            <w:r>
              <w:rPr>
                <w:b/>
                <w:color w:val="1F4E79"/>
                <w:sz w:val="16"/>
              </w:rPr>
              <w:t>Pressure reference</w:t>
            </w:r>
          </w:p>
        </w:tc>
        <w:tc>
          <w:tcPr>
            <w:tcW w:w="3456" w:type="dxa"/>
          </w:tcPr>
          <w:p w14:paraId="643BE4E3" w14:textId="77777777" w:rsidR="00BE157A" w:rsidRDefault="00000000">
            <w:r>
              <w:rPr>
                <w:sz w:val="16"/>
              </w:rPr>
              <w:t>Drum Pressure; SH-3 Outlet Steam Pressure-A/B</w:t>
            </w:r>
          </w:p>
        </w:tc>
        <w:tc>
          <w:tcPr>
            <w:tcW w:w="3456" w:type="dxa"/>
          </w:tcPr>
          <w:p w14:paraId="68C8D418" w14:textId="77777777" w:rsidR="00BE157A" w:rsidRDefault="00000000">
            <w:r>
              <w:rPr>
                <w:sz w:val="16"/>
              </w:rPr>
              <w:t>Defines pressure level and pressure-drop behaviour across the superheater circuit.</w:t>
            </w:r>
          </w:p>
        </w:tc>
      </w:tr>
      <w:tr w:rsidR="00BE157A" w14:paraId="4D462E05" w14:textId="77777777">
        <w:trPr>
          <w:jc w:val="center"/>
        </w:trPr>
        <w:tc>
          <w:tcPr>
            <w:tcW w:w="3456" w:type="dxa"/>
          </w:tcPr>
          <w:p w14:paraId="1B4AAECF" w14:textId="77777777" w:rsidR="00BE157A" w:rsidRDefault="00000000">
            <w:r>
              <w:rPr>
                <w:b/>
                <w:color w:val="1F4E79"/>
                <w:sz w:val="16"/>
              </w:rPr>
              <w:t>SH-1 temperature profile</w:t>
            </w:r>
          </w:p>
        </w:tc>
        <w:tc>
          <w:tcPr>
            <w:tcW w:w="3456" w:type="dxa"/>
          </w:tcPr>
          <w:p w14:paraId="1B20F293" w14:textId="42AD7C47" w:rsidR="00BE157A" w:rsidRDefault="00000000">
            <w:r>
              <w:rPr>
                <w:sz w:val="16"/>
              </w:rPr>
              <w:t>SH-1 Inlet Steam Temp-A/B; SH-1 Outlet Steam Temp-A/B</w:t>
            </w:r>
            <w:r w:rsidR="00F56A42">
              <w:rPr>
                <w:sz w:val="16"/>
              </w:rPr>
              <w:t xml:space="preserve"> (If both </w:t>
            </w:r>
          </w:p>
        </w:tc>
        <w:tc>
          <w:tcPr>
            <w:tcW w:w="3456" w:type="dxa"/>
          </w:tcPr>
          <w:p w14:paraId="5A06ADCB" w14:textId="77777777" w:rsidR="00BE157A" w:rsidRDefault="00000000">
            <w:r>
              <w:rPr>
                <w:sz w:val="16"/>
              </w:rPr>
              <w:t>Identifies first-stage heat pickup and side-wise imbalance at the initial superheater section.</w:t>
            </w:r>
          </w:p>
        </w:tc>
      </w:tr>
      <w:tr w:rsidR="00BE157A" w14:paraId="700EEF2B" w14:textId="77777777">
        <w:trPr>
          <w:jc w:val="center"/>
        </w:trPr>
        <w:tc>
          <w:tcPr>
            <w:tcW w:w="3456" w:type="dxa"/>
          </w:tcPr>
          <w:p w14:paraId="18605787" w14:textId="77777777" w:rsidR="00BE157A" w:rsidRDefault="00000000">
            <w:r>
              <w:rPr>
                <w:b/>
                <w:color w:val="1F4E79"/>
                <w:sz w:val="16"/>
              </w:rPr>
              <w:t>SH-2 temperature profile</w:t>
            </w:r>
          </w:p>
        </w:tc>
        <w:tc>
          <w:tcPr>
            <w:tcW w:w="3456" w:type="dxa"/>
          </w:tcPr>
          <w:p w14:paraId="430A8420" w14:textId="77777777" w:rsidR="00BE157A" w:rsidRDefault="00000000">
            <w:r>
              <w:rPr>
                <w:sz w:val="16"/>
              </w:rPr>
              <w:t>SH-2 Inlet Steam Temp-A, where available; SH-2 Outlet Steam Temp-A/B</w:t>
            </w:r>
          </w:p>
        </w:tc>
        <w:tc>
          <w:tcPr>
            <w:tcW w:w="3456" w:type="dxa"/>
          </w:tcPr>
          <w:p w14:paraId="057B8E4E" w14:textId="77777777" w:rsidR="00BE157A" w:rsidRDefault="00000000">
            <w:r>
              <w:rPr>
                <w:sz w:val="16"/>
              </w:rPr>
              <w:t>Tracks intermediate heat absorption, stage temperature rise and A/B side split.</w:t>
            </w:r>
          </w:p>
        </w:tc>
      </w:tr>
      <w:tr w:rsidR="00BE157A" w14:paraId="17D97B1E" w14:textId="77777777">
        <w:trPr>
          <w:jc w:val="center"/>
        </w:trPr>
        <w:tc>
          <w:tcPr>
            <w:tcW w:w="3456" w:type="dxa"/>
          </w:tcPr>
          <w:p w14:paraId="07FA449A" w14:textId="77777777" w:rsidR="00BE157A" w:rsidRDefault="00000000">
            <w:r>
              <w:rPr>
                <w:b/>
                <w:color w:val="1F4E79"/>
                <w:sz w:val="16"/>
              </w:rPr>
              <w:t>SH-3 / final temperature profile</w:t>
            </w:r>
          </w:p>
        </w:tc>
        <w:tc>
          <w:tcPr>
            <w:tcW w:w="3456" w:type="dxa"/>
          </w:tcPr>
          <w:p w14:paraId="272684B7" w14:textId="77777777" w:rsidR="00BE157A" w:rsidRDefault="00000000">
            <w:r>
              <w:rPr>
                <w:sz w:val="16"/>
              </w:rPr>
              <w:t>SH-3 Inlet Steam Temp-A/B; SH-3 Outlet Steam Temp-A/B</w:t>
            </w:r>
          </w:p>
        </w:tc>
        <w:tc>
          <w:tcPr>
            <w:tcW w:w="3456" w:type="dxa"/>
          </w:tcPr>
          <w:p w14:paraId="0BBE1FE0" w14:textId="77777777" w:rsidR="00BE157A" w:rsidRDefault="00000000">
            <w:r>
              <w:rPr>
                <w:sz w:val="16"/>
              </w:rPr>
              <w:t>Primary final superheater temperature output and tube-risk monitoring zone.</w:t>
            </w:r>
          </w:p>
        </w:tc>
      </w:tr>
      <w:tr w:rsidR="00BE157A" w14:paraId="1005E8F3" w14:textId="77777777">
        <w:trPr>
          <w:jc w:val="center"/>
        </w:trPr>
        <w:tc>
          <w:tcPr>
            <w:tcW w:w="3456" w:type="dxa"/>
          </w:tcPr>
          <w:p w14:paraId="0D54DDDB" w14:textId="77777777" w:rsidR="00BE157A" w:rsidRDefault="00000000">
            <w:r>
              <w:rPr>
                <w:b/>
                <w:color w:val="1F4E79"/>
                <w:sz w:val="16"/>
              </w:rPr>
              <w:t>Spray / attemperator control</w:t>
            </w:r>
          </w:p>
        </w:tc>
        <w:tc>
          <w:tcPr>
            <w:tcW w:w="3456" w:type="dxa"/>
          </w:tcPr>
          <w:p w14:paraId="0BCFD7A1" w14:textId="77777777" w:rsidR="00BE157A" w:rsidRDefault="00000000">
            <w:r>
              <w:rPr>
                <w:sz w:val="16"/>
              </w:rPr>
              <w:t>Spray valve feedback, spray flow, attemperator inlet/outlet temperature, where available</w:t>
            </w:r>
          </w:p>
        </w:tc>
        <w:tc>
          <w:tcPr>
            <w:tcW w:w="3456" w:type="dxa"/>
          </w:tcPr>
          <w:p w14:paraId="3F8FF063" w14:textId="77777777" w:rsidR="00BE157A" w:rsidRDefault="00000000">
            <w:r>
              <w:rPr>
                <w:sz w:val="16"/>
              </w:rPr>
              <w:t>Used to diagnose over-spray, under-spray, control hunting and final temperature instability.</w:t>
            </w:r>
          </w:p>
        </w:tc>
      </w:tr>
      <w:tr w:rsidR="00BE157A" w14:paraId="6B928AE5" w14:textId="77777777">
        <w:trPr>
          <w:jc w:val="center"/>
        </w:trPr>
        <w:tc>
          <w:tcPr>
            <w:tcW w:w="3456" w:type="dxa"/>
          </w:tcPr>
          <w:p w14:paraId="4DC663BB" w14:textId="77777777" w:rsidR="00BE157A" w:rsidRDefault="00000000">
            <w:r>
              <w:rPr>
                <w:b/>
                <w:color w:val="1F4E79"/>
                <w:sz w:val="16"/>
              </w:rPr>
              <w:t>Combustion / gas-side dependency</w:t>
            </w:r>
          </w:p>
        </w:tc>
        <w:tc>
          <w:tcPr>
            <w:tcW w:w="3456" w:type="dxa"/>
          </w:tcPr>
          <w:p w14:paraId="4EECD247" w14:textId="54246FFB" w:rsidR="00BE157A" w:rsidRDefault="00000000">
            <w:r>
              <w:rPr>
                <w:sz w:val="16"/>
              </w:rPr>
              <w:t>Fuel Flow;</w:t>
            </w:r>
            <w:r w:rsidR="00A306ED">
              <w:rPr>
                <w:sz w:val="16"/>
              </w:rPr>
              <w:t>Total Air Flow,</w:t>
            </w:r>
            <w:r>
              <w:rPr>
                <w:sz w:val="16"/>
              </w:rPr>
              <w:t xml:space="preserve"> O2 LHS/RHS; Bed Temp Avg or FEGT/gas temperature profile; sootblower status</w:t>
            </w:r>
          </w:p>
        </w:tc>
        <w:tc>
          <w:tcPr>
            <w:tcW w:w="3456" w:type="dxa"/>
          </w:tcPr>
          <w:p w14:paraId="6E4BC35C" w14:textId="77777777" w:rsidR="00BE157A" w:rsidRDefault="00000000">
            <w:r>
              <w:rPr>
                <w:sz w:val="16"/>
              </w:rPr>
              <w:t>Supports diagnosis of gas-side heat release, fouling, combustion disturbance and gas temperature imbalance.</w:t>
            </w:r>
          </w:p>
        </w:tc>
      </w:tr>
      <w:tr w:rsidR="00BE157A" w14:paraId="450B7247" w14:textId="77777777">
        <w:trPr>
          <w:jc w:val="center"/>
        </w:trPr>
        <w:tc>
          <w:tcPr>
            <w:tcW w:w="3456" w:type="dxa"/>
          </w:tcPr>
          <w:p w14:paraId="6FE75160" w14:textId="77777777" w:rsidR="00BE157A" w:rsidRDefault="00000000">
            <w:r>
              <w:rPr>
                <w:b/>
                <w:color w:val="1F4E79"/>
                <w:sz w:val="16"/>
              </w:rPr>
              <w:t>Note</w:t>
            </w:r>
          </w:p>
        </w:tc>
        <w:tc>
          <w:tcPr>
            <w:tcW w:w="3456" w:type="dxa"/>
          </w:tcPr>
          <w:p w14:paraId="1829B628" w14:textId="77777777" w:rsidR="00BE157A" w:rsidRDefault="00000000">
            <w:r>
              <w:rPr>
                <w:sz w:val="16"/>
              </w:rPr>
              <w:t>Tag availability and thermocouple/side mapping must be verified project-wise</w:t>
            </w:r>
          </w:p>
        </w:tc>
        <w:tc>
          <w:tcPr>
            <w:tcW w:w="3456" w:type="dxa"/>
          </w:tcPr>
          <w:p w14:paraId="133DCDC3" w14:textId="77777777" w:rsidR="00BE157A" w:rsidRDefault="00000000">
            <w:r>
              <w:rPr>
                <w:sz w:val="16"/>
              </w:rPr>
              <w:t>A/B side diagnosis should be used only after confirming physical side allocation and tag quality.</w:t>
            </w:r>
          </w:p>
        </w:tc>
      </w:tr>
    </w:tbl>
    <w:p w14:paraId="632BEFB9" w14:textId="77777777" w:rsidR="00BE157A" w:rsidRDefault="00000000">
      <w:pPr>
        <w:pStyle w:val="Heading1"/>
      </w:pPr>
      <w:r>
        <w:t>Process Relationship to be Learned</w:t>
      </w:r>
    </w:p>
    <w:p w14:paraId="2798758F" w14:textId="77777777" w:rsidR="00BE157A" w:rsidRDefault="00000000">
      <w:r>
        <w:rPr>
          <w:b/>
          <w:color w:val="1F4E79"/>
        </w:rPr>
        <w:t>LOAD / STEAM FLOW -&gt; DRUM PRESSURE -&gt; COMBUSTION / GAS TEMPERATURE PROFILE -&gt; SH-1 HEAT PICKUP -&gt; SH-2 HEAT PICKUP -&gt; SH-3 FINAL SUPERHEAT -&gt; FINAL SH OUTLET PRESSURE + A/B SIDE BALANCE + SPRAY RESPONSE</w:t>
      </w:r>
    </w:p>
    <w:p w14:paraId="1EE2B143" w14:textId="77777777" w:rsidR="00BE157A" w:rsidRDefault="00000000">
      <w:r>
        <w:t xml:space="preserve">L3: The superheater profile should vary consistently with steam flow, pressure level, heat release, gas-side temperature profile, sootblowing condition and spray-control response. Historical healthy operation should establish the expected stage-wise </w:t>
      </w:r>
      <w:r>
        <w:lastRenderedPageBreak/>
        <w:t>temperature rise, final outlet temperature, pressure drop and A/B side imbalance limits for each load band and operating configuration.</w:t>
      </w:r>
    </w:p>
    <w:p w14:paraId="79B727A9" w14:textId="77777777" w:rsidR="00BE157A" w:rsidRDefault="00000000">
      <w:pPr>
        <w:pStyle w:val="Heading2"/>
      </w:pPr>
      <w:r>
        <w:t>Load, Steam Flow and Superheater Duty</w:t>
      </w:r>
    </w:p>
    <w:p w14:paraId="027973D0" w14:textId="77777777" w:rsidR="00BE157A" w:rsidRDefault="00000000">
      <w:r>
        <w:t>L4: Steam flow and load are the primary references for Cluster 12. Separate superheater performance expectations should be developed for steady high load, normal load, part load and low-load operation. Drum pressure, gas temperature, spray control and sootblowing status should be retained as dependent variables because these strongly influence superheater temperature response.</w:t>
      </w:r>
    </w:p>
    <w:tbl>
      <w:tblPr>
        <w:tblStyle w:val="TableGrid"/>
        <w:tblW w:w="0" w:type="auto"/>
        <w:jc w:val="center"/>
        <w:tblLook w:val="04A0" w:firstRow="1" w:lastRow="0" w:firstColumn="1" w:lastColumn="0" w:noHBand="0" w:noVBand="1"/>
      </w:tblPr>
      <w:tblGrid>
        <w:gridCol w:w="10368"/>
      </w:tblGrid>
      <w:tr w:rsidR="00BE157A" w14:paraId="633E379E" w14:textId="77777777">
        <w:trPr>
          <w:jc w:val="center"/>
        </w:trPr>
        <w:tc>
          <w:tcPr>
            <w:tcW w:w="10368" w:type="dxa"/>
            <w:shd w:val="clear" w:color="auto" w:fill="E2F0D9"/>
            <w:tcMar>
              <w:top w:w="120" w:type="dxa"/>
              <w:left w:w="120" w:type="dxa"/>
              <w:bottom w:w="120" w:type="dxa"/>
              <w:right w:w="120" w:type="dxa"/>
            </w:tcMar>
            <w:vAlign w:val="center"/>
          </w:tcPr>
          <w:p w14:paraId="085C97F5" w14:textId="5F084C92" w:rsidR="00BE157A" w:rsidRDefault="00000000">
            <w:r>
              <w:rPr>
                <w:b/>
                <w:color w:val="375F28"/>
                <w:sz w:val="18"/>
              </w:rPr>
              <w:t>Steam Flow-A/B</w:t>
            </w:r>
            <w:r w:rsidR="007F7797">
              <w:rPr>
                <w:b/>
                <w:color w:val="375F28"/>
                <w:sz w:val="18"/>
              </w:rPr>
              <w:t>(Validated in Cluster 1)</w:t>
            </w:r>
            <w:r>
              <w:rPr>
                <w:b/>
                <w:color w:val="375F28"/>
                <w:sz w:val="18"/>
              </w:rPr>
              <w:t xml:space="preserve"> and Drum Pressure should be validated before interpreting superheater temperature deviation. Final SH outlet temperature should be evaluated against load, pressure, gas temperature and spray condition, not as an isolated absolute value.</w:t>
            </w:r>
          </w:p>
        </w:tc>
      </w:tr>
    </w:tbl>
    <w:p w14:paraId="64E8A046" w14:textId="122AE68F" w:rsidR="00BE157A" w:rsidRDefault="00000000">
      <w:pPr>
        <w:pStyle w:val="ListBullet"/>
        <w:spacing w:after="40"/>
      </w:pPr>
      <w:r>
        <w:t xml:space="preserve">Use load-wise bands for SH-1/SH-2/SH-3 outlet temperatures, </w:t>
      </w:r>
      <w:r w:rsidR="006B697D">
        <w:t>Spray Water Flow,</w:t>
      </w:r>
      <w:r>
        <w:t>final SH temperature and SH pressure-drop indicators.</w:t>
      </w:r>
    </w:p>
    <w:p w14:paraId="4B597FF6" w14:textId="77777777" w:rsidR="00BE157A" w:rsidRDefault="00000000">
      <w:pPr>
        <w:pStyle w:val="ListBullet"/>
        <w:spacing w:after="40"/>
      </w:pPr>
      <w:r>
        <w:t>Develop A/B side baselines wherever SH steam temperatures and pressures are duplicated and physically mapped.</w:t>
      </w:r>
    </w:p>
    <w:p w14:paraId="438ED4BD" w14:textId="77777777" w:rsidR="00BE157A" w:rsidRDefault="00000000">
      <w:pPr>
        <w:pStyle w:val="ListBullet"/>
        <w:spacing w:after="40"/>
      </w:pPr>
      <w:r>
        <w:t>Exclude startup, shutdown, major load ramps, sootblowing transients, spray-control abnormal periods and known instrument faults from healthy steady-state training data.</w:t>
      </w:r>
    </w:p>
    <w:p w14:paraId="59841E5E" w14:textId="77777777" w:rsidR="00BE157A" w:rsidRDefault="00000000">
      <w:pPr>
        <w:pStyle w:val="Heading2"/>
      </w:pPr>
      <w:r>
        <w:t>Calculated Indicators</w:t>
      </w:r>
    </w:p>
    <w:tbl>
      <w:tblPr>
        <w:tblStyle w:val="TableGrid"/>
        <w:tblW w:w="0" w:type="auto"/>
        <w:jc w:val="center"/>
        <w:tblLook w:val="04A0" w:firstRow="1" w:lastRow="0" w:firstColumn="1" w:lastColumn="0" w:noHBand="0" w:noVBand="1"/>
      </w:tblPr>
      <w:tblGrid>
        <w:gridCol w:w="10368"/>
      </w:tblGrid>
      <w:tr w:rsidR="00BE157A" w14:paraId="275D07D6" w14:textId="77777777">
        <w:trPr>
          <w:jc w:val="center"/>
        </w:trPr>
        <w:tc>
          <w:tcPr>
            <w:tcW w:w="10368" w:type="dxa"/>
            <w:shd w:val="clear" w:color="auto" w:fill="D9EAF7"/>
            <w:tcMar>
              <w:top w:w="120" w:type="dxa"/>
              <w:left w:w="120" w:type="dxa"/>
              <w:bottom w:w="120" w:type="dxa"/>
              <w:right w:w="120" w:type="dxa"/>
            </w:tcMar>
            <w:vAlign w:val="center"/>
          </w:tcPr>
          <w:p w14:paraId="1CE89679" w14:textId="77777777" w:rsidR="00FD7A87" w:rsidRDefault="00000000">
            <w:pPr>
              <w:rPr>
                <w:b/>
                <w:sz w:val="17"/>
              </w:rPr>
            </w:pPr>
            <w:r>
              <w:rPr>
                <w:b/>
                <w:sz w:val="17"/>
              </w:rPr>
              <w:t>SH Stage Temperature Rise = SH Outlet Steam Temperature - SH Inlet Steam Temperature</w:t>
            </w:r>
          </w:p>
          <w:p w14:paraId="3C8DCF78" w14:textId="4822095A" w:rsidR="00BE157A" w:rsidRDefault="00D065CE">
            <w:r>
              <w:rPr>
                <w:b/>
                <w:sz w:val="17"/>
              </w:rPr>
              <w:t xml:space="preserve">SH1 Stage 1 Performance </w:t>
            </w:r>
            <w:r w:rsidR="009602A3">
              <w:rPr>
                <w:b/>
                <w:sz w:val="17"/>
              </w:rPr>
              <w:t xml:space="preserve">Deviation = Actual SH Performance </w:t>
            </w:r>
            <w:r w:rsidR="00E1771D">
              <w:rPr>
                <w:b/>
                <w:sz w:val="17"/>
              </w:rPr>
              <w:t>(</w:t>
            </w:r>
            <w:r w:rsidR="00352ADD">
              <w:rPr>
                <w:b/>
                <w:sz w:val="17"/>
              </w:rPr>
              <w:t xml:space="preserve">Temperature Pick Up, </w:t>
            </w:r>
            <w:r w:rsidR="009C44D5">
              <w:rPr>
                <w:b/>
                <w:sz w:val="17"/>
              </w:rPr>
              <w:t xml:space="preserve">SH Outlet Temperature)- </w:t>
            </w:r>
            <w:r w:rsidR="00F65947">
              <w:rPr>
                <w:b/>
                <w:sz w:val="17"/>
              </w:rPr>
              <w:t>Expected SH Performance (Temperature Pick Up, SH Outlet Temperature)</w:t>
            </w:r>
            <w:r>
              <w:rPr>
                <w:b/>
                <w:sz w:val="17"/>
              </w:rPr>
              <w:br/>
              <w:t>Final SH Temperature Residual = Actual Final SH Outlet Temperature - Predicted Final SH Outlet Temperature</w:t>
            </w:r>
            <w:r>
              <w:rPr>
                <w:b/>
                <w:sz w:val="17"/>
              </w:rPr>
              <w:br/>
              <w:t>A/B Temperature Imbalance = SH Outlet Temp-A - SH Outlet Temp-B</w:t>
            </w:r>
            <w:r>
              <w:rPr>
                <w:b/>
                <w:sz w:val="17"/>
              </w:rPr>
              <w:br/>
              <w:t>SH Pressure Drop = Drum Pressure - SH-3 Outlet Steam Pressure</w:t>
            </w:r>
            <w:r>
              <w:rPr>
                <w:b/>
                <w:sz w:val="17"/>
              </w:rPr>
              <w:br/>
              <w:t>Spray Response Deviation = Actual Final SH Temperature Change - Expected Change for Spray/Load Change</w:t>
            </w:r>
          </w:p>
        </w:tc>
      </w:tr>
      <w:tr w:rsidR="00BE157A" w14:paraId="70B7CFE6" w14:textId="77777777">
        <w:trPr>
          <w:jc w:val="center"/>
        </w:trPr>
        <w:tc>
          <w:tcPr>
            <w:tcW w:w="10368" w:type="dxa"/>
            <w:shd w:val="clear" w:color="auto" w:fill="F2F2F2"/>
            <w:tcMar>
              <w:top w:w="120" w:type="dxa"/>
              <w:left w:w="120" w:type="dxa"/>
              <w:bottom w:w="120" w:type="dxa"/>
              <w:right w:w="120" w:type="dxa"/>
            </w:tcMar>
            <w:vAlign w:val="center"/>
          </w:tcPr>
          <w:p w14:paraId="37025D08" w14:textId="77777777" w:rsidR="00BE157A" w:rsidRDefault="00000000">
            <w:r>
              <w:rPr>
                <w:b/>
                <w:sz w:val="17"/>
              </w:rPr>
              <w:t>Expected SH Performance = f(Steam Flow or Load, Drum Pressure, Gas Temperature Profile, Fuel Flow, O2/Excess Air, Sootblower Status, Spray Valve Feedback, Operating Configuration)</w:t>
            </w:r>
            <w:r>
              <w:rPr>
                <w:b/>
                <w:sz w:val="17"/>
              </w:rPr>
              <w:br/>
              <w:t>From healthy data, establish accepted ranges for each SH stage temperature rise, final SH temperature, SH pressure drop and A/B side imbalance.</w:t>
            </w:r>
          </w:p>
        </w:tc>
      </w:tr>
    </w:tbl>
    <w:p w14:paraId="56AF9C25" w14:textId="71505A6A" w:rsidR="00BE157A" w:rsidRDefault="00000000">
      <w:pPr>
        <w:pStyle w:val="Heading1"/>
      </w:pPr>
      <w:r>
        <w:t>Training Relationships and Performance Indicators</w:t>
      </w:r>
      <w:r w:rsidR="00D82C95" w:rsidRPr="00D82C95">
        <w:rPr>
          <w:color w:val="EE0000"/>
        </w:rPr>
        <w:t xml:space="preserve"> ***</w:t>
      </w:r>
    </w:p>
    <w:tbl>
      <w:tblPr>
        <w:tblStyle w:val="TableGrid"/>
        <w:tblW w:w="0" w:type="auto"/>
        <w:jc w:val="center"/>
        <w:tblLook w:val="04A0" w:firstRow="1" w:lastRow="0" w:firstColumn="1" w:lastColumn="0" w:noHBand="0" w:noVBand="1"/>
      </w:tblPr>
      <w:tblGrid>
        <w:gridCol w:w="3456"/>
        <w:gridCol w:w="3456"/>
        <w:gridCol w:w="3456"/>
      </w:tblGrid>
      <w:tr w:rsidR="00BE157A" w14:paraId="702EB820" w14:textId="77777777">
        <w:trPr>
          <w:jc w:val="center"/>
        </w:trPr>
        <w:tc>
          <w:tcPr>
            <w:tcW w:w="3456" w:type="dxa"/>
            <w:shd w:val="clear" w:color="auto" w:fill="1F4E79"/>
            <w:tcMar>
              <w:top w:w="120" w:type="dxa"/>
              <w:left w:w="120" w:type="dxa"/>
              <w:bottom w:w="120" w:type="dxa"/>
              <w:right w:w="120" w:type="dxa"/>
            </w:tcMar>
            <w:vAlign w:val="center"/>
          </w:tcPr>
          <w:p w14:paraId="2A061F5E" w14:textId="77777777" w:rsidR="00BE157A" w:rsidRDefault="00000000">
            <w:r>
              <w:rPr>
                <w:b/>
                <w:color w:val="FFFFFF"/>
                <w:sz w:val="16"/>
              </w:rPr>
              <w:t>Relationship</w:t>
            </w:r>
          </w:p>
        </w:tc>
        <w:tc>
          <w:tcPr>
            <w:tcW w:w="3456" w:type="dxa"/>
            <w:shd w:val="clear" w:color="auto" w:fill="1F4E79"/>
            <w:tcMar>
              <w:top w:w="120" w:type="dxa"/>
              <w:left w:w="120" w:type="dxa"/>
              <w:bottom w:w="120" w:type="dxa"/>
              <w:right w:w="120" w:type="dxa"/>
            </w:tcMar>
            <w:vAlign w:val="center"/>
          </w:tcPr>
          <w:p w14:paraId="47EE3084" w14:textId="77777777" w:rsidR="00BE157A" w:rsidRDefault="00000000">
            <w:r>
              <w:rPr>
                <w:b/>
                <w:color w:val="FFFFFF"/>
                <w:sz w:val="16"/>
              </w:rPr>
              <w:t>Expected operating pattern</w:t>
            </w:r>
          </w:p>
        </w:tc>
        <w:tc>
          <w:tcPr>
            <w:tcW w:w="3456" w:type="dxa"/>
            <w:shd w:val="clear" w:color="auto" w:fill="1F4E79"/>
            <w:tcMar>
              <w:top w:w="120" w:type="dxa"/>
              <w:left w:w="120" w:type="dxa"/>
              <w:bottom w:w="120" w:type="dxa"/>
              <w:right w:w="120" w:type="dxa"/>
            </w:tcMar>
            <w:vAlign w:val="center"/>
          </w:tcPr>
          <w:p w14:paraId="17C809DA" w14:textId="77777777" w:rsidR="00BE157A" w:rsidRDefault="00000000">
            <w:r>
              <w:rPr>
                <w:b/>
                <w:color w:val="FFFFFF"/>
                <w:sz w:val="16"/>
              </w:rPr>
              <w:t>Condition to be flagged</w:t>
            </w:r>
          </w:p>
        </w:tc>
      </w:tr>
      <w:tr w:rsidR="00BE157A" w14:paraId="658E37E5" w14:textId="77777777">
        <w:trPr>
          <w:jc w:val="center"/>
        </w:trPr>
        <w:tc>
          <w:tcPr>
            <w:tcW w:w="3456" w:type="dxa"/>
          </w:tcPr>
          <w:p w14:paraId="4B5A8BDA" w14:textId="77777777" w:rsidR="00BE157A" w:rsidRDefault="00000000">
            <w:r>
              <w:rPr>
                <w:b/>
                <w:color w:val="1F4E79"/>
                <w:sz w:val="15"/>
              </w:rPr>
              <w:t>Steam flow/load vs final SH temperature</w:t>
            </w:r>
          </w:p>
        </w:tc>
        <w:tc>
          <w:tcPr>
            <w:tcW w:w="3456" w:type="dxa"/>
          </w:tcPr>
          <w:p w14:paraId="6BB3F725" w14:textId="77777777" w:rsidR="00BE157A" w:rsidRDefault="00000000">
            <w:r>
              <w:rPr>
                <w:sz w:val="15"/>
              </w:rPr>
              <w:t>Final SH outlet temperature remains within expected load-wise band.</w:t>
            </w:r>
          </w:p>
        </w:tc>
        <w:tc>
          <w:tcPr>
            <w:tcW w:w="3456" w:type="dxa"/>
          </w:tcPr>
          <w:p w14:paraId="721D352F" w14:textId="77777777" w:rsidR="00BE157A" w:rsidRDefault="00000000">
            <w:r>
              <w:rPr>
                <w:sz w:val="15"/>
              </w:rPr>
              <w:t>Final SH temperature high/low or persistent residual drift.</w:t>
            </w:r>
          </w:p>
        </w:tc>
      </w:tr>
      <w:tr w:rsidR="00BE157A" w14:paraId="16F8A180" w14:textId="77777777">
        <w:trPr>
          <w:jc w:val="center"/>
        </w:trPr>
        <w:tc>
          <w:tcPr>
            <w:tcW w:w="3456" w:type="dxa"/>
          </w:tcPr>
          <w:p w14:paraId="1C0334B8" w14:textId="77777777" w:rsidR="00BE157A" w:rsidRDefault="00000000">
            <w:r>
              <w:rPr>
                <w:b/>
                <w:color w:val="1F4E79"/>
                <w:sz w:val="15"/>
              </w:rPr>
              <w:t>SH-1/SH-2/SH-3 stage temperature rise</w:t>
            </w:r>
          </w:p>
        </w:tc>
        <w:tc>
          <w:tcPr>
            <w:tcW w:w="3456" w:type="dxa"/>
          </w:tcPr>
          <w:p w14:paraId="420A393B" w14:textId="77777777" w:rsidR="00BE157A" w:rsidRDefault="00000000">
            <w:r>
              <w:rPr>
                <w:sz w:val="15"/>
              </w:rPr>
              <w:t>Stage-wise heat pickup remains repeatable for comparable load and gas temperature.</w:t>
            </w:r>
          </w:p>
        </w:tc>
        <w:tc>
          <w:tcPr>
            <w:tcW w:w="3456" w:type="dxa"/>
          </w:tcPr>
          <w:p w14:paraId="1D4263BA" w14:textId="74664F84" w:rsidR="00BE157A" w:rsidRDefault="00000000">
            <w:r>
              <w:rPr>
                <w:sz w:val="15"/>
              </w:rPr>
              <w:t xml:space="preserve">Reduced or excessive heat pickup across any </w:t>
            </w:r>
            <w:r w:rsidR="00B90756">
              <w:rPr>
                <w:sz w:val="15"/>
              </w:rPr>
              <w:t>stage. High or low residuals beyond acceptable limit.</w:t>
            </w:r>
          </w:p>
        </w:tc>
      </w:tr>
      <w:tr w:rsidR="00BE157A" w14:paraId="62EF2910" w14:textId="77777777">
        <w:trPr>
          <w:jc w:val="center"/>
        </w:trPr>
        <w:tc>
          <w:tcPr>
            <w:tcW w:w="3456" w:type="dxa"/>
          </w:tcPr>
          <w:p w14:paraId="5B58778D" w14:textId="77777777" w:rsidR="00BE157A" w:rsidRDefault="00000000">
            <w:r>
              <w:rPr>
                <w:b/>
                <w:color w:val="1F4E79"/>
                <w:sz w:val="15"/>
              </w:rPr>
              <w:t>A/B side temperature balance</w:t>
            </w:r>
          </w:p>
        </w:tc>
        <w:tc>
          <w:tcPr>
            <w:tcW w:w="3456" w:type="dxa"/>
          </w:tcPr>
          <w:p w14:paraId="6BEF4412" w14:textId="77777777" w:rsidR="00BE157A" w:rsidRDefault="00000000">
            <w:r>
              <w:rPr>
                <w:sz w:val="15"/>
              </w:rPr>
              <w:t>A/B side SH outlet temperatures remain within acceptable imbalance limit.</w:t>
            </w:r>
          </w:p>
        </w:tc>
        <w:tc>
          <w:tcPr>
            <w:tcW w:w="3456" w:type="dxa"/>
          </w:tcPr>
          <w:p w14:paraId="55135D4D" w14:textId="666672E7" w:rsidR="00BE157A" w:rsidRDefault="00000000">
            <w:r>
              <w:rPr>
                <w:sz w:val="15"/>
              </w:rPr>
              <w:t>Persistent A/B temperature difference indicating maldistribution or side-wise fouling</w:t>
            </w:r>
            <w:r w:rsidR="00134C21">
              <w:rPr>
                <w:sz w:val="15"/>
              </w:rPr>
              <w:t xml:space="preserve"> or gas/steam side imbalance.</w:t>
            </w:r>
          </w:p>
        </w:tc>
      </w:tr>
      <w:tr w:rsidR="00BE157A" w14:paraId="5735840F" w14:textId="77777777">
        <w:trPr>
          <w:jc w:val="center"/>
        </w:trPr>
        <w:tc>
          <w:tcPr>
            <w:tcW w:w="3456" w:type="dxa"/>
          </w:tcPr>
          <w:p w14:paraId="0C073FB4" w14:textId="77777777" w:rsidR="00BE157A" w:rsidRDefault="00000000">
            <w:r>
              <w:rPr>
                <w:b/>
                <w:color w:val="1F4E79"/>
                <w:sz w:val="15"/>
              </w:rPr>
              <w:t>Drum pressure vs SH outlet pressure</w:t>
            </w:r>
          </w:p>
        </w:tc>
        <w:tc>
          <w:tcPr>
            <w:tcW w:w="3456" w:type="dxa"/>
          </w:tcPr>
          <w:p w14:paraId="0D239DA8" w14:textId="77777777" w:rsidR="00BE157A" w:rsidRDefault="00000000">
            <w:r>
              <w:rPr>
                <w:sz w:val="15"/>
              </w:rPr>
              <w:t>Superheater pressure drop remains within expected band.</w:t>
            </w:r>
          </w:p>
        </w:tc>
        <w:tc>
          <w:tcPr>
            <w:tcW w:w="3456" w:type="dxa"/>
          </w:tcPr>
          <w:p w14:paraId="2A63F187" w14:textId="77777777" w:rsidR="00BE157A" w:rsidRDefault="00000000">
            <w:r>
              <w:rPr>
                <w:sz w:val="15"/>
              </w:rPr>
              <w:t>High pressure drop indicating restriction, choking or abnormal flow distribution.</w:t>
            </w:r>
          </w:p>
        </w:tc>
      </w:tr>
      <w:tr w:rsidR="00BE157A" w14:paraId="76709158" w14:textId="77777777">
        <w:trPr>
          <w:jc w:val="center"/>
        </w:trPr>
        <w:tc>
          <w:tcPr>
            <w:tcW w:w="3456" w:type="dxa"/>
          </w:tcPr>
          <w:p w14:paraId="3B18203F" w14:textId="77777777" w:rsidR="00BE157A" w:rsidRDefault="00000000">
            <w:r>
              <w:rPr>
                <w:b/>
                <w:color w:val="1F4E79"/>
                <w:sz w:val="15"/>
              </w:rPr>
              <w:t>SH outlet temperature vs spray control</w:t>
            </w:r>
          </w:p>
        </w:tc>
        <w:tc>
          <w:tcPr>
            <w:tcW w:w="3456" w:type="dxa"/>
          </w:tcPr>
          <w:p w14:paraId="2799E0D6" w14:textId="77777777" w:rsidR="00BE157A" w:rsidRDefault="00000000">
            <w:r>
              <w:rPr>
                <w:sz w:val="15"/>
              </w:rPr>
              <w:t>Final temperature responds normally to spray valve/spray flow action.</w:t>
            </w:r>
          </w:p>
        </w:tc>
        <w:tc>
          <w:tcPr>
            <w:tcW w:w="3456" w:type="dxa"/>
          </w:tcPr>
          <w:p w14:paraId="55534450" w14:textId="77777777" w:rsidR="00BE157A" w:rsidRDefault="00000000">
            <w:r>
              <w:rPr>
                <w:sz w:val="15"/>
              </w:rPr>
              <w:t>Over-spray, under-spray, delayed response or spray-control hunting.</w:t>
            </w:r>
          </w:p>
        </w:tc>
      </w:tr>
      <w:tr w:rsidR="00BE157A" w14:paraId="4C810005" w14:textId="77777777">
        <w:trPr>
          <w:jc w:val="center"/>
        </w:trPr>
        <w:tc>
          <w:tcPr>
            <w:tcW w:w="3456" w:type="dxa"/>
          </w:tcPr>
          <w:p w14:paraId="5784C677" w14:textId="77777777" w:rsidR="00BE157A" w:rsidRDefault="00000000">
            <w:r>
              <w:rPr>
                <w:b/>
                <w:color w:val="1F4E79"/>
                <w:sz w:val="15"/>
              </w:rPr>
              <w:t>SH temperature vs gas temperature profile</w:t>
            </w:r>
          </w:p>
        </w:tc>
        <w:tc>
          <w:tcPr>
            <w:tcW w:w="3456" w:type="dxa"/>
          </w:tcPr>
          <w:p w14:paraId="1BBEB9D8" w14:textId="77777777" w:rsidR="00BE157A" w:rsidRDefault="00000000">
            <w:r>
              <w:rPr>
                <w:sz w:val="15"/>
              </w:rPr>
              <w:t>SH response is consistent with furnace/back-pass gas temperature behaviour.</w:t>
            </w:r>
          </w:p>
        </w:tc>
        <w:tc>
          <w:tcPr>
            <w:tcW w:w="3456" w:type="dxa"/>
          </w:tcPr>
          <w:p w14:paraId="7EEC5B8C" w14:textId="77777777" w:rsidR="00BE157A" w:rsidRDefault="00000000">
            <w:r>
              <w:rPr>
                <w:sz w:val="15"/>
              </w:rPr>
              <w:t>SH deviation linked to combustion disturbance or gas-side temperature shift.</w:t>
            </w:r>
          </w:p>
        </w:tc>
      </w:tr>
      <w:tr w:rsidR="00BE157A" w14:paraId="55D58A84" w14:textId="77777777">
        <w:trPr>
          <w:jc w:val="center"/>
        </w:trPr>
        <w:tc>
          <w:tcPr>
            <w:tcW w:w="3456" w:type="dxa"/>
          </w:tcPr>
          <w:p w14:paraId="0BEAAAE4" w14:textId="77777777" w:rsidR="00BE157A" w:rsidRDefault="00000000">
            <w:r>
              <w:rPr>
                <w:b/>
                <w:color w:val="1F4E79"/>
                <w:sz w:val="15"/>
              </w:rPr>
              <w:t>Sootblowing effect</w:t>
            </w:r>
          </w:p>
        </w:tc>
        <w:tc>
          <w:tcPr>
            <w:tcW w:w="3456" w:type="dxa"/>
          </w:tcPr>
          <w:p w14:paraId="44AAB5F5" w14:textId="77777777" w:rsidR="00BE157A" w:rsidRDefault="00000000">
            <w:r>
              <w:rPr>
                <w:sz w:val="15"/>
              </w:rPr>
              <w:t>Post-sootblowing temperature response remains within expected pattern.</w:t>
            </w:r>
          </w:p>
        </w:tc>
        <w:tc>
          <w:tcPr>
            <w:tcW w:w="3456" w:type="dxa"/>
          </w:tcPr>
          <w:p w14:paraId="64135CA1" w14:textId="77777777" w:rsidR="00BE157A" w:rsidRDefault="00000000">
            <w:r>
              <w:rPr>
                <w:sz w:val="15"/>
              </w:rPr>
              <w:t>No recovery, abnormal recovery or sudden temperature excursion.</w:t>
            </w:r>
          </w:p>
        </w:tc>
      </w:tr>
      <w:tr w:rsidR="00BE157A" w14:paraId="65AEFC80" w14:textId="77777777">
        <w:trPr>
          <w:jc w:val="center"/>
        </w:trPr>
        <w:tc>
          <w:tcPr>
            <w:tcW w:w="3456" w:type="dxa"/>
          </w:tcPr>
          <w:p w14:paraId="7C2FD7B8" w14:textId="77777777" w:rsidR="00BE157A" w:rsidRDefault="00000000">
            <w:r>
              <w:rPr>
                <w:b/>
                <w:color w:val="1F4E79"/>
                <w:sz w:val="15"/>
              </w:rPr>
              <w:t>Residual persistence</w:t>
            </w:r>
          </w:p>
        </w:tc>
        <w:tc>
          <w:tcPr>
            <w:tcW w:w="3456" w:type="dxa"/>
          </w:tcPr>
          <w:p w14:paraId="5273B204" w14:textId="77777777" w:rsidR="00BE157A" w:rsidRDefault="00000000">
            <w:r>
              <w:rPr>
                <w:sz w:val="15"/>
              </w:rPr>
              <w:t>Short spikes are separated from true performance deviations.</w:t>
            </w:r>
          </w:p>
        </w:tc>
        <w:tc>
          <w:tcPr>
            <w:tcW w:w="3456" w:type="dxa"/>
          </w:tcPr>
          <w:p w14:paraId="3B812D2D" w14:textId="77777777" w:rsidR="00BE157A" w:rsidRDefault="00000000">
            <w:r>
              <w:rPr>
                <w:sz w:val="15"/>
              </w:rPr>
              <w:t>Residual exceeds user limit for approved persistence time.</w:t>
            </w:r>
          </w:p>
        </w:tc>
      </w:tr>
      <w:tr w:rsidR="00BE157A" w14:paraId="4298D10D" w14:textId="77777777">
        <w:trPr>
          <w:jc w:val="center"/>
        </w:trPr>
        <w:tc>
          <w:tcPr>
            <w:tcW w:w="10368" w:type="dxa"/>
            <w:gridSpan w:val="3"/>
            <w:shd w:val="clear" w:color="auto" w:fill="F2F2F2"/>
            <w:tcMar>
              <w:top w:w="120" w:type="dxa"/>
              <w:left w:w="120" w:type="dxa"/>
              <w:bottom w:w="120" w:type="dxa"/>
              <w:right w:w="120" w:type="dxa"/>
            </w:tcMar>
            <w:vAlign w:val="center"/>
          </w:tcPr>
          <w:p w14:paraId="05199C96" w14:textId="77777777" w:rsidR="00BE157A" w:rsidRDefault="00000000">
            <w:r>
              <w:rPr>
                <w:b/>
                <w:color w:val="000000"/>
                <w:sz w:val="18"/>
              </w:rPr>
              <w:t>Normalized SH Temperature Residual (%) = (Actual - Predicted) / Predicted x 100</w:t>
            </w:r>
            <w:r>
              <w:rPr>
                <w:b/>
                <w:color w:val="000000"/>
                <w:sz w:val="18"/>
              </w:rPr>
              <w:br/>
              <w:t>A/B imbalance, stage temperature-rise and pressure-drop limits should be load-dependent and user-defined.</w:t>
            </w:r>
          </w:p>
        </w:tc>
      </w:tr>
    </w:tbl>
    <w:p w14:paraId="7B98C027" w14:textId="701B2290" w:rsidR="00BE157A" w:rsidRDefault="00000000">
      <w:r>
        <w:t xml:space="preserve">L5: User-defined thresholds should be configured separately for final SH outlet temperature, stage temperature rise, A/B side </w:t>
      </w:r>
      <w:r w:rsidR="00D82435">
        <w:t xml:space="preserve">imbalance, </w:t>
      </w:r>
      <w:r w:rsidR="00CE0FB8">
        <w:t>stage SH</w:t>
      </w:r>
      <w:r w:rsidR="00D82435">
        <w:t xml:space="preserve"> Temperature,</w:t>
      </w:r>
      <w:r>
        <w:t>spray response and superheater pressure drop. Higher confidence should be assigned when temperature residual, A/B imbalance and pressure-drop deviation occur together.</w:t>
      </w:r>
    </w:p>
    <w:p w14:paraId="2E108F9B" w14:textId="77777777" w:rsidR="00BE157A" w:rsidRDefault="00000000">
      <w:pPr>
        <w:pStyle w:val="Heading2"/>
      </w:pPr>
      <w:r>
        <w:lastRenderedPageBreak/>
        <w:t>Combined Superheater Performance Interpretation</w:t>
      </w:r>
    </w:p>
    <w:p w14:paraId="4C61F577" w14:textId="77777777" w:rsidR="00BE157A" w:rsidRDefault="00000000">
      <w:pPr>
        <w:pStyle w:val="ListBullet"/>
        <w:spacing w:after="40"/>
      </w:pPr>
      <w:r>
        <w:t>High final SH outlet temperature may indicate excess heat absorption, high furnace/gas temperature, under-spraying, poor spray response, gas-side heat shift or sootblowing effect.</w:t>
      </w:r>
    </w:p>
    <w:p w14:paraId="6512ACFF" w14:textId="142612EA" w:rsidR="00BE157A" w:rsidRDefault="00000000">
      <w:pPr>
        <w:pStyle w:val="ListBullet"/>
        <w:spacing w:after="40"/>
      </w:pPr>
      <w:r>
        <w:t xml:space="preserve">Low final SH outlet temperature may indicate over-spraying, low gas temperature, superheater fouling, poor heat pickup, fuel quality change </w:t>
      </w:r>
      <w:r w:rsidR="002407E5">
        <w:t>.</w:t>
      </w:r>
    </w:p>
    <w:p w14:paraId="18839984" w14:textId="77777777" w:rsidR="00BE157A" w:rsidRDefault="00000000">
      <w:pPr>
        <w:pStyle w:val="ListBullet"/>
        <w:spacing w:after="40"/>
      </w:pPr>
      <w:r>
        <w:t>High A/B side temperature difference may indicate steam-side flow maldistribution, gas-side temperature imbalance, partial fouling, damper/burner side issue or sensor drift.</w:t>
      </w:r>
    </w:p>
    <w:p w14:paraId="0BA51F7E" w14:textId="77777777" w:rsidR="00BE157A" w:rsidRDefault="00000000">
      <w:pPr>
        <w:pStyle w:val="ListBullet"/>
        <w:spacing w:after="40"/>
      </w:pPr>
      <w:r>
        <w:t>Reduced temperature rise across an SH stage may indicate external fouling, gas-side ash deposition, low gas temperature or poor heat transfer.</w:t>
      </w:r>
    </w:p>
    <w:p w14:paraId="58B5E3A3" w14:textId="77777777" w:rsidR="00BE157A" w:rsidRDefault="00000000">
      <w:pPr>
        <w:pStyle w:val="ListBullet"/>
        <w:spacing w:after="40"/>
      </w:pPr>
      <w:r>
        <w:t>Excessive temperature rise across a stage may indicate gas temperature concentration, heat-release shift or localized hot gas channeling.</w:t>
      </w:r>
    </w:p>
    <w:p w14:paraId="54EACD43" w14:textId="77777777" w:rsidR="00BE157A" w:rsidRDefault="00000000">
      <w:pPr>
        <w:pStyle w:val="ListBullet"/>
        <w:spacing w:after="40"/>
      </w:pPr>
      <w:r>
        <w:t>High SH pressure drop may indicate steam-side restriction, tube choking, flow maldistribution, partially blocked path or abnormal pressure measurement.</w:t>
      </w:r>
    </w:p>
    <w:p w14:paraId="4ED17681" w14:textId="77777777" w:rsidR="00BE157A" w:rsidRDefault="00000000">
      <w:pPr>
        <w:pStyle w:val="ListBullet"/>
        <w:spacing w:after="40"/>
      </w:pPr>
      <w:r>
        <w:t>Unstable SH outlet temperature may indicate spray-control hunting, load fluctuation, combustion instability, sootblowing disturbance or instrument abnormality.</w:t>
      </w:r>
    </w:p>
    <w:p w14:paraId="54BC13AB" w14:textId="77777777" w:rsidR="00BE157A" w:rsidRDefault="00000000">
      <w:pPr>
        <w:pStyle w:val="Heading1"/>
      </w:pPr>
      <w:r>
        <w:t>Preparation for Training Data</w:t>
      </w:r>
    </w:p>
    <w:p w14:paraId="4E4B7B09" w14:textId="77777777" w:rsidR="00BE157A" w:rsidRDefault="00000000">
      <w:pPr>
        <w:pStyle w:val="ListBullet"/>
        <w:spacing w:after="40"/>
      </w:pPr>
      <w:r>
        <w:t>Synchronize steam flow, load, drum pressure, SH-1/SH-2/SH-3 steam temperatures, SH-3 outlet pressure, fuel flow, O2, gas temperature and spray/sootblower tags to a common timestamp.</w:t>
      </w:r>
    </w:p>
    <w:p w14:paraId="40BBE209" w14:textId="77777777" w:rsidR="00BE157A" w:rsidRDefault="00000000">
      <w:pPr>
        <w:pStyle w:val="ListBullet"/>
        <w:spacing w:after="40"/>
      </w:pPr>
      <w:r>
        <w:t>Classify operating state: steady load, ramp-up, ramp-down, low load, startup, shutdown, sootblowing, spray valve intervention, fuel disturbance and combustion abnormality.</w:t>
      </w:r>
    </w:p>
    <w:p w14:paraId="02DB3DFA" w14:textId="77777777" w:rsidR="00BE157A" w:rsidRDefault="00000000">
      <w:pPr>
        <w:pStyle w:val="ListBullet"/>
        <w:spacing w:after="40"/>
      </w:pPr>
      <w:r>
        <w:t>Exclude bad-quality, frozen, missing, spiky, physically impossible and maintenance-affected temperature/pressure signals.</w:t>
      </w:r>
    </w:p>
    <w:p w14:paraId="0C4635F3" w14:textId="77777777" w:rsidR="00BE157A" w:rsidRDefault="00000000">
      <w:pPr>
        <w:pStyle w:val="ListBullet"/>
        <w:spacing w:after="40"/>
      </w:pPr>
      <w:r>
        <w:t>Cover full normal load range and valid operating configurations without allowing one load band or abnormal event period to dominate training.</w:t>
      </w:r>
    </w:p>
    <w:p w14:paraId="7C906B30" w14:textId="77777777" w:rsidR="00BE157A" w:rsidRDefault="00000000">
      <w:pPr>
        <w:pStyle w:val="ListBullet"/>
        <w:spacing w:after="40"/>
      </w:pPr>
      <w:r>
        <w:t>Retain valid variations caused by load, pressure, spray action, fuel quality and gas-temperature change; remove only invalid or abnormal event data from the healthy training set.</w:t>
      </w:r>
    </w:p>
    <w:tbl>
      <w:tblPr>
        <w:tblStyle w:val="TableGrid"/>
        <w:tblW w:w="0" w:type="auto"/>
        <w:jc w:val="center"/>
        <w:tblLook w:val="04A0" w:firstRow="1" w:lastRow="0" w:firstColumn="1" w:lastColumn="0" w:noHBand="0" w:noVBand="1"/>
      </w:tblPr>
      <w:tblGrid>
        <w:gridCol w:w="10368"/>
      </w:tblGrid>
      <w:tr w:rsidR="00BE157A" w14:paraId="31CB1943" w14:textId="77777777">
        <w:trPr>
          <w:jc w:val="center"/>
        </w:trPr>
        <w:tc>
          <w:tcPr>
            <w:tcW w:w="10368" w:type="dxa"/>
            <w:shd w:val="clear" w:color="auto" w:fill="FFF2CC"/>
            <w:tcMar>
              <w:top w:w="120" w:type="dxa"/>
              <w:left w:w="120" w:type="dxa"/>
              <w:bottom w:w="120" w:type="dxa"/>
              <w:right w:w="120" w:type="dxa"/>
            </w:tcMar>
            <w:vAlign w:val="center"/>
          </w:tcPr>
          <w:p w14:paraId="4B6D0E51" w14:textId="77777777" w:rsidR="00BE157A" w:rsidRDefault="00000000">
            <w:r>
              <w:rPr>
                <w:b/>
                <w:color w:val="9C6500"/>
                <w:sz w:val="18"/>
              </w:rPr>
              <w:t>Important: Startup, shutdown, sootblowing transients, severe spray-control abnormality and instrument-fault periods should not be mixed with healthy steady-state model training. Separate transient models may be developed later when labelled data are available.</w:t>
            </w:r>
          </w:p>
        </w:tc>
      </w:tr>
    </w:tbl>
    <w:p w14:paraId="5794DF07" w14:textId="77777777" w:rsidR="00BE157A" w:rsidRDefault="00000000">
      <w:pPr>
        <w:pStyle w:val="Heading1"/>
      </w:pPr>
      <w:r>
        <w:t>Data Validation Framework</w:t>
      </w:r>
    </w:p>
    <w:tbl>
      <w:tblPr>
        <w:tblStyle w:val="TableGrid"/>
        <w:tblW w:w="0" w:type="auto"/>
        <w:jc w:val="center"/>
        <w:tblLook w:val="04A0" w:firstRow="1" w:lastRow="0" w:firstColumn="1" w:lastColumn="0" w:noHBand="0" w:noVBand="1"/>
      </w:tblPr>
      <w:tblGrid>
        <w:gridCol w:w="5184"/>
        <w:gridCol w:w="5184"/>
      </w:tblGrid>
      <w:tr w:rsidR="00BE157A" w14:paraId="78A2B2BB" w14:textId="77777777">
        <w:trPr>
          <w:jc w:val="center"/>
        </w:trPr>
        <w:tc>
          <w:tcPr>
            <w:tcW w:w="5184" w:type="dxa"/>
            <w:shd w:val="clear" w:color="auto" w:fill="1F4E79"/>
            <w:tcMar>
              <w:top w:w="120" w:type="dxa"/>
              <w:left w:w="120" w:type="dxa"/>
              <w:bottom w:w="120" w:type="dxa"/>
              <w:right w:w="120" w:type="dxa"/>
            </w:tcMar>
            <w:vAlign w:val="center"/>
          </w:tcPr>
          <w:p w14:paraId="053CF885" w14:textId="77777777" w:rsidR="00BE157A" w:rsidRDefault="00000000">
            <w:r>
              <w:rPr>
                <w:b/>
                <w:color w:val="FFFFFF"/>
                <w:sz w:val="16"/>
              </w:rPr>
              <w:t>Validation layer</w:t>
            </w:r>
          </w:p>
        </w:tc>
        <w:tc>
          <w:tcPr>
            <w:tcW w:w="5184" w:type="dxa"/>
            <w:shd w:val="clear" w:color="auto" w:fill="1F4E79"/>
            <w:tcMar>
              <w:top w:w="120" w:type="dxa"/>
              <w:left w:w="120" w:type="dxa"/>
              <w:bottom w:w="120" w:type="dxa"/>
              <w:right w:w="120" w:type="dxa"/>
            </w:tcMar>
            <w:vAlign w:val="center"/>
          </w:tcPr>
          <w:p w14:paraId="0F16CC27" w14:textId="77777777" w:rsidR="00BE157A" w:rsidRDefault="00000000">
            <w:r>
              <w:rPr>
                <w:b/>
                <w:color w:val="FFFFFF"/>
                <w:sz w:val="16"/>
              </w:rPr>
              <w:t>Minimum checks</w:t>
            </w:r>
          </w:p>
        </w:tc>
      </w:tr>
      <w:tr w:rsidR="00BE157A" w14:paraId="15768794" w14:textId="77777777">
        <w:trPr>
          <w:jc w:val="center"/>
        </w:trPr>
        <w:tc>
          <w:tcPr>
            <w:tcW w:w="5184" w:type="dxa"/>
          </w:tcPr>
          <w:p w14:paraId="14AFA37A" w14:textId="77777777" w:rsidR="00BE157A" w:rsidRDefault="00000000">
            <w:r>
              <w:rPr>
                <w:b/>
                <w:color w:val="1F4E79"/>
                <w:sz w:val="16"/>
              </w:rPr>
              <w:t>Tag level</w:t>
            </w:r>
          </w:p>
        </w:tc>
        <w:tc>
          <w:tcPr>
            <w:tcW w:w="5184" w:type="dxa"/>
          </w:tcPr>
          <w:p w14:paraId="311F3665" w14:textId="77777777" w:rsidR="00BE157A" w:rsidRDefault="00000000">
            <w:r>
              <w:rPr>
                <w:sz w:val="16"/>
              </w:rPr>
              <w:t>Missing data, frozen values, spikes, impossible temperatures/pressures, wrong scaling, bad quality and engineering-unit errors.</w:t>
            </w:r>
          </w:p>
        </w:tc>
      </w:tr>
      <w:tr w:rsidR="00BE157A" w14:paraId="65E53CF4" w14:textId="77777777">
        <w:trPr>
          <w:jc w:val="center"/>
        </w:trPr>
        <w:tc>
          <w:tcPr>
            <w:tcW w:w="5184" w:type="dxa"/>
          </w:tcPr>
          <w:p w14:paraId="7F3BE5CB" w14:textId="77777777" w:rsidR="00BE157A" w:rsidRDefault="00000000">
            <w:r>
              <w:rPr>
                <w:b/>
                <w:color w:val="1F4E79"/>
                <w:sz w:val="16"/>
              </w:rPr>
              <w:t>Operating-state level</w:t>
            </w:r>
          </w:p>
        </w:tc>
        <w:tc>
          <w:tcPr>
            <w:tcW w:w="5184" w:type="dxa"/>
          </w:tcPr>
          <w:p w14:paraId="37EBA351" w14:textId="77777777" w:rsidR="00BE157A" w:rsidRDefault="00000000">
            <w:r>
              <w:rPr>
                <w:sz w:val="16"/>
              </w:rPr>
              <w:t>Stable load, startup, shutdown, ramps, sootblowing, spray mode, combustion disturbance and control mode.</w:t>
            </w:r>
          </w:p>
        </w:tc>
      </w:tr>
      <w:tr w:rsidR="00BE157A" w14:paraId="271CB873" w14:textId="77777777">
        <w:trPr>
          <w:jc w:val="center"/>
        </w:trPr>
        <w:tc>
          <w:tcPr>
            <w:tcW w:w="5184" w:type="dxa"/>
          </w:tcPr>
          <w:p w14:paraId="26605760" w14:textId="77777777" w:rsidR="00BE157A" w:rsidRDefault="00000000">
            <w:r>
              <w:rPr>
                <w:b/>
                <w:color w:val="1F4E79"/>
                <w:sz w:val="16"/>
              </w:rPr>
              <w:t>Temperature-profile level</w:t>
            </w:r>
          </w:p>
        </w:tc>
        <w:tc>
          <w:tcPr>
            <w:tcW w:w="5184" w:type="dxa"/>
          </w:tcPr>
          <w:p w14:paraId="5904C595" w14:textId="77777777" w:rsidR="00BE157A" w:rsidRDefault="00000000">
            <w:r>
              <w:rPr>
                <w:sz w:val="16"/>
              </w:rPr>
              <w:t>SH-1/SH-2/SH-3 inlet/outlet profile, stage temperature rise, final SH temperature and A/B imbalance.</w:t>
            </w:r>
          </w:p>
        </w:tc>
      </w:tr>
      <w:tr w:rsidR="00BE157A" w14:paraId="766774CD" w14:textId="77777777">
        <w:trPr>
          <w:jc w:val="center"/>
        </w:trPr>
        <w:tc>
          <w:tcPr>
            <w:tcW w:w="5184" w:type="dxa"/>
          </w:tcPr>
          <w:p w14:paraId="13DCED05" w14:textId="77777777" w:rsidR="00BE157A" w:rsidRDefault="00000000">
            <w:r>
              <w:rPr>
                <w:b/>
                <w:color w:val="1F4E79"/>
                <w:sz w:val="16"/>
              </w:rPr>
              <w:t>Pressure-drop level</w:t>
            </w:r>
          </w:p>
        </w:tc>
        <w:tc>
          <w:tcPr>
            <w:tcW w:w="5184" w:type="dxa"/>
          </w:tcPr>
          <w:p w14:paraId="1D7D991B" w14:textId="77777777" w:rsidR="00BE157A" w:rsidRDefault="00000000">
            <w:r>
              <w:rPr>
                <w:sz w:val="16"/>
              </w:rPr>
              <w:t>Drum pressure vs SH-3 outlet pressure, A/B pressure comparison and pressure-drop residual.</w:t>
            </w:r>
          </w:p>
        </w:tc>
      </w:tr>
      <w:tr w:rsidR="00BE157A" w14:paraId="5B95E11A" w14:textId="77777777">
        <w:trPr>
          <w:jc w:val="center"/>
        </w:trPr>
        <w:tc>
          <w:tcPr>
            <w:tcW w:w="5184" w:type="dxa"/>
          </w:tcPr>
          <w:p w14:paraId="79F8CE10" w14:textId="77777777" w:rsidR="00BE157A" w:rsidRDefault="00000000">
            <w:r>
              <w:rPr>
                <w:b/>
                <w:color w:val="1F4E79"/>
                <w:sz w:val="16"/>
              </w:rPr>
              <w:t>Spray-control level</w:t>
            </w:r>
          </w:p>
        </w:tc>
        <w:tc>
          <w:tcPr>
            <w:tcW w:w="5184" w:type="dxa"/>
          </w:tcPr>
          <w:p w14:paraId="590623BD" w14:textId="77777777" w:rsidR="00BE157A" w:rsidRDefault="00000000">
            <w:r>
              <w:rPr>
                <w:sz w:val="16"/>
              </w:rPr>
              <w:t>Spray valve feedback, spray flow, final SH temperature response, hunting and delayed response.</w:t>
            </w:r>
          </w:p>
        </w:tc>
      </w:tr>
      <w:tr w:rsidR="00BE157A" w14:paraId="52CCA69C" w14:textId="77777777">
        <w:trPr>
          <w:jc w:val="center"/>
        </w:trPr>
        <w:tc>
          <w:tcPr>
            <w:tcW w:w="5184" w:type="dxa"/>
          </w:tcPr>
          <w:p w14:paraId="1FE97B50" w14:textId="77777777" w:rsidR="00BE157A" w:rsidRDefault="00000000">
            <w:r>
              <w:rPr>
                <w:b/>
                <w:color w:val="1F4E79"/>
                <w:sz w:val="16"/>
              </w:rPr>
              <w:t>Gas-side dependency level</w:t>
            </w:r>
          </w:p>
        </w:tc>
        <w:tc>
          <w:tcPr>
            <w:tcW w:w="5184" w:type="dxa"/>
          </w:tcPr>
          <w:p w14:paraId="5B2C6FDF" w14:textId="77777777" w:rsidR="00BE157A" w:rsidRDefault="00000000">
            <w:r>
              <w:rPr>
                <w:sz w:val="16"/>
              </w:rPr>
              <w:t>Gas temperature profile, fuel flow, O2/excess air, sootblowing status and combustion-side condition.</w:t>
            </w:r>
          </w:p>
        </w:tc>
      </w:tr>
      <w:tr w:rsidR="00BE157A" w14:paraId="35363ACE" w14:textId="77777777">
        <w:trPr>
          <w:jc w:val="center"/>
        </w:trPr>
        <w:tc>
          <w:tcPr>
            <w:tcW w:w="5184" w:type="dxa"/>
          </w:tcPr>
          <w:p w14:paraId="10209E65" w14:textId="77777777" w:rsidR="00BE157A" w:rsidRDefault="00000000">
            <w:r>
              <w:rPr>
                <w:b/>
                <w:color w:val="1F4E79"/>
                <w:sz w:val="16"/>
              </w:rPr>
              <w:t>Cross-cluster level</w:t>
            </w:r>
          </w:p>
        </w:tc>
        <w:tc>
          <w:tcPr>
            <w:tcW w:w="5184" w:type="dxa"/>
          </w:tcPr>
          <w:p w14:paraId="4E69357F" w14:textId="77777777" w:rsidR="00BE157A" w:rsidRDefault="00000000">
            <w:r>
              <w:rPr>
                <w:sz w:val="16"/>
              </w:rPr>
              <w:t>Link with combustion control, gas temperature profile, draft system, bed/furnace temperature and airheater/back-end clusters for final diagnosis.</w:t>
            </w:r>
          </w:p>
        </w:tc>
      </w:tr>
    </w:tbl>
    <w:p w14:paraId="7C7AB95D" w14:textId="77777777" w:rsidR="00BE157A" w:rsidRDefault="00000000">
      <w:pPr>
        <w:pStyle w:val="Heading1"/>
      </w:pPr>
      <w:r>
        <w:lastRenderedPageBreak/>
        <w:t>Performance Checking</w:t>
      </w:r>
    </w:p>
    <w:p w14:paraId="0B261E66" w14:textId="77777777" w:rsidR="00BE157A" w:rsidRDefault="00000000">
      <w:r>
        <w:t>L6: For each SH stage temperature, final SH outlet temperature, A/B side difference and SH pressure-drop indicator, the trained model should generate an expected value and accepted operating band for the relevant load range and operating configuration. Deviations shall be assessed using residual magnitude, persistence, data quality and correlation with spray, gas-temperature and pressure behaviour.</w:t>
      </w:r>
    </w:p>
    <w:tbl>
      <w:tblPr>
        <w:tblStyle w:val="TableGrid"/>
        <w:tblW w:w="0" w:type="auto"/>
        <w:jc w:val="center"/>
        <w:tblLook w:val="04A0" w:firstRow="1" w:lastRow="0" w:firstColumn="1" w:lastColumn="0" w:noHBand="0" w:noVBand="1"/>
      </w:tblPr>
      <w:tblGrid>
        <w:gridCol w:w="3456"/>
        <w:gridCol w:w="3456"/>
        <w:gridCol w:w="3456"/>
      </w:tblGrid>
      <w:tr w:rsidR="00BE157A" w14:paraId="61A7DA02" w14:textId="77777777">
        <w:trPr>
          <w:jc w:val="center"/>
        </w:trPr>
        <w:tc>
          <w:tcPr>
            <w:tcW w:w="10368" w:type="dxa"/>
            <w:gridSpan w:val="3"/>
            <w:shd w:val="clear" w:color="auto" w:fill="F2F2F2"/>
            <w:tcMar>
              <w:top w:w="120" w:type="dxa"/>
              <w:left w:w="120" w:type="dxa"/>
              <w:bottom w:w="120" w:type="dxa"/>
              <w:right w:w="120" w:type="dxa"/>
            </w:tcMar>
            <w:vAlign w:val="center"/>
          </w:tcPr>
          <w:p w14:paraId="5068DB09" w14:textId="3D10790A" w:rsidR="00BE157A" w:rsidRDefault="00000000">
            <w:r>
              <w:rPr>
                <w:b/>
                <w:color w:val="000000"/>
                <w:sz w:val="18"/>
              </w:rPr>
              <w:t>Residual = Actual Value - Predicted Value</w:t>
            </w:r>
            <w:r>
              <w:rPr>
                <w:b/>
                <w:color w:val="000000"/>
                <w:sz w:val="18"/>
              </w:rPr>
              <w:br/>
              <w:t>Accept the value when |Residual| is within the user-defined limit</w:t>
            </w:r>
            <w:r w:rsidR="008C45E2">
              <w:rPr>
                <w:b/>
                <w:color w:val="000000"/>
                <w:sz w:val="18"/>
              </w:rPr>
              <w:t xml:space="preserve">. User </w:t>
            </w:r>
            <w:r w:rsidR="007D4580">
              <w:rPr>
                <w:b/>
                <w:color w:val="000000"/>
                <w:sz w:val="18"/>
              </w:rPr>
              <w:t>defined Set Point.</w:t>
            </w:r>
            <w:r>
              <w:rPr>
                <w:b/>
                <w:color w:val="000000"/>
                <w:sz w:val="18"/>
              </w:rPr>
              <w:br/>
              <w:t>Flag deviation when the limit is exceeded for the approved persistence time and data quality is valid</w:t>
            </w:r>
          </w:p>
        </w:tc>
      </w:tr>
      <w:tr w:rsidR="00BE157A" w14:paraId="0D4F6A45" w14:textId="77777777">
        <w:trPr>
          <w:jc w:val="center"/>
        </w:trPr>
        <w:tc>
          <w:tcPr>
            <w:tcW w:w="3456" w:type="dxa"/>
            <w:shd w:val="clear" w:color="auto" w:fill="1F4E79"/>
            <w:tcMar>
              <w:top w:w="120" w:type="dxa"/>
              <w:left w:w="120" w:type="dxa"/>
              <w:bottom w:w="120" w:type="dxa"/>
              <w:right w:w="120" w:type="dxa"/>
            </w:tcMar>
            <w:vAlign w:val="center"/>
          </w:tcPr>
          <w:p w14:paraId="7F637496" w14:textId="77777777" w:rsidR="00BE157A" w:rsidRDefault="00000000">
            <w:r>
              <w:rPr>
                <w:b/>
                <w:color w:val="FFFFFF"/>
                <w:sz w:val="15"/>
              </w:rPr>
              <w:t>Observed pattern</w:t>
            </w:r>
          </w:p>
        </w:tc>
        <w:tc>
          <w:tcPr>
            <w:tcW w:w="3456" w:type="dxa"/>
            <w:shd w:val="clear" w:color="auto" w:fill="1F4E79"/>
            <w:tcMar>
              <w:top w:w="120" w:type="dxa"/>
              <w:left w:w="120" w:type="dxa"/>
              <w:bottom w:w="120" w:type="dxa"/>
              <w:right w:w="120" w:type="dxa"/>
            </w:tcMar>
            <w:vAlign w:val="center"/>
          </w:tcPr>
          <w:p w14:paraId="257C93FB" w14:textId="77777777" w:rsidR="00BE157A" w:rsidRDefault="00000000">
            <w:r>
              <w:rPr>
                <w:b/>
                <w:color w:val="FFFFFF"/>
                <w:sz w:val="15"/>
              </w:rPr>
              <w:t>Initial interpretation</w:t>
            </w:r>
          </w:p>
        </w:tc>
        <w:tc>
          <w:tcPr>
            <w:tcW w:w="3456" w:type="dxa"/>
            <w:shd w:val="clear" w:color="auto" w:fill="1F4E79"/>
            <w:tcMar>
              <w:top w:w="120" w:type="dxa"/>
              <w:left w:w="120" w:type="dxa"/>
              <w:bottom w:w="120" w:type="dxa"/>
              <w:right w:w="120" w:type="dxa"/>
            </w:tcMar>
            <w:vAlign w:val="center"/>
          </w:tcPr>
          <w:p w14:paraId="3745D6D5" w14:textId="77777777" w:rsidR="00BE157A" w:rsidRDefault="00000000">
            <w:r>
              <w:rPr>
                <w:b/>
                <w:color w:val="FFFFFF"/>
                <w:sz w:val="15"/>
              </w:rPr>
              <w:t>Required validation</w:t>
            </w:r>
          </w:p>
        </w:tc>
      </w:tr>
      <w:tr w:rsidR="00BE157A" w14:paraId="1FD1D18B" w14:textId="77777777">
        <w:trPr>
          <w:jc w:val="center"/>
        </w:trPr>
        <w:tc>
          <w:tcPr>
            <w:tcW w:w="3456" w:type="dxa"/>
          </w:tcPr>
          <w:p w14:paraId="3AAC9815" w14:textId="77777777" w:rsidR="00BE157A" w:rsidRDefault="00000000">
            <w:r>
              <w:rPr>
                <w:b/>
                <w:color w:val="1F4E79"/>
                <w:sz w:val="15"/>
              </w:rPr>
              <w:t>Final SH temperature high</w:t>
            </w:r>
          </w:p>
        </w:tc>
        <w:tc>
          <w:tcPr>
            <w:tcW w:w="3456" w:type="dxa"/>
          </w:tcPr>
          <w:p w14:paraId="0A532E41" w14:textId="77777777" w:rsidR="00BE157A" w:rsidRDefault="00000000">
            <w:r>
              <w:rPr>
                <w:sz w:val="15"/>
              </w:rPr>
              <w:t>Under-spraying, high gas temperature, combustion disturbance, fouling pattern shift or gas-side heat concentration.</w:t>
            </w:r>
          </w:p>
        </w:tc>
        <w:tc>
          <w:tcPr>
            <w:tcW w:w="3456" w:type="dxa"/>
          </w:tcPr>
          <w:p w14:paraId="3422382C" w14:textId="77777777" w:rsidR="00BE157A" w:rsidRDefault="00000000">
            <w:r>
              <w:rPr>
                <w:sz w:val="15"/>
              </w:rPr>
              <w:t>Check spray valve/flow, gas temperature, O2, fuel flow, sootblower event and A/B side profile.</w:t>
            </w:r>
          </w:p>
        </w:tc>
      </w:tr>
      <w:tr w:rsidR="00BE157A" w14:paraId="19649FF8" w14:textId="77777777">
        <w:trPr>
          <w:jc w:val="center"/>
        </w:trPr>
        <w:tc>
          <w:tcPr>
            <w:tcW w:w="3456" w:type="dxa"/>
          </w:tcPr>
          <w:p w14:paraId="4F608801" w14:textId="77777777" w:rsidR="00BE157A" w:rsidRDefault="00000000">
            <w:r>
              <w:rPr>
                <w:b/>
                <w:color w:val="1F4E79"/>
                <w:sz w:val="15"/>
              </w:rPr>
              <w:t>Final SH temperature low</w:t>
            </w:r>
          </w:p>
        </w:tc>
        <w:tc>
          <w:tcPr>
            <w:tcW w:w="3456" w:type="dxa"/>
          </w:tcPr>
          <w:p w14:paraId="454E6548" w14:textId="77777777" w:rsidR="00BE157A" w:rsidRDefault="00000000">
            <w:r>
              <w:rPr>
                <w:sz w:val="15"/>
              </w:rPr>
              <w:t>Over-spraying, low heat release, low gas temperature, fouling or high excess air.</w:t>
            </w:r>
          </w:p>
        </w:tc>
        <w:tc>
          <w:tcPr>
            <w:tcW w:w="3456" w:type="dxa"/>
          </w:tcPr>
          <w:p w14:paraId="6B90499B" w14:textId="77777777" w:rsidR="00BE157A" w:rsidRDefault="00000000">
            <w:r>
              <w:rPr>
                <w:sz w:val="15"/>
              </w:rPr>
              <w:t>Check spray action, fuel/O2, gas temperature profile, load condition and SH stage temperature rise.</w:t>
            </w:r>
          </w:p>
        </w:tc>
      </w:tr>
      <w:tr w:rsidR="00BE157A" w14:paraId="7E98CFB4" w14:textId="77777777">
        <w:trPr>
          <w:jc w:val="center"/>
        </w:trPr>
        <w:tc>
          <w:tcPr>
            <w:tcW w:w="3456" w:type="dxa"/>
          </w:tcPr>
          <w:p w14:paraId="4459ACDC" w14:textId="77777777" w:rsidR="00BE157A" w:rsidRDefault="00000000">
            <w:r>
              <w:rPr>
                <w:b/>
                <w:color w:val="1F4E79"/>
                <w:sz w:val="15"/>
              </w:rPr>
              <w:t>SH A/B temperature imbalance high</w:t>
            </w:r>
          </w:p>
        </w:tc>
        <w:tc>
          <w:tcPr>
            <w:tcW w:w="3456" w:type="dxa"/>
          </w:tcPr>
          <w:p w14:paraId="3F493D80" w14:textId="77777777" w:rsidR="00BE157A" w:rsidRDefault="00000000">
            <w:r>
              <w:rPr>
                <w:sz w:val="15"/>
              </w:rPr>
              <w:t>Steam-side maldistribution, side-wise gas imbalance, partial fouling or sensor drift.</w:t>
            </w:r>
          </w:p>
        </w:tc>
        <w:tc>
          <w:tcPr>
            <w:tcW w:w="3456" w:type="dxa"/>
          </w:tcPr>
          <w:p w14:paraId="77C93F93" w14:textId="77777777" w:rsidR="00BE157A" w:rsidRDefault="00000000">
            <w:r>
              <w:rPr>
                <w:sz w:val="15"/>
              </w:rPr>
              <w:t>Compare A/B SH temperatures across stages, SH pressure, gas-side indicators and instrument quality.</w:t>
            </w:r>
          </w:p>
        </w:tc>
      </w:tr>
      <w:tr w:rsidR="00BE157A" w14:paraId="4D2898A9" w14:textId="77777777">
        <w:trPr>
          <w:jc w:val="center"/>
        </w:trPr>
        <w:tc>
          <w:tcPr>
            <w:tcW w:w="3456" w:type="dxa"/>
          </w:tcPr>
          <w:p w14:paraId="47651C69" w14:textId="77777777" w:rsidR="00BE157A" w:rsidRDefault="00000000">
            <w:r>
              <w:rPr>
                <w:b/>
                <w:color w:val="1F4E79"/>
                <w:sz w:val="15"/>
              </w:rPr>
              <w:t>Stage temperature rise reduced</w:t>
            </w:r>
          </w:p>
        </w:tc>
        <w:tc>
          <w:tcPr>
            <w:tcW w:w="3456" w:type="dxa"/>
          </w:tcPr>
          <w:p w14:paraId="0CFFB0E7" w14:textId="77777777" w:rsidR="00BE157A" w:rsidRDefault="00000000">
            <w:r>
              <w:rPr>
                <w:sz w:val="15"/>
              </w:rPr>
              <w:t>Reduced heat pickup due to fouling, ash deposition or lower gas temperature.</w:t>
            </w:r>
          </w:p>
        </w:tc>
        <w:tc>
          <w:tcPr>
            <w:tcW w:w="3456" w:type="dxa"/>
          </w:tcPr>
          <w:p w14:paraId="48324FB4" w14:textId="77777777" w:rsidR="00BE157A" w:rsidRDefault="00000000">
            <w:r>
              <w:rPr>
                <w:sz w:val="15"/>
              </w:rPr>
              <w:t>Check corresponding gas temperature, sootblowing history and upstream/downstream SH temperatures.</w:t>
            </w:r>
          </w:p>
        </w:tc>
      </w:tr>
      <w:tr w:rsidR="00BE157A" w14:paraId="37DA96A4" w14:textId="77777777">
        <w:trPr>
          <w:jc w:val="center"/>
        </w:trPr>
        <w:tc>
          <w:tcPr>
            <w:tcW w:w="3456" w:type="dxa"/>
          </w:tcPr>
          <w:p w14:paraId="2975774B" w14:textId="77777777" w:rsidR="00BE157A" w:rsidRDefault="00000000">
            <w:r>
              <w:rPr>
                <w:b/>
                <w:color w:val="1F4E79"/>
                <w:sz w:val="15"/>
              </w:rPr>
              <w:t>Stage temperature rise excessive</w:t>
            </w:r>
          </w:p>
        </w:tc>
        <w:tc>
          <w:tcPr>
            <w:tcW w:w="3456" w:type="dxa"/>
          </w:tcPr>
          <w:p w14:paraId="1A6E414E" w14:textId="43CE21E0" w:rsidR="00BE157A" w:rsidRDefault="00000000">
            <w:r>
              <w:rPr>
                <w:sz w:val="15"/>
              </w:rPr>
              <w:t xml:space="preserve">Localized high gas temperature, heat-release shift </w:t>
            </w:r>
          </w:p>
        </w:tc>
        <w:tc>
          <w:tcPr>
            <w:tcW w:w="3456" w:type="dxa"/>
          </w:tcPr>
          <w:p w14:paraId="12CC04A3" w14:textId="77777777" w:rsidR="00BE157A" w:rsidRDefault="00000000">
            <w:r>
              <w:rPr>
                <w:sz w:val="15"/>
              </w:rPr>
              <w:t>Check furnace/gas temperature profile, combustion balance, sootblower event and side-wise temperatures.</w:t>
            </w:r>
          </w:p>
        </w:tc>
      </w:tr>
      <w:tr w:rsidR="00BE157A" w14:paraId="5E90C9CB" w14:textId="77777777">
        <w:trPr>
          <w:jc w:val="center"/>
        </w:trPr>
        <w:tc>
          <w:tcPr>
            <w:tcW w:w="3456" w:type="dxa"/>
          </w:tcPr>
          <w:p w14:paraId="57D1D89C" w14:textId="77777777" w:rsidR="00BE157A" w:rsidRDefault="00000000">
            <w:r>
              <w:rPr>
                <w:b/>
                <w:color w:val="1F4E79"/>
                <w:sz w:val="15"/>
              </w:rPr>
              <w:t>SH pressure drop high</w:t>
            </w:r>
          </w:p>
        </w:tc>
        <w:tc>
          <w:tcPr>
            <w:tcW w:w="3456" w:type="dxa"/>
          </w:tcPr>
          <w:p w14:paraId="286FBA01" w14:textId="77777777" w:rsidR="00BE157A" w:rsidRDefault="00000000">
            <w:r>
              <w:rPr>
                <w:sz w:val="15"/>
              </w:rPr>
              <w:t>Steam-side restriction, tube choking, flow maldistribution or abnormal pressure reading.</w:t>
            </w:r>
          </w:p>
        </w:tc>
        <w:tc>
          <w:tcPr>
            <w:tcW w:w="3456" w:type="dxa"/>
          </w:tcPr>
          <w:p w14:paraId="613F9054" w14:textId="77777777" w:rsidR="00BE157A" w:rsidRDefault="00000000">
            <w:r>
              <w:rPr>
                <w:sz w:val="15"/>
              </w:rPr>
              <w:t>Compare drum pressure, SH-3 outlet pressure A/B, steam flow and pressure-instrument quality.</w:t>
            </w:r>
          </w:p>
        </w:tc>
      </w:tr>
      <w:tr w:rsidR="00BE157A" w14:paraId="15F2D65C" w14:textId="77777777">
        <w:trPr>
          <w:jc w:val="center"/>
        </w:trPr>
        <w:tc>
          <w:tcPr>
            <w:tcW w:w="3456" w:type="dxa"/>
          </w:tcPr>
          <w:p w14:paraId="739A646F" w14:textId="77777777" w:rsidR="00BE157A" w:rsidRDefault="00000000">
            <w:r>
              <w:rPr>
                <w:b/>
                <w:color w:val="1F4E79"/>
                <w:sz w:val="15"/>
              </w:rPr>
              <w:t>SH temperature unstable</w:t>
            </w:r>
          </w:p>
        </w:tc>
        <w:tc>
          <w:tcPr>
            <w:tcW w:w="3456" w:type="dxa"/>
          </w:tcPr>
          <w:p w14:paraId="050BE18D" w14:textId="77777777" w:rsidR="00BE157A" w:rsidRDefault="00000000">
            <w:r>
              <w:rPr>
                <w:sz w:val="15"/>
              </w:rPr>
              <w:t>Spray hunting, load swings, combustion instability or bad temperature signal.</w:t>
            </w:r>
          </w:p>
        </w:tc>
        <w:tc>
          <w:tcPr>
            <w:tcW w:w="3456" w:type="dxa"/>
          </w:tcPr>
          <w:p w14:paraId="33D88F01" w14:textId="77777777" w:rsidR="00BE157A" w:rsidRDefault="00000000">
            <w:r>
              <w:rPr>
                <w:sz w:val="15"/>
              </w:rPr>
              <w:t>Check spray valve trend, load/steam flow stability, fuel flow, O2 and thermocouple quality.</w:t>
            </w:r>
          </w:p>
        </w:tc>
      </w:tr>
    </w:tbl>
    <w:p w14:paraId="2016355B" w14:textId="77777777" w:rsidR="00BE157A" w:rsidRDefault="00000000">
      <w:pPr>
        <w:pStyle w:val="Heading2"/>
      </w:pPr>
      <w:r>
        <w:t>Recommended Dashboard Outputs</w:t>
      </w:r>
    </w:p>
    <w:p w14:paraId="0F09A4CD" w14:textId="77777777" w:rsidR="00BE157A" w:rsidRDefault="00000000">
      <w:pPr>
        <w:pStyle w:val="ListBullet"/>
        <w:spacing w:after="40"/>
      </w:pPr>
      <w:r>
        <w:t>Actual, predicted and normal-band values for SH-1, SH-2 and SH-3 outlet steam temperatures.</w:t>
      </w:r>
    </w:p>
    <w:p w14:paraId="0003FD8E" w14:textId="77777777" w:rsidR="00BE157A" w:rsidRDefault="00000000">
      <w:pPr>
        <w:pStyle w:val="ListBullet"/>
        <w:spacing w:after="40"/>
      </w:pPr>
      <w:r>
        <w:t>Final SH outlet temperature residual and normalized residual trend.</w:t>
      </w:r>
    </w:p>
    <w:p w14:paraId="3422E317" w14:textId="77777777" w:rsidR="00BE157A" w:rsidRDefault="00000000">
      <w:pPr>
        <w:pStyle w:val="ListBullet"/>
        <w:spacing w:after="40"/>
      </w:pPr>
      <w:r>
        <w:t>SH-1/SH-2/SH-3 stage-wise temperature rise trend.</w:t>
      </w:r>
    </w:p>
    <w:p w14:paraId="396EAD2B" w14:textId="77777777" w:rsidR="00BE157A" w:rsidRDefault="00000000">
      <w:pPr>
        <w:pStyle w:val="ListBullet"/>
        <w:spacing w:after="40"/>
      </w:pPr>
      <w:r>
        <w:t>A/B side superheater temperature imbalance trend and alarm state.</w:t>
      </w:r>
    </w:p>
    <w:p w14:paraId="65F61AAE" w14:textId="77777777" w:rsidR="00BE157A" w:rsidRDefault="00000000">
      <w:pPr>
        <w:pStyle w:val="ListBullet"/>
        <w:spacing w:after="40"/>
      </w:pPr>
      <w:r>
        <w:t>Drum pressure vs SH-3 outlet pressure trend and SH pressure-drop indicator.</w:t>
      </w:r>
    </w:p>
    <w:p w14:paraId="2D6A7574" w14:textId="77777777" w:rsidR="00BE157A" w:rsidRDefault="00000000">
      <w:pPr>
        <w:pStyle w:val="ListBullet"/>
        <w:spacing w:after="40"/>
      </w:pPr>
      <w:r>
        <w:t>Spray valve/spray-flow response overlay with final SH temperature response, where tags are available.</w:t>
      </w:r>
    </w:p>
    <w:p w14:paraId="6828C0B9" w14:textId="77777777" w:rsidR="00BE157A" w:rsidRDefault="00000000">
      <w:pPr>
        <w:pStyle w:val="ListBullet"/>
        <w:spacing w:after="40"/>
      </w:pPr>
      <w:r>
        <w:t>Gas temperature, O2, fuel-flow and sootblower event overlay for root-cause support.</w:t>
      </w:r>
    </w:p>
    <w:p w14:paraId="7E767463" w14:textId="77777777" w:rsidR="00BE157A" w:rsidRDefault="00000000">
      <w:pPr>
        <w:pStyle w:val="ListBullet"/>
        <w:spacing w:after="40"/>
      </w:pPr>
      <w:r>
        <w:t>Superheater Performance Health Index combining final temperature residual, stage heat pickup, A/B imbalance, pressure drop and spray response.</w:t>
      </w:r>
    </w:p>
    <w:p w14:paraId="215BEB7C" w14:textId="77777777" w:rsidR="00BE157A" w:rsidRDefault="00000000">
      <w:pPr>
        <w:pStyle w:val="ListBullet"/>
        <w:spacing w:after="40"/>
      </w:pPr>
      <w:r>
        <w:t>Alarm summary for high temperature, low temperature, imbalance, pressure-drop deviation and spray-control anomaly.</w:t>
      </w:r>
    </w:p>
    <w:p w14:paraId="5E65AEB7" w14:textId="77777777" w:rsidR="00BE157A" w:rsidRDefault="00000000">
      <w:pPr>
        <w:pStyle w:val="Heading2"/>
      </w:pPr>
      <w:r>
        <w:t>Model Acceptance and Review</w:t>
      </w:r>
    </w:p>
    <w:p w14:paraId="7DEC84EF" w14:textId="77777777" w:rsidR="00BE157A" w:rsidRDefault="00000000">
      <w:pPr>
        <w:pStyle w:val="ListBullet"/>
        <w:spacing w:after="40"/>
      </w:pPr>
      <w:r>
        <w:t>Validate model error separately for each SH stage, final SH outlet temperature, A/B imbalance and SH pressure-drop indicator.</w:t>
      </w:r>
    </w:p>
    <w:p w14:paraId="75B4B896" w14:textId="77777777" w:rsidR="00BE157A" w:rsidRDefault="00000000">
      <w:pPr>
        <w:pStyle w:val="ListBullet"/>
        <w:spacing w:after="40"/>
      </w:pPr>
      <w:r>
        <w:t>Test the model on independent healthy periods covering major load bands, spray operating ranges and normal sootblowing-free operation.</w:t>
      </w:r>
    </w:p>
    <w:p w14:paraId="311A44C2" w14:textId="77777777" w:rsidR="00BE157A" w:rsidRDefault="00000000">
      <w:pPr>
        <w:pStyle w:val="ListBullet"/>
        <w:spacing w:after="40"/>
      </w:pPr>
      <w:r>
        <w:t>Confirm that historical SH fouling, spray-control anomaly, gas-side temperature imbalance or pressure-drop deviation periods are flagged with acceptable persistence logic.</w:t>
      </w:r>
    </w:p>
    <w:p w14:paraId="57CCA077" w14:textId="2D4F3F9E" w:rsidR="00BE157A" w:rsidRDefault="00000000">
      <w:pPr>
        <w:pStyle w:val="ListBullet"/>
        <w:spacing w:after="40"/>
      </w:pPr>
      <w:r>
        <w:t>Review limits after superheater cleaning, tube replacement, spray-control tuning, outage maintenance</w:t>
      </w:r>
      <w:r w:rsidR="003C2B3B">
        <w:t>.</w:t>
      </w:r>
    </w:p>
    <w:tbl>
      <w:tblPr>
        <w:tblStyle w:val="TableGrid"/>
        <w:tblW w:w="0" w:type="auto"/>
        <w:jc w:val="center"/>
        <w:tblLook w:val="04A0" w:firstRow="1" w:lastRow="0" w:firstColumn="1" w:lastColumn="0" w:noHBand="0" w:noVBand="1"/>
      </w:tblPr>
      <w:tblGrid>
        <w:gridCol w:w="10368"/>
      </w:tblGrid>
      <w:tr w:rsidR="00BE157A" w14:paraId="65D60D40" w14:textId="77777777">
        <w:trPr>
          <w:jc w:val="center"/>
        </w:trPr>
        <w:tc>
          <w:tcPr>
            <w:tcW w:w="10368" w:type="dxa"/>
            <w:shd w:val="clear" w:color="auto" w:fill="E2F0D9"/>
            <w:tcMar>
              <w:top w:w="120" w:type="dxa"/>
              <w:left w:w="120" w:type="dxa"/>
              <w:bottom w:w="120" w:type="dxa"/>
              <w:right w:w="120" w:type="dxa"/>
            </w:tcMar>
            <w:vAlign w:val="center"/>
          </w:tcPr>
          <w:p w14:paraId="6034D4D6" w14:textId="77777777" w:rsidR="00BE157A" w:rsidRDefault="00000000">
            <w:r>
              <w:rPr>
                <w:b/>
                <w:color w:val="375F28"/>
                <w:sz w:val="18"/>
              </w:rPr>
              <w:t>Conclusion: Cluster 12 should establish the normal load-based superheater performance profile for SH heat absorption, final steam temperature, A/B side balance, pressure drop and spray response. Persistent deviations should provide early warning of superheater fouling, spray-control abnormality, gas-side temperature imbalance, steam-side maldistribution, abnormal pressure drop and possible tube temperature risk.</w:t>
            </w:r>
          </w:p>
        </w:tc>
      </w:tr>
    </w:tbl>
    <w:p w14:paraId="64D4A7F2" w14:textId="77777777" w:rsidR="000361F8" w:rsidRDefault="000361F8"/>
    <w:sectPr w:rsidR="000361F8"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A44B4" w14:textId="77777777" w:rsidR="00CB20BC" w:rsidRDefault="00CB20BC">
      <w:pPr>
        <w:spacing w:after="0" w:line="240" w:lineRule="auto"/>
      </w:pPr>
      <w:r>
        <w:separator/>
      </w:r>
    </w:p>
  </w:endnote>
  <w:endnote w:type="continuationSeparator" w:id="0">
    <w:p w14:paraId="59E7349F" w14:textId="77777777" w:rsidR="00CB20BC" w:rsidRDefault="00CB2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B460" w14:textId="77777777" w:rsidR="00BE157A" w:rsidRDefault="00000000">
    <w:pPr>
      <w:pStyle w:val="Footer"/>
      <w:jc w:val="right"/>
    </w:pPr>
    <w:r>
      <w:rPr>
        <w:color w:val="646464"/>
        <w:sz w:val="16"/>
      </w:rPr>
      <w:t>Draft | Cluster 12 Superheater Performance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8157" w14:textId="77777777" w:rsidR="00CB20BC" w:rsidRDefault="00CB20BC">
      <w:pPr>
        <w:spacing w:after="0" w:line="240" w:lineRule="auto"/>
      </w:pPr>
      <w:r>
        <w:separator/>
      </w:r>
    </w:p>
  </w:footnote>
  <w:footnote w:type="continuationSeparator" w:id="0">
    <w:p w14:paraId="39EBC3F2" w14:textId="77777777" w:rsidR="00CB20BC" w:rsidRDefault="00CB20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766501">
    <w:abstractNumId w:val="8"/>
  </w:num>
  <w:num w:numId="2" w16cid:durableId="1778401197">
    <w:abstractNumId w:val="6"/>
  </w:num>
  <w:num w:numId="3" w16cid:durableId="913782696">
    <w:abstractNumId w:val="5"/>
  </w:num>
  <w:num w:numId="4" w16cid:durableId="883248107">
    <w:abstractNumId w:val="4"/>
  </w:num>
  <w:num w:numId="5" w16cid:durableId="2113695843">
    <w:abstractNumId w:val="7"/>
  </w:num>
  <w:num w:numId="6" w16cid:durableId="931202939">
    <w:abstractNumId w:val="3"/>
  </w:num>
  <w:num w:numId="7" w16cid:durableId="1683821359">
    <w:abstractNumId w:val="2"/>
  </w:num>
  <w:num w:numId="8" w16cid:durableId="86462433">
    <w:abstractNumId w:val="1"/>
  </w:num>
  <w:num w:numId="9" w16cid:durableId="70313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F8"/>
    <w:rsid w:val="0006063C"/>
    <w:rsid w:val="00134C21"/>
    <w:rsid w:val="0015074B"/>
    <w:rsid w:val="002407E5"/>
    <w:rsid w:val="0029639D"/>
    <w:rsid w:val="00326F90"/>
    <w:rsid w:val="00352ADD"/>
    <w:rsid w:val="003C2B3B"/>
    <w:rsid w:val="0052142D"/>
    <w:rsid w:val="00600AF0"/>
    <w:rsid w:val="006B697D"/>
    <w:rsid w:val="007737CD"/>
    <w:rsid w:val="007D4580"/>
    <w:rsid w:val="007F7797"/>
    <w:rsid w:val="00885ACA"/>
    <w:rsid w:val="008C45E2"/>
    <w:rsid w:val="009602A3"/>
    <w:rsid w:val="009C44D5"/>
    <w:rsid w:val="009E1391"/>
    <w:rsid w:val="00A306ED"/>
    <w:rsid w:val="00AA1D8D"/>
    <w:rsid w:val="00B47730"/>
    <w:rsid w:val="00B6249C"/>
    <w:rsid w:val="00B90756"/>
    <w:rsid w:val="00BE157A"/>
    <w:rsid w:val="00C06B9C"/>
    <w:rsid w:val="00CB0664"/>
    <w:rsid w:val="00CB20BC"/>
    <w:rsid w:val="00CE0FB8"/>
    <w:rsid w:val="00D065CE"/>
    <w:rsid w:val="00D82435"/>
    <w:rsid w:val="00D82C95"/>
    <w:rsid w:val="00E04D99"/>
    <w:rsid w:val="00E1771D"/>
    <w:rsid w:val="00E50A74"/>
    <w:rsid w:val="00F56A42"/>
    <w:rsid w:val="00F65947"/>
    <w:rsid w:val="00FC693F"/>
    <w:rsid w:val="00FD7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AAAF68-4519-4643-818E-AD924DAB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4</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Bhattacharya, ,Punarbasu</cp:lastModifiedBy>
  <cp:revision>28</cp:revision>
  <dcterms:created xsi:type="dcterms:W3CDTF">2026-07-23T04:03:00Z</dcterms:created>
  <dcterms:modified xsi:type="dcterms:W3CDTF">2026-07-23T14:41:00Z</dcterms:modified>
  <cp:category/>
</cp:coreProperties>
</file>