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EA" w:rsidRPr="004852B9" w:rsidRDefault="006733EA" w:rsidP="001062B4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 w:rsidRPr="004852B9">
        <w:rPr>
          <w:rFonts w:ascii="Times New Roman" w:hAnsi="Times New Roman" w:cs="Times New Roman"/>
          <w:b/>
          <w:sz w:val="40"/>
        </w:rPr>
        <w:t>Chapter 4</w:t>
      </w:r>
    </w:p>
    <w:p w:rsidR="006733EA" w:rsidRPr="004852B9" w:rsidRDefault="006733EA" w:rsidP="001062B4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 w:rsidRPr="004852B9">
        <w:rPr>
          <w:rFonts w:ascii="Times New Roman" w:hAnsi="Times New Roman" w:cs="Times New Roman"/>
          <w:b/>
          <w:sz w:val="40"/>
        </w:rPr>
        <w:t>Theory and Methodology</w:t>
      </w:r>
    </w:p>
    <w:p w:rsidR="006733EA" w:rsidRPr="004852B9" w:rsidRDefault="006733EA" w:rsidP="006733EA">
      <w:pPr>
        <w:jc w:val="both"/>
        <w:rPr>
          <w:rFonts w:ascii="Times New Roman" w:hAnsi="Times New Roman" w:cs="Times New Roman"/>
        </w:rPr>
      </w:pPr>
    </w:p>
    <w:p w:rsidR="006733EA" w:rsidRPr="004852B9" w:rsidRDefault="00A4164F" w:rsidP="006733EA">
      <w:pPr>
        <w:jc w:val="both"/>
        <w:rPr>
          <w:rFonts w:ascii="Times New Roman" w:hAnsi="Times New Roman" w:cs="Times New Roman"/>
          <w:b/>
          <w:sz w:val="28"/>
        </w:rPr>
      </w:pPr>
      <w:r w:rsidRPr="004852B9">
        <w:rPr>
          <w:rFonts w:ascii="Times New Roman" w:hAnsi="Times New Roman" w:cs="Times New Roman"/>
          <w:b/>
          <w:sz w:val="28"/>
        </w:rPr>
        <w:t xml:space="preserve">4.1 </w:t>
      </w:r>
      <w:r w:rsidR="006733EA" w:rsidRPr="004852B9">
        <w:rPr>
          <w:rFonts w:ascii="Times New Roman" w:hAnsi="Times New Roman" w:cs="Times New Roman"/>
          <w:b/>
          <w:sz w:val="28"/>
        </w:rPr>
        <w:t>Ground Penetrating Radar</w:t>
      </w:r>
    </w:p>
    <w:p w:rsidR="006733EA" w:rsidRPr="004852B9" w:rsidRDefault="006733EA" w:rsidP="006733EA">
      <w:pPr>
        <w:jc w:val="both"/>
        <w:rPr>
          <w:rFonts w:ascii="Times New Roman" w:hAnsi="Times New Roman" w:cs="Times New Roman"/>
        </w:rPr>
      </w:pPr>
      <w:r w:rsidRPr="004852B9">
        <w:rPr>
          <w:rFonts w:ascii="Times New Roman" w:hAnsi="Times New Roman" w:cs="Times New Roman"/>
        </w:rPr>
        <w:tab/>
      </w:r>
      <w:r w:rsidRPr="004852B9">
        <w:rPr>
          <w:rFonts w:ascii="Times New Roman" w:hAnsi="Times New Roman" w:cs="Times New Roman"/>
        </w:rPr>
        <w:tab/>
        <w:t xml:space="preserve">Ground penetrating radars have been used to map subglacial and </w:t>
      </w:r>
      <w:proofErr w:type="spellStart"/>
      <w:r w:rsidRPr="004852B9">
        <w:rPr>
          <w:rFonts w:ascii="Times New Roman" w:hAnsi="Times New Roman" w:cs="Times New Roman"/>
        </w:rPr>
        <w:t>englacial</w:t>
      </w:r>
      <w:proofErr w:type="spellEnd"/>
      <w:r w:rsidRPr="004852B9">
        <w:rPr>
          <w:rFonts w:ascii="Times New Roman" w:hAnsi="Times New Roman" w:cs="Times New Roman"/>
        </w:rPr>
        <w:t xml:space="preserve"> interfaces of the ice sheet for a long time. The basic principle of a</w:t>
      </w:r>
      <w:r w:rsidR="00D764B8" w:rsidRPr="004852B9">
        <w:rPr>
          <w:rFonts w:ascii="Times New Roman" w:hAnsi="Times New Roman" w:cs="Times New Roman"/>
        </w:rPr>
        <w:t>n ice penetrating</w:t>
      </w:r>
      <w:r w:rsidRPr="004852B9">
        <w:rPr>
          <w:rFonts w:ascii="Times New Roman" w:hAnsi="Times New Roman" w:cs="Times New Roman"/>
        </w:rPr>
        <w:t xml:space="preserve"> radar is that electromagnetic waves are sent from the transmitter through </w:t>
      </w:r>
      <w:r w:rsidR="00D764B8" w:rsidRPr="004852B9">
        <w:rPr>
          <w:rFonts w:ascii="Times New Roman" w:hAnsi="Times New Roman" w:cs="Times New Roman"/>
        </w:rPr>
        <w:t xml:space="preserve">array of transmit </w:t>
      </w:r>
      <w:r w:rsidR="0044541F" w:rsidRPr="004852B9">
        <w:rPr>
          <w:rFonts w:ascii="Times New Roman" w:hAnsi="Times New Roman" w:cs="Times New Roman"/>
        </w:rPr>
        <w:t>antennas</w:t>
      </w:r>
      <w:r w:rsidRPr="004852B9">
        <w:rPr>
          <w:rFonts w:ascii="Times New Roman" w:hAnsi="Times New Roman" w:cs="Times New Roman"/>
        </w:rPr>
        <w:t xml:space="preserve"> into the ice sheets where it’s backscattered whenever there is discontinui</w:t>
      </w:r>
      <w:r w:rsidR="00AF6DEA" w:rsidRPr="004852B9">
        <w:rPr>
          <w:rFonts w:ascii="Times New Roman" w:hAnsi="Times New Roman" w:cs="Times New Roman"/>
        </w:rPr>
        <w:t xml:space="preserve">ty of dielectric constant thus </w:t>
      </w:r>
      <w:r w:rsidRPr="004852B9">
        <w:rPr>
          <w:rFonts w:ascii="Times New Roman" w:hAnsi="Times New Roman" w:cs="Times New Roman"/>
        </w:rPr>
        <w:t>giving sharp backscattered echoes from the surface</w:t>
      </w:r>
      <w:r w:rsidR="00D764B8" w:rsidRPr="004852B9">
        <w:rPr>
          <w:rFonts w:ascii="Times New Roman" w:hAnsi="Times New Roman" w:cs="Times New Roman"/>
        </w:rPr>
        <w:t>, internal layers</w:t>
      </w:r>
      <w:r w:rsidRPr="004852B9">
        <w:rPr>
          <w:rFonts w:ascii="Times New Roman" w:hAnsi="Times New Roman" w:cs="Times New Roman"/>
        </w:rPr>
        <w:t xml:space="preserve"> and the </w:t>
      </w:r>
      <w:r w:rsidR="00D764B8" w:rsidRPr="004852B9">
        <w:rPr>
          <w:rFonts w:ascii="Times New Roman" w:hAnsi="Times New Roman" w:cs="Times New Roman"/>
        </w:rPr>
        <w:t>bottom as there is transition from air to ice and</w:t>
      </w:r>
      <w:r w:rsidRPr="004852B9">
        <w:rPr>
          <w:rFonts w:ascii="Times New Roman" w:hAnsi="Times New Roman" w:cs="Times New Roman"/>
        </w:rPr>
        <w:t xml:space="preserve"> ice to rock/water.  The dielectric of water is 80, rock is 4-12 and 3.2 for the ice</w:t>
      </w:r>
      <w:r w:rsidR="00D764B8" w:rsidRPr="004852B9">
        <w:rPr>
          <w:rFonts w:ascii="Times New Roman" w:hAnsi="Times New Roman" w:cs="Times New Roman"/>
        </w:rPr>
        <w:t>,</w:t>
      </w:r>
      <w:r w:rsidRPr="004852B9">
        <w:rPr>
          <w:rFonts w:ascii="Times New Roman" w:hAnsi="Times New Roman" w:cs="Times New Roman"/>
        </w:rPr>
        <w:t xml:space="preserve"> which is why there are two sharp peaks in the received echoes. The receive antenna </w:t>
      </w:r>
      <w:r w:rsidR="005B5DDD" w:rsidRPr="004852B9">
        <w:rPr>
          <w:rFonts w:ascii="Times New Roman" w:hAnsi="Times New Roman" w:cs="Times New Roman"/>
        </w:rPr>
        <w:t xml:space="preserve">different from transmit antenna or the same antenna </w:t>
      </w:r>
      <w:r w:rsidRPr="004852B9">
        <w:rPr>
          <w:rFonts w:ascii="Times New Roman" w:hAnsi="Times New Roman" w:cs="Times New Roman"/>
        </w:rPr>
        <w:t>is used to capture the backscattered echoes. The data used in thi</w:t>
      </w:r>
      <w:r w:rsidR="008E2E6F" w:rsidRPr="004852B9">
        <w:rPr>
          <w:rFonts w:ascii="Times New Roman" w:hAnsi="Times New Roman" w:cs="Times New Roman"/>
        </w:rPr>
        <w:t>s study is collected by a multi</w:t>
      </w:r>
      <w:r w:rsidRPr="004852B9">
        <w:rPr>
          <w:rFonts w:ascii="Times New Roman" w:hAnsi="Times New Roman" w:cs="Times New Roman"/>
        </w:rPr>
        <w:t>channel coherent radar depth sounder</w:t>
      </w:r>
      <w:r w:rsidR="00CC1A9E" w:rsidRPr="004852B9">
        <w:rPr>
          <w:rFonts w:ascii="Times New Roman" w:hAnsi="Times New Roman" w:cs="Times New Roman"/>
        </w:rPr>
        <w:t xml:space="preserve"> (</w:t>
      </w:r>
      <w:proofErr w:type="spellStart"/>
      <w:r w:rsidR="00CC1A9E" w:rsidRPr="004852B9">
        <w:rPr>
          <w:rFonts w:ascii="Times New Roman" w:hAnsi="Times New Roman" w:cs="Times New Roman"/>
        </w:rPr>
        <w:t>MCoRDS</w:t>
      </w:r>
      <w:proofErr w:type="spellEnd"/>
      <w:r w:rsidR="00CC1A9E" w:rsidRPr="004852B9">
        <w:rPr>
          <w:rFonts w:ascii="Times New Roman" w:hAnsi="Times New Roman" w:cs="Times New Roman"/>
        </w:rPr>
        <w:t>)</w:t>
      </w:r>
      <w:r w:rsidRPr="004852B9">
        <w:rPr>
          <w:rFonts w:ascii="Times New Roman" w:hAnsi="Times New Roman" w:cs="Times New Roman"/>
        </w:rPr>
        <w:t xml:space="preserve"> which uses array of antennas for better SNR of the received echo. It uses along track focusing by SAR processing and pulse compression in fast time to </w:t>
      </w:r>
      <w:r w:rsidR="000B34A9" w:rsidRPr="004852B9">
        <w:rPr>
          <w:rFonts w:ascii="Times New Roman" w:hAnsi="Times New Roman" w:cs="Times New Roman"/>
        </w:rPr>
        <w:t>generate echograms usually for every 50 km.</w:t>
      </w:r>
      <w:r w:rsidR="00651767" w:rsidRPr="004852B9">
        <w:rPr>
          <w:rFonts w:ascii="Times New Roman" w:hAnsi="Times New Roman" w:cs="Times New Roman"/>
        </w:rPr>
        <w:t xml:space="preserve">  The </w:t>
      </w:r>
      <w:proofErr w:type="gramStart"/>
      <w:r w:rsidR="00651767" w:rsidRPr="004852B9">
        <w:rPr>
          <w:rFonts w:ascii="Times New Roman" w:hAnsi="Times New Roman" w:cs="Times New Roman"/>
        </w:rPr>
        <w:t>two way</w:t>
      </w:r>
      <w:proofErr w:type="gramEnd"/>
      <w:r w:rsidR="00651767" w:rsidRPr="004852B9">
        <w:rPr>
          <w:rFonts w:ascii="Times New Roman" w:hAnsi="Times New Roman" w:cs="Times New Roman"/>
        </w:rPr>
        <w:t xml:space="preserve"> travel time for the surface and bed are th</w:t>
      </w:r>
      <w:r w:rsidR="00697A6F" w:rsidRPr="004852B9">
        <w:rPr>
          <w:rFonts w:ascii="Times New Roman" w:hAnsi="Times New Roman" w:cs="Times New Roman"/>
        </w:rPr>
        <w:t xml:space="preserve">en used to determine the depth </w:t>
      </w:r>
      <w:r w:rsidR="00651767" w:rsidRPr="004852B9">
        <w:rPr>
          <w:rFonts w:ascii="Times New Roman" w:hAnsi="Times New Roman" w:cs="Times New Roman"/>
        </w:rPr>
        <w:t xml:space="preserve">of the ice sheets. Ice Surface and bottom are tracked using automatic tracker developed at </w:t>
      </w:r>
      <w:proofErr w:type="spellStart"/>
      <w:r w:rsidR="00651767" w:rsidRPr="004852B9">
        <w:rPr>
          <w:rFonts w:ascii="Times New Roman" w:hAnsi="Times New Roman" w:cs="Times New Roman"/>
        </w:rPr>
        <w:t>CReSIS</w:t>
      </w:r>
      <w:proofErr w:type="spellEnd"/>
      <w:r w:rsidR="00651767" w:rsidRPr="004852B9">
        <w:rPr>
          <w:rFonts w:ascii="Times New Roman" w:hAnsi="Times New Roman" w:cs="Times New Roman"/>
        </w:rPr>
        <w:t xml:space="preserve"> with some manual corrections. </w:t>
      </w:r>
    </w:p>
    <w:p w:rsidR="006733EA" w:rsidRPr="004852B9" w:rsidRDefault="006733EA" w:rsidP="006733EA">
      <w:pPr>
        <w:jc w:val="both"/>
        <w:rPr>
          <w:rFonts w:ascii="Times New Roman" w:hAnsi="Times New Roman" w:cs="Times New Roman"/>
        </w:rPr>
      </w:pPr>
    </w:p>
    <w:p w:rsidR="006733EA" w:rsidRPr="004852B9" w:rsidRDefault="006733EA" w:rsidP="006733EA">
      <w:pPr>
        <w:jc w:val="both"/>
        <w:rPr>
          <w:rFonts w:ascii="Times New Roman" w:hAnsi="Times New Roman" w:cs="Times New Roman"/>
        </w:rPr>
      </w:pPr>
    </w:p>
    <w:p w:rsidR="006733EA" w:rsidRPr="004852B9" w:rsidRDefault="00651767" w:rsidP="00C91632">
      <w:pPr>
        <w:jc w:val="center"/>
        <w:rPr>
          <w:rFonts w:ascii="Times New Roman" w:hAnsi="Times New Roman" w:cs="Times New Roman"/>
        </w:rPr>
      </w:pPr>
      <w:r w:rsidRPr="004852B9">
        <w:rPr>
          <w:rFonts w:ascii="Times New Roman" w:hAnsi="Times New Roman" w:cs="Times New Roman"/>
          <w:noProof/>
        </w:rPr>
        <w:drawing>
          <wp:inline distT="0" distB="0" distL="0" distR="0" wp14:anchorId="5E9943D4" wp14:editId="38CBFD59">
            <wp:extent cx="3322437" cy="2752725"/>
            <wp:effectExtent l="0" t="0" r="0" b="0"/>
            <wp:docPr id="1" name="Picture 1" descr="V:\Thesis\images\ec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:\Thesis\images\ech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915" cy="275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3EA" w:rsidRPr="004852B9" w:rsidRDefault="006218FA" w:rsidP="006733EA">
      <w:pPr>
        <w:jc w:val="both"/>
        <w:rPr>
          <w:rFonts w:ascii="Times New Roman" w:hAnsi="Times New Roman" w:cs="Times New Roman"/>
        </w:rPr>
      </w:pPr>
      <w:r w:rsidRPr="004852B9">
        <w:rPr>
          <w:rFonts w:ascii="Times New Roman" w:hAnsi="Times New Roman" w:cs="Times New Roman"/>
        </w:rPr>
        <w:tab/>
      </w:r>
      <w:r w:rsidRPr="004852B9">
        <w:rPr>
          <w:rFonts w:ascii="Times New Roman" w:hAnsi="Times New Roman" w:cs="Times New Roman"/>
        </w:rPr>
        <w:tab/>
      </w:r>
      <w:r w:rsidRPr="004852B9">
        <w:rPr>
          <w:rFonts w:ascii="Times New Roman" w:hAnsi="Times New Roman" w:cs="Times New Roman"/>
        </w:rPr>
        <w:tab/>
        <w:t>Fig. Echogram with ice layers (left) A-scope (right)</w:t>
      </w:r>
    </w:p>
    <w:p w:rsidR="0081418E" w:rsidRPr="004852B9" w:rsidRDefault="0081418E" w:rsidP="006733EA">
      <w:pPr>
        <w:jc w:val="both"/>
        <w:rPr>
          <w:rFonts w:ascii="Times New Roman" w:hAnsi="Times New Roman" w:cs="Times New Roman"/>
        </w:rPr>
      </w:pPr>
    </w:p>
    <w:p w:rsidR="00651767" w:rsidRPr="004852B9" w:rsidRDefault="00C91632" w:rsidP="006733EA">
      <w:pPr>
        <w:jc w:val="both"/>
        <w:rPr>
          <w:rFonts w:ascii="Times New Roman" w:hAnsi="Times New Roman" w:cs="Times New Roman"/>
        </w:rPr>
      </w:pPr>
      <w:r w:rsidRPr="004852B9">
        <w:rPr>
          <w:rFonts w:ascii="Times New Roman" w:hAnsi="Times New Roman" w:cs="Times New Roman"/>
        </w:rPr>
        <w:t>Figure shows an echogram (left) that shows ice surface, internal layers and the ice bed</w:t>
      </w:r>
      <w:r w:rsidR="00075A9C" w:rsidRPr="004852B9">
        <w:rPr>
          <w:rFonts w:ascii="Times New Roman" w:hAnsi="Times New Roman" w:cs="Times New Roman"/>
        </w:rPr>
        <w:t xml:space="preserve"> (at 3100m)</w:t>
      </w:r>
      <w:r w:rsidRPr="004852B9">
        <w:rPr>
          <w:rFonts w:ascii="Times New Roman" w:hAnsi="Times New Roman" w:cs="Times New Roman"/>
        </w:rPr>
        <w:t xml:space="preserve"> clearly. The A-sco</w:t>
      </w:r>
      <w:r w:rsidR="00B7720F" w:rsidRPr="004852B9">
        <w:rPr>
          <w:rFonts w:ascii="Times New Roman" w:hAnsi="Times New Roman" w:cs="Times New Roman"/>
        </w:rPr>
        <w:t>pe s</w:t>
      </w:r>
      <w:r w:rsidRPr="004852B9">
        <w:rPr>
          <w:rFonts w:ascii="Times New Roman" w:hAnsi="Times New Roman" w:cs="Times New Roman"/>
        </w:rPr>
        <w:t>hows two distinct peak powers at ice surface and the ice bed.</w:t>
      </w:r>
    </w:p>
    <w:p w:rsidR="006733EA" w:rsidRPr="004852B9" w:rsidRDefault="006733EA" w:rsidP="006733EA">
      <w:pPr>
        <w:jc w:val="both"/>
        <w:rPr>
          <w:rFonts w:ascii="Times New Roman" w:hAnsi="Times New Roman" w:cs="Times New Roman"/>
        </w:rPr>
      </w:pPr>
    </w:p>
    <w:p w:rsidR="006733EA" w:rsidRPr="004852B9" w:rsidRDefault="00D040D7" w:rsidP="006733EA">
      <w:pPr>
        <w:jc w:val="both"/>
        <w:rPr>
          <w:rFonts w:ascii="Times New Roman" w:hAnsi="Times New Roman" w:cs="Times New Roman"/>
        </w:rPr>
      </w:pPr>
      <w:r w:rsidRPr="004852B9">
        <w:rPr>
          <w:rFonts w:ascii="Times New Roman" w:hAnsi="Times New Roman" w:cs="Times New Roman"/>
        </w:rPr>
        <w:lastRenderedPageBreak/>
        <w:t>This</w:t>
      </w:r>
      <w:r w:rsidR="006733EA" w:rsidRPr="004852B9">
        <w:rPr>
          <w:rFonts w:ascii="Times New Roman" w:hAnsi="Times New Roman" w:cs="Times New Roman"/>
        </w:rPr>
        <w:t xml:space="preserve"> bed can be rock of different dielectric constants 4-12 or could be water of dielect</w:t>
      </w:r>
      <w:r w:rsidR="007C4CCF" w:rsidRPr="004852B9">
        <w:rPr>
          <w:rFonts w:ascii="Times New Roman" w:hAnsi="Times New Roman" w:cs="Times New Roman"/>
        </w:rPr>
        <w:t>r</w:t>
      </w:r>
      <w:r w:rsidR="006733EA" w:rsidRPr="004852B9">
        <w:rPr>
          <w:rFonts w:ascii="Times New Roman" w:hAnsi="Times New Roman" w:cs="Times New Roman"/>
        </w:rPr>
        <w:t xml:space="preserve">ic constant 80. The backscattered echo strength depends on the dielectric constant hence </w:t>
      </w:r>
      <w:r w:rsidRPr="004852B9">
        <w:rPr>
          <w:rFonts w:ascii="Times New Roman" w:hAnsi="Times New Roman" w:cs="Times New Roman"/>
        </w:rPr>
        <w:t xml:space="preserve">may indicate </w:t>
      </w:r>
      <w:r w:rsidR="006733EA" w:rsidRPr="004852B9">
        <w:rPr>
          <w:rFonts w:ascii="Times New Roman" w:hAnsi="Times New Roman" w:cs="Times New Roman"/>
        </w:rPr>
        <w:t>water</w:t>
      </w:r>
      <w:r w:rsidRPr="004852B9">
        <w:rPr>
          <w:rFonts w:ascii="Times New Roman" w:hAnsi="Times New Roman" w:cs="Times New Roman"/>
        </w:rPr>
        <w:t xml:space="preserve"> (wet bed)</w:t>
      </w:r>
      <w:r w:rsidR="006733EA" w:rsidRPr="004852B9">
        <w:rPr>
          <w:rFonts w:ascii="Times New Roman" w:hAnsi="Times New Roman" w:cs="Times New Roman"/>
        </w:rPr>
        <w:t xml:space="preserve"> </w:t>
      </w:r>
      <w:r w:rsidRPr="004852B9">
        <w:rPr>
          <w:rFonts w:ascii="Times New Roman" w:hAnsi="Times New Roman" w:cs="Times New Roman"/>
        </w:rPr>
        <w:t>for higher reflectivity and rock for lower reflectivity (frozen bed).</w:t>
      </w:r>
    </w:p>
    <w:p w:rsidR="005C521C" w:rsidRPr="004852B9" w:rsidRDefault="005C521C" w:rsidP="006733EA">
      <w:pPr>
        <w:jc w:val="both"/>
        <w:rPr>
          <w:rFonts w:ascii="Times New Roman" w:hAnsi="Times New Roman" w:cs="Times New Roman"/>
        </w:rPr>
      </w:pPr>
    </w:p>
    <w:p w:rsidR="00A4164F" w:rsidRPr="004852B9" w:rsidRDefault="00A4164F" w:rsidP="006733EA">
      <w:pPr>
        <w:jc w:val="both"/>
        <w:rPr>
          <w:rFonts w:ascii="Times New Roman" w:hAnsi="Times New Roman" w:cs="Times New Roman"/>
          <w:b/>
          <w:sz w:val="28"/>
        </w:rPr>
      </w:pPr>
      <w:r w:rsidRPr="004852B9">
        <w:rPr>
          <w:rFonts w:ascii="Times New Roman" w:hAnsi="Times New Roman" w:cs="Times New Roman"/>
          <w:b/>
          <w:sz w:val="28"/>
        </w:rPr>
        <w:t>4.2 Methodology</w:t>
      </w:r>
    </w:p>
    <w:p w:rsidR="00490C69" w:rsidRPr="004852B9" w:rsidRDefault="00490C69" w:rsidP="006733EA">
      <w:pPr>
        <w:jc w:val="both"/>
        <w:rPr>
          <w:rFonts w:ascii="Times New Roman" w:hAnsi="Times New Roman" w:cs="Times New Roman"/>
          <w:b/>
          <w:sz w:val="28"/>
        </w:rPr>
      </w:pPr>
    </w:p>
    <w:p w:rsidR="006733EA" w:rsidRPr="004852B9" w:rsidRDefault="006733EA" w:rsidP="006733EA">
      <w:pPr>
        <w:jc w:val="both"/>
        <w:rPr>
          <w:rFonts w:ascii="Times New Roman" w:hAnsi="Times New Roman" w:cs="Times New Roman"/>
        </w:rPr>
      </w:pPr>
      <w:r w:rsidRPr="004852B9">
        <w:rPr>
          <w:rFonts w:ascii="Times New Roman" w:hAnsi="Times New Roman" w:cs="Times New Roman"/>
        </w:rPr>
        <w:t>When signal propagates through the ice, the bed echo strength is given by the equation</w:t>
      </w:r>
    </w:p>
    <w:p w:rsidR="006733EA" w:rsidRPr="004852B9" w:rsidRDefault="006733EA" w:rsidP="002B7336">
      <w:pPr>
        <w:jc w:val="center"/>
        <w:rPr>
          <w:rFonts w:ascii="Times New Roman" w:hAnsi="Times New Roman" w:cs="Times New Roman"/>
        </w:rPr>
      </w:pPr>
      <w:r w:rsidRPr="004852B9">
        <w:rPr>
          <w:rFonts w:ascii="Times New Roman" w:hAnsi="Times New Roman" w:cs="Times New Roman"/>
        </w:rPr>
        <w:t>[</w:t>
      </w:r>
      <w:r w:rsidRPr="004852B9">
        <w:rPr>
          <w:rFonts w:ascii="Cambria Math" w:hAnsi="Cambria Math" w:cs="Cambria Math"/>
        </w:rPr>
        <w:t>𝑃</w:t>
      </w:r>
      <w:r w:rsidRPr="004852B9">
        <w:rPr>
          <w:rFonts w:ascii="Times New Roman" w:hAnsi="Times New Roman" w:cs="Times New Roman"/>
        </w:rPr>
        <w:t>]</w:t>
      </w:r>
      <w:r w:rsidRPr="004852B9">
        <w:rPr>
          <w:rFonts w:ascii="Cambria Math" w:hAnsi="Cambria Math" w:cs="Cambria Math"/>
        </w:rPr>
        <w:t>𝑑𝐵</w:t>
      </w:r>
      <w:r w:rsidRPr="004852B9">
        <w:rPr>
          <w:rFonts w:ascii="Times New Roman" w:hAnsi="Times New Roman" w:cs="Times New Roman"/>
        </w:rPr>
        <w:t xml:space="preserve"> = [</w:t>
      </w:r>
      <w:r w:rsidRPr="004852B9">
        <w:rPr>
          <w:rFonts w:ascii="Cambria Math" w:hAnsi="Cambria Math" w:cs="Cambria Math"/>
        </w:rPr>
        <w:t>𝑆</w:t>
      </w:r>
      <w:r w:rsidRPr="004852B9">
        <w:rPr>
          <w:rFonts w:ascii="Times New Roman" w:hAnsi="Times New Roman" w:cs="Times New Roman"/>
        </w:rPr>
        <w:t>]</w:t>
      </w:r>
      <w:r w:rsidRPr="004852B9">
        <w:rPr>
          <w:rFonts w:ascii="Cambria Math" w:hAnsi="Cambria Math" w:cs="Cambria Math"/>
        </w:rPr>
        <w:t>𝑑𝐵</w:t>
      </w:r>
      <w:r w:rsidRPr="004852B9">
        <w:rPr>
          <w:rFonts w:ascii="Times New Roman" w:hAnsi="Times New Roman" w:cs="Times New Roman"/>
        </w:rPr>
        <w:t xml:space="preserve"> −[</w:t>
      </w:r>
      <w:r w:rsidRPr="004852B9">
        <w:rPr>
          <w:rFonts w:ascii="Cambria Math" w:hAnsi="Cambria Math" w:cs="Cambria Math"/>
        </w:rPr>
        <w:t>𝐺</w:t>
      </w:r>
      <w:r w:rsidRPr="004852B9">
        <w:rPr>
          <w:rFonts w:ascii="Times New Roman" w:hAnsi="Times New Roman" w:cs="Times New Roman"/>
        </w:rPr>
        <w:t>]</w:t>
      </w:r>
      <w:r w:rsidRPr="004852B9">
        <w:rPr>
          <w:rFonts w:ascii="Cambria Math" w:hAnsi="Cambria Math" w:cs="Cambria Math"/>
        </w:rPr>
        <w:t>𝑑𝐵</w:t>
      </w:r>
      <w:r w:rsidRPr="004852B9">
        <w:rPr>
          <w:rFonts w:ascii="Times New Roman" w:hAnsi="Times New Roman" w:cs="Times New Roman"/>
        </w:rPr>
        <w:t xml:space="preserve"> + [</w:t>
      </w:r>
      <w:r w:rsidRPr="004852B9">
        <w:rPr>
          <w:rFonts w:ascii="Cambria Math" w:hAnsi="Cambria Math" w:cs="Cambria Math"/>
        </w:rPr>
        <w:t>𝑅</w:t>
      </w:r>
      <w:r w:rsidRPr="004852B9">
        <w:rPr>
          <w:rFonts w:ascii="Times New Roman" w:hAnsi="Times New Roman" w:cs="Times New Roman"/>
        </w:rPr>
        <w:t>]</w:t>
      </w:r>
      <w:r w:rsidRPr="004852B9">
        <w:rPr>
          <w:rFonts w:ascii="Cambria Math" w:hAnsi="Cambria Math" w:cs="Cambria Math"/>
        </w:rPr>
        <w:t>𝑑𝐵</w:t>
      </w:r>
      <w:r w:rsidRPr="004852B9">
        <w:rPr>
          <w:rFonts w:ascii="Times New Roman" w:hAnsi="Times New Roman" w:cs="Times New Roman"/>
        </w:rPr>
        <w:t xml:space="preserve"> − [</w:t>
      </w:r>
      <w:r w:rsidRPr="004852B9">
        <w:rPr>
          <w:rFonts w:ascii="Cambria Math" w:hAnsi="Cambria Math" w:cs="Cambria Math"/>
        </w:rPr>
        <w:t>𝐿</w:t>
      </w:r>
      <w:r w:rsidRPr="004852B9">
        <w:rPr>
          <w:rFonts w:ascii="Times New Roman" w:hAnsi="Times New Roman" w:cs="Times New Roman"/>
        </w:rPr>
        <w:t>]</w:t>
      </w:r>
      <w:r w:rsidRPr="004852B9">
        <w:rPr>
          <w:rFonts w:ascii="Cambria Math" w:hAnsi="Cambria Math" w:cs="Cambria Math"/>
        </w:rPr>
        <w:t>𝑑𝐵</w:t>
      </w:r>
    </w:p>
    <w:p w:rsidR="006733EA" w:rsidRPr="004852B9" w:rsidRDefault="00517802" w:rsidP="006733EA">
      <w:pPr>
        <w:jc w:val="both"/>
        <w:rPr>
          <w:rFonts w:ascii="Times New Roman" w:hAnsi="Times New Roman" w:cs="Times New Roman"/>
        </w:rPr>
      </w:pPr>
      <w:r w:rsidRPr="004852B9">
        <w:rPr>
          <w:rFonts w:ascii="Times New Roman" w:hAnsi="Times New Roman" w:cs="Times New Roman"/>
        </w:rPr>
        <w:t>where b</w:t>
      </w:r>
      <w:r w:rsidR="006733EA" w:rsidRPr="004852B9">
        <w:rPr>
          <w:rFonts w:ascii="Times New Roman" w:hAnsi="Times New Roman" w:cs="Times New Roman"/>
        </w:rPr>
        <w:t>ed echo strength (P) is function of radar system parameters</w:t>
      </w:r>
      <w:r w:rsidR="002B7336" w:rsidRPr="004852B9">
        <w:rPr>
          <w:rFonts w:ascii="Times New Roman" w:hAnsi="Times New Roman" w:cs="Times New Roman"/>
        </w:rPr>
        <w:t xml:space="preserve"> (S), </w:t>
      </w:r>
      <w:r w:rsidR="006733EA" w:rsidRPr="004852B9">
        <w:rPr>
          <w:rFonts w:ascii="Times New Roman" w:hAnsi="Times New Roman" w:cs="Times New Roman"/>
        </w:rPr>
        <w:t>geometric spreading</w:t>
      </w:r>
      <w:r w:rsidR="002B7336" w:rsidRPr="004852B9">
        <w:rPr>
          <w:rFonts w:ascii="Times New Roman" w:hAnsi="Times New Roman" w:cs="Times New Roman"/>
        </w:rPr>
        <w:t xml:space="preserve"> loss(G), bed reflectivity(R) and </w:t>
      </w:r>
      <w:proofErr w:type="spellStart"/>
      <w:r w:rsidR="006733EA" w:rsidRPr="004852B9">
        <w:rPr>
          <w:rFonts w:ascii="Times New Roman" w:hAnsi="Times New Roman" w:cs="Times New Roman"/>
        </w:rPr>
        <w:t>englacial</w:t>
      </w:r>
      <w:proofErr w:type="spellEnd"/>
      <w:r w:rsidR="006733EA" w:rsidRPr="004852B9">
        <w:rPr>
          <w:rFonts w:ascii="Times New Roman" w:hAnsi="Times New Roman" w:cs="Times New Roman"/>
        </w:rPr>
        <w:t xml:space="preserve"> attenuation (L). So to calculate the reflectivity ‘R’ of the bed </w:t>
      </w:r>
      <w:r w:rsidR="002B7336" w:rsidRPr="004852B9">
        <w:rPr>
          <w:rFonts w:ascii="Times New Roman" w:hAnsi="Times New Roman" w:cs="Times New Roman"/>
        </w:rPr>
        <w:t xml:space="preserve">we need </w:t>
      </w:r>
      <w:proofErr w:type="spellStart"/>
      <w:r w:rsidR="002B7336" w:rsidRPr="004852B9">
        <w:rPr>
          <w:rFonts w:ascii="Times New Roman" w:hAnsi="Times New Roman" w:cs="Times New Roman"/>
        </w:rPr>
        <w:t>tp</w:t>
      </w:r>
      <w:proofErr w:type="spellEnd"/>
      <w:r w:rsidR="002B7336" w:rsidRPr="004852B9">
        <w:rPr>
          <w:rFonts w:ascii="Times New Roman" w:hAnsi="Times New Roman" w:cs="Times New Roman"/>
        </w:rPr>
        <w:t xml:space="preserve"> </w:t>
      </w:r>
      <w:r w:rsidR="006733EA" w:rsidRPr="004852B9">
        <w:rPr>
          <w:rFonts w:ascii="Times New Roman" w:hAnsi="Times New Roman" w:cs="Times New Roman"/>
        </w:rPr>
        <w:t>compensat</w:t>
      </w:r>
      <w:r w:rsidR="002B7336" w:rsidRPr="004852B9">
        <w:rPr>
          <w:rFonts w:ascii="Times New Roman" w:hAnsi="Times New Roman" w:cs="Times New Roman"/>
        </w:rPr>
        <w:t>e</w:t>
      </w:r>
      <w:r w:rsidR="006733EA" w:rsidRPr="004852B9">
        <w:rPr>
          <w:rFonts w:ascii="Times New Roman" w:hAnsi="Times New Roman" w:cs="Times New Roman"/>
        </w:rPr>
        <w:t xml:space="preserve"> all the other parameters from the bed echo strength ‘P’.  This </w:t>
      </w:r>
      <w:r w:rsidR="00E757D3" w:rsidRPr="004852B9">
        <w:rPr>
          <w:rFonts w:ascii="Times New Roman" w:hAnsi="Times New Roman" w:cs="Times New Roman"/>
        </w:rPr>
        <w:t xml:space="preserve">bed </w:t>
      </w:r>
      <w:r w:rsidR="006733EA" w:rsidRPr="004852B9">
        <w:rPr>
          <w:rFonts w:ascii="Times New Roman" w:hAnsi="Times New Roman" w:cs="Times New Roman"/>
        </w:rPr>
        <w:t>reflectivity can be used to analyze whether the bed is frozen or thawed</w:t>
      </w:r>
      <w:r w:rsidR="00B909FC" w:rsidRPr="004852B9">
        <w:rPr>
          <w:rFonts w:ascii="Times New Roman" w:hAnsi="Times New Roman" w:cs="Times New Roman"/>
        </w:rPr>
        <w:t xml:space="preserve"> [Evans 2004, Oswald 2008]</w:t>
      </w:r>
      <w:r w:rsidR="006733EA" w:rsidRPr="004852B9">
        <w:rPr>
          <w:rFonts w:ascii="Times New Roman" w:hAnsi="Times New Roman" w:cs="Times New Roman"/>
        </w:rPr>
        <w:t xml:space="preserve">. </w:t>
      </w:r>
    </w:p>
    <w:p w:rsidR="006733EA" w:rsidRPr="0057463C" w:rsidRDefault="00D61D71" w:rsidP="006733EA">
      <w:pPr>
        <w:jc w:val="both"/>
        <w:rPr>
          <w:rFonts w:ascii="Times New Roman" w:hAnsi="Times New Roman" w:cs="Times New Roman"/>
          <w:b/>
          <w:i/>
          <w:sz w:val="24"/>
        </w:rPr>
      </w:pPr>
      <w:r w:rsidRPr="0057463C">
        <w:rPr>
          <w:rFonts w:ascii="Times New Roman" w:hAnsi="Times New Roman" w:cs="Times New Roman"/>
          <w:b/>
          <w:i/>
          <w:sz w:val="24"/>
        </w:rPr>
        <w:t xml:space="preserve">4.2.1 </w:t>
      </w:r>
      <w:r w:rsidR="00E757D3" w:rsidRPr="0057463C">
        <w:rPr>
          <w:rFonts w:ascii="Times New Roman" w:hAnsi="Times New Roman" w:cs="Times New Roman"/>
          <w:b/>
          <w:i/>
          <w:sz w:val="24"/>
        </w:rPr>
        <w:t>Geometrical Spreading Loss</w:t>
      </w:r>
    </w:p>
    <w:p w:rsidR="009C3685" w:rsidRPr="004852B9" w:rsidRDefault="003375D3" w:rsidP="009C3685">
      <w:pPr>
        <w:jc w:val="both"/>
        <w:rPr>
          <w:rFonts w:ascii="Times New Roman" w:eastAsiaTheme="minorEastAsia" w:hAnsi="Times New Roman" w:cs="Times New Roman"/>
          <w:iCs/>
        </w:rPr>
      </w:pPr>
      <w:r w:rsidRPr="004852B9">
        <w:rPr>
          <w:rFonts w:ascii="Times New Roman" w:hAnsi="Times New Roman" w:cs="Times New Roman"/>
        </w:rPr>
        <w:tab/>
      </w:r>
      <w:r w:rsidRPr="004852B9">
        <w:rPr>
          <w:rFonts w:ascii="Times New Roman" w:hAnsi="Times New Roman" w:cs="Times New Roman"/>
        </w:rPr>
        <w:tab/>
      </w:r>
      <w:r w:rsidR="009C3685" w:rsidRPr="004852B9">
        <w:rPr>
          <w:rFonts w:ascii="Times New Roman" w:eastAsiaTheme="minorEastAsia" w:hAnsi="Times New Roman" w:cs="Times New Roman"/>
          <w:iCs/>
        </w:rPr>
        <w:t xml:space="preserve">When the signal is radiated from the antenna then the power of the signal is continuously reduced when it travels away from the antenna. The geometric loss at ice depth </w:t>
      </w:r>
      <m:oMath>
        <m:r>
          <w:rPr>
            <w:rFonts w:ascii="Cambria Math" w:eastAsiaTheme="minorEastAsia" w:hAnsi="Cambria Math" w:cs="Times New Roman"/>
          </w:rPr>
          <m:t>‘d’</m:t>
        </m:r>
      </m:oMath>
      <w:r w:rsidR="009C3685" w:rsidRPr="004852B9">
        <w:rPr>
          <w:rFonts w:ascii="Times New Roman" w:eastAsiaTheme="minorEastAsia" w:hAnsi="Times New Roman" w:cs="Times New Roman"/>
          <w:iCs/>
        </w:rPr>
        <w:t xml:space="preserve">   when radiated from an antenna with gain </w:t>
      </w:r>
      <m:oMath>
        <m:r>
          <w:rPr>
            <w:rFonts w:ascii="Cambria Math" w:eastAsiaTheme="minorEastAsia" w:hAnsi="Cambria Math" w:cs="Times New Roman"/>
          </w:rPr>
          <m:t>‘g’</m:t>
        </m:r>
      </m:oMath>
      <w:r w:rsidR="009C3685" w:rsidRPr="004852B9">
        <w:rPr>
          <w:rFonts w:ascii="Times New Roman" w:eastAsiaTheme="minorEastAsia" w:hAnsi="Times New Roman" w:cs="Times New Roman"/>
          <w:iCs/>
        </w:rPr>
        <w:t xml:space="preserve"> radiating signal of wavelength ‘</w:t>
      </w:r>
      <m:oMath>
        <m:r>
          <w:rPr>
            <w:rFonts w:ascii="Cambria Math" w:eastAsiaTheme="minorEastAsia" w:hAnsi="Cambria Math" w:cs="Times New Roman"/>
          </w:rPr>
          <m:t>λ'</m:t>
        </m:r>
      </m:oMath>
      <w:r w:rsidR="009C3685" w:rsidRPr="004852B9">
        <w:rPr>
          <w:rFonts w:ascii="Times New Roman" w:eastAsiaTheme="minorEastAsia" w:hAnsi="Times New Roman" w:cs="Times New Roman"/>
          <w:iCs/>
        </w:rPr>
        <w:t xml:space="preserve"> at the height of </w:t>
      </w:r>
      <m:oMath>
        <m:r>
          <w:rPr>
            <w:rFonts w:ascii="Cambria Math" w:eastAsiaTheme="minorEastAsia" w:hAnsi="Cambria Math" w:cs="Times New Roman"/>
          </w:rPr>
          <m:t>‘h’</m:t>
        </m:r>
      </m:oMath>
      <w:r w:rsidR="009C3685" w:rsidRPr="004852B9">
        <w:rPr>
          <w:rFonts w:ascii="Times New Roman" w:eastAsiaTheme="minorEastAsia" w:hAnsi="Times New Roman" w:cs="Times New Roman"/>
          <w:iCs/>
        </w:rPr>
        <w:t xml:space="preserve"> is given by</w:t>
      </w:r>
    </w:p>
    <w:p w:rsidR="009C3685" w:rsidRPr="004852B9" w:rsidRDefault="009C3685" w:rsidP="009C3685">
      <w:pPr>
        <w:jc w:val="bot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G=2×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[2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h+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ε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]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dB</m:t>
              </m:r>
            </m:sub>
          </m:sSub>
        </m:oMath>
      </m:oMathPara>
    </w:p>
    <w:p w:rsidR="003375D3" w:rsidRPr="004852B9" w:rsidRDefault="009446C7" w:rsidP="006733EA">
      <w:pPr>
        <w:pStyle w:val="Default"/>
        <w:jc w:val="both"/>
        <w:rPr>
          <w:sz w:val="22"/>
          <w:szCs w:val="22"/>
        </w:rPr>
      </w:pPr>
      <w:r w:rsidRPr="004852B9">
        <w:rPr>
          <w:sz w:val="22"/>
          <w:szCs w:val="22"/>
        </w:rPr>
        <w:t>Using t</w:t>
      </w:r>
      <w:r w:rsidR="000C7415" w:rsidRPr="004852B9">
        <w:rPr>
          <w:sz w:val="22"/>
          <w:szCs w:val="22"/>
        </w:rPr>
        <w:t>he two-</w:t>
      </w:r>
      <w:r w:rsidRPr="004852B9">
        <w:rPr>
          <w:sz w:val="22"/>
          <w:szCs w:val="22"/>
        </w:rPr>
        <w:t>way propagation time for ice surface and ice bed, the depth of ice sheet is calculated from which the corresponding geometrical spreading loss is derived.</w:t>
      </w:r>
    </w:p>
    <w:p w:rsidR="009446C7" w:rsidRPr="004852B9" w:rsidRDefault="009446C7" w:rsidP="006733EA">
      <w:pPr>
        <w:pStyle w:val="Default"/>
        <w:jc w:val="both"/>
        <w:rPr>
          <w:sz w:val="22"/>
          <w:szCs w:val="22"/>
        </w:rPr>
      </w:pPr>
    </w:p>
    <w:p w:rsidR="003375D3" w:rsidRPr="004852B9" w:rsidRDefault="003375D3" w:rsidP="006733EA">
      <w:pPr>
        <w:pStyle w:val="Default"/>
        <w:jc w:val="both"/>
        <w:rPr>
          <w:sz w:val="22"/>
          <w:szCs w:val="22"/>
        </w:rPr>
      </w:pPr>
    </w:p>
    <w:p w:rsidR="006733EA" w:rsidRPr="004852B9" w:rsidRDefault="006733EA" w:rsidP="006733EA">
      <w:pPr>
        <w:pStyle w:val="Default"/>
        <w:jc w:val="both"/>
        <w:rPr>
          <w:sz w:val="22"/>
          <w:szCs w:val="22"/>
        </w:rPr>
      </w:pPr>
      <w:r w:rsidRPr="004852B9">
        <w:rPr>
          <w:sz w:val="22"/>
          <w:szCs w:val="22"/>
        </w:rPr>
        <w:t xml:space="preserve">Geometrically corrected bed-echo power </w:t>
      </w:r>
      <w:r w:rsidRPr="004852B9">
        <w:rPr>
          <w:rFonts w:ascii="Cambria Math" w:hAnsi="Cambria Math" w:cs="Cambria Math"/>
          <w:sz w:val="22"/>
          <w:szCs w:val="22"/>
        </w:rPr>
        <w:t>𝑃</w:t>
      </w:r>
      <w:r w:rsidRPr="004852B9">
        <w:rPr>
          <w:rFonts w:ascii="Cambria Math" w:hAnsi="Cambria Math" w:cs="Cambria Math"/>
          <w:sz w:val="16"/>
          <w:szCs w:val="16"/>
        </w:rPr>
        <w:t>𝑐</w:t>
      </w:r>
      <w:r w:rsidRPr="004852B9">
        <w:rPr>
          <w:sz w:val="16"/>
          <w:szCs w:val="16"/>
        </w:rPr>
        <w:t xml:space="preserve"> </w:t>
      </w:r>
      <w:r w:rsidRPr="004852B9">
        <w:rPr>
          <w:sz w:val="22"/>
          <w:szCs w:val="22"/>
        </w:rPr>
        <w:t xml:space="preserve">is </w:t>
      </w:r>
      <w:r w:rsidR="009446C7" w:rsidRPr="004852B9">
        <w:rPr>
          <w:sz w:val="22"/>
          <w:szCs w:val="22"/>
        </w:rPr>
        <w:t xml:space="preserve">then </w:t>
      </w:r>
      <w:r w:rsidRPr="004852B9">
        <w:rPr>
          <w:sz w:val="22"/>
          <w:szCs w:val="22"/>
        </w:rPr>
        <w:t xml:space="preserve">given by </w:t>
      </w:r>
    </w:p>
    <w:p w:rsidR="006733EA" w:rsidRPr="004852B9" w:rsidRDefault="006733EA" w:rsidP="006733EA">
      <w:pPr>
        <w:pStyle w:val="Default"/>
        <w:jc w:val="both"/>
        <w:rPr>
          <w:sz w:val="22"/>
          <w:szCs w:val="22"/>
        </w:rPr>
      </w:pPr>
      <w:r w:rsidRPr="004852B9">
        <w:rPr>
          <w:sz w:val="22"/>
          <w:szCs w:val="22"/>
        </w:rPr>
        <w:tab/>
      </w:r>
      <w:r w:rsidRPr="004852B9">
        <w:rPr>
          <w:sz w:val="22"/>
          <w:szCs w:val="22"/>
        </w:rPr>
        <w:tab/>
        <w:t>[</w:t>
      </w:r>
      <w:r w:rsidRPr="004852B9">
        <w:rPr>
          <w:rFonts w:ascii="Cambria Math" w:hAnsi="Cambria Math" w:cs="Cambria Math"/>
          <w:sz w:val="22"/>
          <w:szCs w:val="22"/>
        </w:rPr>
        <w:t>𝑃</w:t>
      </w:r>
      <w:r w:rsidRPr="004852B9">
        <w:rPr>
          <w:sz w:val="22"/>
          <w:szCs w:val="22"/>
        </w:rPr>
        <w:t>]</w:t>
      </w:r>
      <w:r w:rsidRPr="004852B9">
        <w:rPr>
          <w:rFonts w:ascii="Cambria Math" w:hAnsi="Cambria Math" w:cs="Cambria Math"/>
          <w:sz w:val="16"/>
          <w:szCs w:val="16"/>
        </w:rPr>
        <w:t>𝑑𝐵</w:t>
      </w:r>
      <w:r w:rsidRPr="004852B9">
        <w:rPr>
          <w:sz w:val="16"/>
          <w:szCs w:val="16"/>
        </w:rPr>
        <w:t xml:space="preserve"> </w:t>
      </w:r>
      <w:r w:rsidRPr="004852B9">
        <w:rPr>
          <w:sz w:val="22"/>
          <w:szCs w:val="22"/>
        </w:rPr>
        <w:t>+ [</w:t>
      </w:r>
      <w:r w:rsidRPr="004852B9">
        <w:rPr>
          <w:rFonts w:ascii="Cambria Math" w:hAnsi="Cambria Math" w:cs="Cambria Math"/>
          <w:sz w:val="22"/>
          <w:szCs w:val="22"/>
        </w:rPr>
        <w:t>𝐺</w:t>
      </w:r>
      <w:r w:rsidRPr="004852B9">
        <w:rPr>
          <w:sz w:val="22"/>
          <w:szCs w:val="22"/>
        </w:rPr>
        <w:t>]</w:t>
      </w:r>
      <w:r w:rsidRPr="004852B9">
        <w:rPr>
          <w:rFonts w:ascii="Cambria Math" w:hAnsi="Cambria Math" w:cs="Cambria Math"/>
          <w:sz w:val="16"/>
          <w:szCs w:val="16"/>
        </w:rPr>
        <w:t>𝐵</w:t>
      </w:r>
      <w:r w:rsidRPr="004852B9">
        <w:rPr>
          <w:sz w:val="16"/>
          <w:szCs w:val="16"/>
        </w:rPr>
        <w:t xml:space="preserve"> </w:t>
      </w:r>
      <w:r w:rsidRPr="004852B9">
        <w:rPr>
          <w:sz w:val="22"/>
          <w:szCs w:val="22"/>
        </w:rPr>
        <w:t>=[</w:t>
      </w:r>
      <w:r w:rsidRPr="004852B9">
        <w:rPr>
          <w:rFonts w:ascii="Cambria Math" w:hAnsi="Cambria Math" w:cs="Cambria Math"/>
          <w:sz w:val="22"/>
          <w:szCs w:val="22"/>
        </w:rPr>
        <w:t>𝑃</w:t>
      </w:r>
      <w:r w:rsidRPr="004852B9">
        <w:rPr>
          <w:rFonts w:ascii="Cambria Math" w:hAnsi="Cambria Math" w:cs="Cambria Math"/>
          <w:sz w:val="16"/>
          <w:szCs w:val="16"/>
        </w:rPr>
        <w:t>𝑐</w:t>
      </w:r>
      <w:r w:rsidRPr="004852B9">
        <w:rPr>
          <w:sz w:val="22"/>
          <w:szCs w:val="22"/>
        </w:rPr>
        <w:t>]</w:t>
      </w:r>
      <w:r w:rsidRPr="004852B9">
        <w:rPr>
          <w:rFonts w:ascii="Cambria Math" w:hAnsi="Cambria Math" w:cs="Cambria Math"/>
          <w:sz w:val="16"/>
          <w:szCs w:val="16"/>
        </w:rPr>
        <w:t>𝑑𝐵</w:t>
      </w:r>
      <w:r w:rsidRPr="004852B9">
        <w:rPr>
          <w:sz w:val="22"/>
          <w:szCs w:val="22"/>
        </w:rPr>
        <w:t>= [</w:t>
      </w:r>
      <w:r w:rsidRPr="004852B9">
        <w:rPr>
          <w:rFonts w:ascii="Cambria Math" w:hAnsi="Cambria Math" w:cs="Cambria Math"/>
          <w:sz w:val="22"/>
          <w:szCs w:val="22"/>
        </w:rPr>
        <w:t>𝑆</w:t>
      </w:r>
      <w:r w:rsidRPr="004852B9">
        <w:rPr>
          <w:sz w:val="22"/>
          <w:szCs w:val="22"/>
        </w:rPr>
        <w:t>]</w:t>
      </w:r>
      <w:r w:rsidRPr="004852B9">
        <w:rPr>
          <w:rFonts w:ascii="Cambria Math" w:hAnsi="Cambria Math" w:cs="Cambria Math"/>
          <w:sz w:val="16"/>
          <w:szCs w:val="16"/>
        </w:rPr>
        <w:t>𝑑𝐵</w:t>
      </w:r>
      <w:r w:rsidRPr="004852B9">
        <w:rPr>
          <w:sz w:val="22"/>
          <w:szCs w:val="22"/>
        </w:rPr>
        <w:t>+[</w:t>
      </w:r>
      <w:r w:rsidRPr="004852B9">
        <w:rPr>
          <w:rFonts w:ascii="Cambria Math" w:hAnsi="Cambria Math" w:cs="Cambria Math"/>
          <w:sz w:val="22"/>
          <w:szCs w:val="22"/>
        </w:rPr>
        <w:t>𝑅</w:t>
      </w:r>
      <w:r w:rsidRPr="004852B9">
        <w:rPr>
          <w:sz w:val="22"/>
          <w:szCs w:val="22"/>
        </w:rPr>
        <w:t>]</w:t>
      </w:r>
      <w:r w:rsidRPr="004852B9">
        <w:rPr>
          <w:rFonts w:ascii="Cambria Math" w:hAnsi="Cambria Math" w:cs="Cambria Math"/>
          <w:sz w:val="16"/>
          <w:szCs w:val="16"/>
        </w:rPr>
        <w:t>𝑑𝐵</w:t>
      </w:r>
      <w:r w:rsidRPr="004852B9">
        <w:rPr>
          <w:sz w:val="22"/>
          <w:szCs w:val="22"/>
        </w:rPr>
        <w:t>−[</w:t>
      </w:r>
      <w:r w:rsidRPr="004852B9">
        <w:rPr>
          <w:rFonts w:ascii="Cambria Math" w:hAnsi="Cambria Math" w:cs="Cambria Math"/>
          <w:sz w:val="22"/>
          <w:szCs w:val="22"/>
        </w:rPr>
        <w:t>𝐿</w:t>
      </w:r>
      <w:r w:rsidRPr="004852B9">
        <w:rPr>
          <w:sz w:val="22"/>
          <w:szCs w:val="22"/>
        </w:rPr>
        <w:t>]</w:t>
      </w:r>
      <w:r w:rsidRPr="004852B9">
        <w:rPr>
          <w:rFonts w:ascii="Cambria Math" w:hAnsi="Cambria Math" w:cs="Cambria Math"/>
          <w:sz w:val="16"/>
          <w:szCs w:val="16"/>
        </w:rPr>
        <w:t>𝑑𝐵</w:t>
      </w:r>
      <w:r w:rsidRPr="004852B9">
        <w:rPr>
          <w:sz w:val="16"/>
          <w:szCs w:val="16"/>
        </w:rPr>
        <w:t xml:space="preserve"> </w:t>
      </w:r>
    </w:p>
    <w:p w:rsidR="006733EA" w:rsidRPr="004852B9" w:rsidRDefault="006733EA" w:rsidP="006733EA">
      <w:pPr>
        <w:pStyle w:val="Default"/>
        <w:jc w:val="both"/>
        <w:rPr>
          <w:color w:val="auto"/>
        </w:rPr>
      </w:pPr>
    </w:p>
    <w:p w:rsidR="006733EA" w:rsidRPr="004852B9" w:rsidRDefault="006733EA" w:rsidP="006733EA">
      <w:pPr>
        <w:pStyle w:val="Default"/>
        <w:jc w:val="both"/>
        <w:rPr>
          <w:color w:val="auto"/>
        </w:rPr>
      </w:pPr>
      <w:r w:rsidRPr="004852B9">
        <w:rPr>
          <w:color w:val="auto"/>
        </w:rPr>
        <w:t xml:space="preserve">Rearranging the above equation gives </w:t>
      </w:r>
    </w:p>
    <w:p w:rsidR="006733EA" w:rsidRPr="004852B9" w:rsidRDefault="006733EA" w:rsidP="006733EA">
      <w:pPr>
        <w:pStyle w:val="Default"/>
        <w:jc w:val="both"/>
        <w:rPr>
          <w:color w:val="auto"/>
        </w:rPr>
      </w:pPr>
      <w:r w:rsidRPr="004852B9">
        <w:rPr>
          <w:color w:val="auto"/>
        </w:rPr>
        <w:tab/>
      </w:r>
      <w:r w:rsidRPr="004852B9">
        <w:rPr>
          <w:color w:val="auto"/>
        </w:rPr>
        <w:tab/>
      </w:r>
      <w:r w:rsidRPr="004852B9">
        <w:rPr>
          <w:color w:val="auto"/>
        </w:rPr>
        <w:tab/>
        <w:t>[</w:t>
      </w:r>
      <w:r w:rsidRPr="004852B9">
        <w:rPr>
          <w:rFonts w:ascii="Cambria Math" w:hAnsi="Cambria Math" w:cs="Cambria Math"/>
          <w:color w:val="auto"/>
        </w:rPr>
        <w:t>𝑅</w:t>
      </w:r>
      <w:r w:rsidRPr="004852B9">
        <w:rPr>
          <w:color w:val="auto"/>
        </w:rPr>
        <w:t>]</w:t>
      </w:r>
      <w:r w:rsidRPr="004852B9">
        <w:rPr>
          <w:rFonts w:ascii="Cambria Math" w:hAnsi="Cambria Math" w:cs="Cambria Math"/>
          <w:color w:val="auto"/>
        </w:rPr>
        <w:t>𝑑𝐵</w:t>
      </w:r>
      <w:r w:rsidRPr="004852B9">
        <w:rPr>
          <w:color w:val="auto"/>
        </w:rPr>
        <w:t>= [</w:t>
      </w:r>
      <w:r w:rsidRPr="004852B9">
        <w:rPr>
          <w:rFonts w:ascii="Cambria Math" w:hAnsi="Cambria Math" w:cs="Cambria Math"/>
          <w:color w:val="auto"/>
        </w:rPr>
        <w:t>𝑃𝑐</w:t>
      </w:r>
      <w:r w:rsidRPr="004852B9">
        <w:rPr>
          <w:color w:val="auto"/>
        </w:rPr>
        <w:t>]</w:t>
      </w:r>
      <w:r w:rsidRPr="004852B9">
        <w:rPr>
          <w:rFonts w:ascii="Cambria Math" w:hAnsi="Cambria Math" w:cs="Cambria Math"/>
          <w:color w:val="auto"/>
        </w:rPr>
        <w:t>𝑑𝐵</w:t>
      </w:r>
      <w:r w:rsidRPr="004852B9">
        <w:rPr>
          <w:color w:val="auto"/>
        </w:rPr>
        <w:t>+ [</w:t>
      </w:r>
      <w:r w:rsidRPr="004852B9">
        <w:rPr>
          <w:rFonts w:ascii="Cambria Math" w:hAnsi="Cambria Math" w:cs="Cambria Math"/>
          <w:color w:val="auto"/>
        </w:rPr>
        <w:t>𝐿</w:t>
      </w:r>
      <w:r w:rsidRPr="004852B9">
        <w:rPr>
          <w:color w:val="auto"/>
        </w:rPr>
        <w:t>]</w:t>
      </w:r>
      <w:r w:rsidRPr="004852B9">
        <w:rPr>
          <w:rFonts w:ascii="Cambria Math" w:hAnsi="Cambria Math" w:cs="Cambria Math"/>
          <w:color w:val="auto"/>
        </w:rPr>
        <w:t>𝑑𝐵</w:t>
      </w:r>
      <w:r w:rsidRPr="004852B9">
        <w:rPr>
          <w:color w:val="auto"/>
        </w:rPr>
        <w:t>−[</w:t>
      </w:r>
      <w:r w:rsidRPr="004852B9">
        <w:rPr>
          <w:rFonts w:ascii="Cambria Math" w:hAnsi="Cambria Math" w:cs="Cambria Math"/>
          <w:color w:val="auto"/>
        </w:rPr>
        <w:t>𝑆</w:t>
      </w:r>
      <w:r w:rsidRPr="004852B9">
        <w:rPr>
          <w:color w:val="auto"/>
        </w:rPr>
        <w:t>]</w:t>
      </w:r>
      <w:r w:rsidRPr="004852B9">
        <w:rPr>
          <w:rFonts w:ascii="Cambria Math" w:hAnsi="Cambria Math" w:cs="Cambria Math"/>
          <w:color w:val="auto"/>
        </w:rPr>
        <w:t>𝑑𝐵</w:t>
      </w:r>
      <w:r w:rsidRPr="004852B9">
        <w:rPr>
          <w:color w:val="auto"/>
        </w:rPr>
        <w:t xml:space="preserve"> </w:t>
      </w:r>
    </w:p>
    <w:p w:rsidR="006733EA" w:rsidRPr="004852B9" w:rsidRDefault="006733EA" w:rsidP="006733EA">
      <w:pPr>
        <w:pStyle w:val="Default"/>
        <w:jc w:val="both"/>
        <w:rPr>
          <w:color w:val="auto"/>
        </w:rPr>
      </w:pPr>
    </w:p>
    <w:p w:rsidR="006733EA" w:rsidRPr="004852B9" w:rsidRDefault="00685BFE" w:rsidP="006733EA">
      <w:pPr>
        <w:pStyle w:val="Default"/>
        <w:jc w:val="both"/>
        <w:rPr>
          <w:color w:val="auto"/>
        </w:rPr>
      </w:pPr>
      <w:r w:rsidRPr="004852B9">
        <w:rPr>
          <w:color w:val="auto"/>
        </w:rPr>
        <w:t xml:space="preserve">Assuming the system is stable for a season and the losses due to birefringence negligible (&lt;2 dB) </w:t>
      </w:r>
      <w:r w:rsidR="005961E5" w:rsidRPr="004852B9">
        <w:rPr>
          <w:color w:val="auto"/>
        </w:rPr>
        <w:t xml:space="preserve">(Fujita 2006) </w:t>
      </w:r>
      <w:r w:rsidRPr="004852B9">
        <w:rPr>
          <w:color w:val="auto"/>
        </w:rPr>
        <w:t>then correcting the ice bed power for these losses will giv</w:t>
      </w:r>
      <w:r w:rsidR="006F09E4" w:rsidRPr="004852B9">
        <w:rPr>
          <w:color w:val="auto"/>
        </w:rPr>
        <w:t xml:space="preserve">e us ice bed reflectivity which </w:t>
      </w:r>
      <w:r w:rsidRPr="004852B9">
        <w:rPr>
          <w:color w:val="auto"/>
        </w:rPr>
        <w:t>can be analyzed to infer ice bed condition.</w:t>
      </w:r>
    </w:p>
    <w:p w:rsidR="006733EA" w:rsidRPr="004852B9" w:rsidRDefault="006733EA" w:rsidP="006733EA">
      <w:pPr>
        <w:pStyle w:val="Default"/>
        <w:jc w:val="both"/>
        <w:rPr>
          <w:color w:val="auto"/>
        </w:rPr>
      </w:pPr>
    </w:p>
    <w:p w:rsidR="006733EA" w:rsidRPr="00BB3EFB" w:rsidRDefault="00BB3EFB" w:rsidP="006733EA">
      <w:pPr>
        <w:pStyle w:val="Default"/>
        <w:jc w:val="both"/>
        <w:rPr>
          <w:b/>
          <w:i/>
          <w:color w:val="auto"/>
        </w:rPr>
      </w:pPr>
      <w:r w:rsidRPr="00BB3EFB">
        <w:rPr>
          <w:b/>
          <w:i/>
          <w:color w:val="auto"/>
        </w:rPr>
        <w:t xml:space="preserve">4.2.2 </w:t>
      </w:r>
      <w:r w:rsidR="006733EA" w:rsidRPr="00BB3EFB">
        <w:rPr>
          <w:b/>
          <w:i/>
          <w:color w:val="auto"/>
        </w:rPr>
        <w:t>Englacial Attenuation</w:t>
      </w:r>
    </w:p>
    <w:p w:rsidR="006733EA" w:rsidRPr="004852B9" w:rsidRDefault="006733EA" w:rsidP="006733EA">
      <w:pPr>
        <w:pStyle w:val="Default"/>
        <w:jc w:val="both"/>
        <w:rPr>
          <w:color w:val="auto"/>
        </w:rPr>
      </w:pPr>
      <w:r w:rsidRPr="004852B9">
        <w:rPr>
          <w:color w:val="auto"/>
        </w:rPr>
        <w:tab/>
      </w:r>
    </w:p>
    <w:p w:rsidR="006733EA" w:rsidRPr="004852B9" w:rsidRDefault="006733EA" w:rsidP="006733EA">
      <w:pPr>
        <w:jc w:val="both"/>
        <w:rPr>
          <w:rFonts w:ascii="Times New Roman" w:hAnsi="Times New Roman" w:cs="Times New Roman"/>
        </w:rPr>
      </w:pPr>
      <w:r w:rsidRPr="004852B9">
        <w:rPr>
          <w:rFonts w:ascii="Times New Roman" w:hAnsi="Times New Roman" w:cs="Times New Roman"/>
        </w:rPr>
        <w:tab/>
        <w:t xml:space="preserve">One of the ambiguities introduced in the ice sheet modeling with radar data is due to the variable ice attenuation rates. The </w:t>
      </w:r>
      <w:proofErr w:type="spellStart"/>
      <w:r w:rsidRPr="004852B9">
        <w:rPr>
          <w:rFonts w:ascii="Times New Roman" w:hAnsi="Times New Roman" w:cs="Times New Roman"/>
        </w:rPr>
        <w:t>englacial</w:t>
      </w:r>
      <w:proofErr w:type="spellEnd"/>
      <w:r w:rsidRPr="004852B9">
        <w:rPr>
          <w:rFonts w:ascii="Times New Roman" w:hAnsi="Times New Roman" w:cs="Times New Roman"/>
        </w:rPr>
        <w:t xml:space="preserve"> attenuation rate varies due to scattering</w:t>
      </w:r>
      <w:r w:rsidR="00F35F44" w:rsidRPr="004852B9">
        <w:rPr>
          <w:rFonts w:ascii="Times New Roman" w:hAnsi="Times New Roman" w:cs="Times New Roman"/>
        </w:rPr>
        <w:t xml:space="preserve">, variable dielectric constant of snow/ice, ice impurities, </w:t>
      </w:r>
      <w:r w:rsidRPr="004852B9">
        <w:rPr>
          <w:rFonts w:ascii="Times New Roman" w:hAnsi="Times New Roman" w:cs="Times New Roman"/>
        </w:rPr>
        <w:t xml:space="preserve">and complicated internal structures within the ice sheet hence it is spatially </w:t>
      </w:r>
      <w:r w:rsidR="009B5086" w:rsidRPr="004852B9">
        <w:rPr>
          <w:rFonts w:ascii="Times New Roman" w:hAnsi="Times New Roman" w:cs="Times New Roman"/>
        </w:rPr>
        <w:t>variable.</w:t>
      </w:r>
      <w:r w:rsidR="00613665" w:rsidRPr="004852B9">
        <w:rPr>
          <w:rFonts w:ascii="Times New Roman" w:hAnsi="Times New Roman" w:cs="Times New Roman"/>
        </w:rPr>
        <w:t xml:space="preserve"> </w:t>
      </w:r>
      <w:r w:rsidR="00275B18" w:rsidRPr="004852B9">
        <w:rPr>
          <w:rFonts w:ascii="Times New Roman" w:hAnsi="Times New Roman" w:cs="Times New Roman"/>
        </w:rPr>
        <w:t xml:space="preserve">The </w:t>
      </w:r>
      <w:proofErr w:type="spellStart"/>
      <w:r w:rsidR="00275B18" w:rsidRPr="004852B9">
        <w:rPr>
          <w:rFonts w:ascii="Times New Roman" w:hAnsi="Times New Roman" w:cs="Times New Roman"/>
        </w:rPr>
        <w:t>englacial</w:t>
      </w:r>
      <w:proofErr w:type="spellEnd"/>
      <w:r w:rsidR="00275B18" w:rsidRPr="004852B9">
        <w:rPr>
          <w:rFonts w:ascii="Times New Roman" w:hAnsi="Times New Roman" w:cs="Times New Roman"/>
        </w:rPr>
        <w:t xml:space="preserve"> attenuation rate [L] is related to depth as:</w:t>
      </w:r>
    </w:p>
    <w:p w:rsidR="00275B18" w:rsidRPr="004852B9" w:rsidRDefault="00275B18" w:rsidP="006733EA">
      <w:pPr>
        <w:jc w:val="both"/>
        <w:rPr>
          <w:rFonts w:ascii="Times New Roman" w:hAnsi="Times New Roman" w:cs="Times New Roman"/>
        </w:rPr>
      </w:pPr>
      <w:r w:rsidRPr="004852B9">
        <w:rPr>
          <w:rFonts w:ascii="Times New Roman" w:hAnsi="Times New Roman" w:cs="Times New Roman"/>
        </w:rPr>
        <w:tab/>
      </w:r>
      <w:r w:rsidRPr="004852B9">
        <w:rPr>
          <w:rFonts w:ascii="Times New Roman" w:hAnsi="Times New Roman" w:cs="Times New Roman"/>
        </w:rPr>
        <w:tab/>
      </w:r>
      <w:r w:rsidRPr="004852B9">
        <w:rPr>
          <w:rFonts w:ascii="Times New Roman" w:hAnsi="Times New Roman" w:cs="Times New Roman"/>
        </w:rPr>
        <w:tab/>
      </w:r>
      <w:r w:rsidRPr="004852B9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L=2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h</m:t>
        </m:r>
      </m:oMath>
    </w:p>
    <w:p w:rsidR="006733EA" w:rsidRPr="004852B9" w:rsidRDefault="00275B18" w:rsidP="00C2230D">
      <w:pPr>
        <w:jc w:val="both"/>
        <w:rPr>
          <w:rFonts w:ascii="Times New Roman" w:hAnsi="Times New Roman" w:cs="Times New Roman"/>
        </w:rPr>
      </w:pPr>
      <w:r w:rsidRPr="004852B9">
        <w:rPr>
          <w:rFonts w:ascii="Times New Roman" w:hAnsi="Times New Roman" w:cs="Times New Roman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Pr="004852B9">
        <w:rPr>
          <w:rFonts w:ascii="Times New Roman" w:eastAsiaTheme="minorEastAsia" w:hAnsi="Times New Roman" w:cs="Times New Roman"/>
        </w:rPr>
        <w:t xml:space="preserve"> is englacial attenuation rate </w:t>
      </w:r>
      <w:r w:rsidR="004D011B" w:rsidRPr="004852B9"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eastAsiaTheme="minorEastAsia" w:hAnsi="Cambria Math" w:cs="Times New Roman"/>
          </w:rPr>
          <m:t>dB/km</m:t>
        </m:r>
      </m:oMath>
      <w:r w:rsidR="004D011B" w:rsidRPr="004852B9">
        <w:rPr>
          <w:rFonts w:ascii="Times New Roman" w:eastAsiaTheme="minorEastAsia" w:hAnsi="Times New Roman" w:cs="Times New Roman"/>
        </w:rPr>
        <w:t xml:space="preserve">) </w:t>
      </w:r>
      <w:r w:rsidRPr="004852B9">
        <w:rPr>
          <w:rFonts w:ascii="Times New Roman" w:eastAsiaTheme="minorEastAsia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 xml:space="preserve">h </m:t>
        </m:r>
      </m:oMath>
      <w:r w:rsidRPr="004852B9">
        <w:rPr>
          <w:rFonts w:ascii="Times New Roman" w:eastAsiaTheme="minorEastAsia" w:hAnsi="Times New Roman" w:cs="Times New Roman"/>
        </w:rPr>
        <w:t>is the depth of ice sheet.</w:t>
      </w:r>
      <w:r w:rsidR="00C2230D" w:rsidRPr="004852B9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="00C2230D" w:rsidRPr="004852B9">
        <w:rPr>
          <w:rFonts w:ascii="Times New Roman" w:eastAsiaTheme="minorEastAsia" w:hAnsi="Times New Roman" w:cs="Times New Roman"/>
        </w:rPr>
        <w:t xml:space="preserve"> </w:t>
      </w:r>
      <w:r w:rsidR="00C2230D" w:rsidRPr="004852B9">
        <w:rPr>
          <w:rFonts w:ascii="Times New Roman" w:hAnsi="Times New Roman" w:cs="Times New Roman"/>
        </w:rPr>
        <w:t xml:space="preserve">usually ranges from 3 to 30 dB </w:t>
      </w:r>
      <w:r w:rsidR="0095211D" w:rsidRPr="004852B9">
        <w:rPr>
          <w:rFonts w:ascii="Times New Roman" w:hAnsi="Times New Roman" w:cs="Times New Roman"/>
        </w:rPr>
        <w:t xml:space="preserve">for grounded ice </w:t>
      </w:r>
      <w:r w:rsidR="00C2230D" w:rsidRPr="004852B9">
        <w:rPr>
          <w:rFonts w:ascii="Times New Roman" w:hAnsi="Times New Roman" w:cs="Times New Roman"/>
        </w:rPr>
        <w:t>(Matsuoka 2012).</w:t>
      </w:r>
      <w:r w:rsidR="00F67E2E" w:rsidRPr="004852B9">
        <w:rPr>
          <w:rFonts w:ascii="Times New Roman" w:hAnsi="Times New Roman" w:cs="Times New Roman"/>
        </w:rPr>
        <w:t xml:space="preserve"> If we assume a constant ice attenuation </w:t>
      </w:r>
      <w:proofErr w:type="gramStart"/>
      <w:r w:rsidR="00F67E2E" w:rsidRPr="004852B9">
        <w:rPr>
          <w:rFonts w:ascii="Times New Roman" w:hAnsi="Times New Roman" w:cs="Times New Roman"/>
        </w:rPr>
        <w:t>rate</w:t>
      </w:r>
      <w:proofErr w:type="gramEnd"/>
      <w:r w:rsidR="00F67E2E" w:rsidRPr="004852B9">
        <w:rPr>
          <w:rFonts w:ascii="Times New Roman" w:hAnsi="Times New Roman" w:cs="Times New Roman"/>
        </w:rPr>
        <w:t xml:space="preserve"> then it produces a widely spread ice bed reflectivity which can’t explain the transition between frozen and wet bed. </w:t>
      </w:r>
      <w:r w:rsidR="00160162" w:rsidRPr="004852B9">
        <w:rPr>
          <w:rFonts w:ascii="Times New Roman" w:hAnsi="Times New Roman" w:cs="Times New Roman"/>
        </w:rPr>
        <w:t xml:space="preserve">A transition from frozen to wet bed would correspond to an increase in </w:t>
      </w:r>
      <w:r w:rsidR="003A5D47" w:rsidRPr="004852B9">
        <w:rPr>
          <w:rFonts w:ascii="Times New Roman" w:hAnsi="Times New Roman" w:cs="Times New Roman"/>
        </w:rPr>
        <w:t xml:space="preserve">about </w:t>
      </w:r>
      <w:r w:rsidR="00160162" w:rsidRPr="004852B9">
        <w:rPr>
          <w:rFonts w:ascii="Times New Roman" w:hAnsi="Times New Roman" w:cs="Times New Roman"/>
        </w:rPr>
        <w:t>10dB (Macgregor, 2013)</w:t>
      </w:r>
      <w:r w:rsidR="00564FB6" w:rsidRPr="004852B9">
        <w:rPr>
          <w:rFonts w:ascii="Times New Roman" w:hAnsi="Times New Roman" w:cs="Times New Roman"/>
        </w:rPr>
        <w:t>.</w:t>
      </w:r>
    </w:p>
    <w:p w:rsidR="00564FB6" w:rsidRPr="004852B9" w:rsidRDefault="00564FB6" w:rsidP="00C2230D">
      <w:pPr>
        <w:jc w:val="both"/>
        <w:rPr>
          <w:rFonts w:ascii="Times New Roman" w:hAnsi="Times New Roman" w:cs="Times New Roman"/>
        </w:rPr>
      </w:pPr>
      <w:r w:rsidRPr="004852B9">
        <w:rPr>
          <w:rFonts w:ascii="Times New Roman" w:hAnsi="Times New Roman" w:cs="Times New Roman"/>
        </w:rPr>
        <w:t>The reflectivity due to dielectric constant difference can be shown as:</w:t>
      </w:r>
    </w:p>
    <w:p w:rsidR="003A5D47" w:rsidRPr="004852B9" w:rsidRDefault="003A5D47" w:rsidP="003A5D47">
      <w:pPr>
        <w:jc w:val="center"/>
        <w:rPr>
          <w:rFonts w:ascii="Times New Roman" w:eastAsiaTheme="minorEastAsia" w:hAnsi="Times New Roman" w:cs="Times New Roman"/>
        </w:rPr>
      </w:pPr>
      <w:r w:rsidRPr="004852B9">
        <w:rPr>
          <w:rFonts w:ascii="Times New Roman" w:eastAsiaTheme="minorEastAsia" w:hAnsi="Times New Roman" w:cs="Times New Roman"/>
        </w:rPr>
        <w:object w:dxaOrig="188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45pt;height:41.15pt" o:ole="">
            <v:imagedata r:id="rId5" o:title=""/>
          </v:shape>
          <o:OLEObject Type="Embed" ProgID="Equation.3" ShapeID="_x0000_i1025" DrawAspect="Content" ObjectID="_1593239485" r:id="rId6"/>
        </w:object>
      </w:r>
    </w:p>
    <w:p w:rsidR="003A5D47" w:rsidRPr="004852B9" w:rsidRDefault="003A5D47" w:rsidP="003A5D47">
      <w:pPr>
        <w:jc w:val="center"/>
        <w:rPr>
          <w:rFonts w:ascii="Times New Roman" w:eastAsiaTheme="minorEastAsia" w:hAnsi="Times New Roman" w:cs="Times New Roman"/>
        </w:rPr>
      </w:pPr>
      <w:r w:rsidRPr="004852B9">
        <w:rPr>
          <w:rFonts w:ascii="Times New Roman" w:eastAsiaTheme="minorEastAsia" w:hAnsi="Times New Roman" w:cs="Times New Roman"/>
        </w:rPr>
        <w:object w:dxaOrig="4360" w:dyaOrig="880">
          <v:shape id="_x0000_i1026" type="#_x0000_t75" style="width:218.8pt;height:43.95pt" o:ole="">
            <v:imagedata r:id="rId7" o:title=""/>
          </v:shape>
          <o:OLEObject Type="Embed" ProgID="Equation.3" ShapeID="_x0000_i1026" DrawAspect="Content" ObjectID="_1593239486" r:id="rId8"/>
        </w:object>
      </w:r>
    </w:p>
    <w:p w:rsidR="003A5D47" w:rsidRPr="004852B9" w:rsidRDefault="003A5D47" w:rsidP="003A5D47">
      <w:pPr>
        <w:jc w:val="center"/>
        <w:rPr>
          <w:rFonts w:ascii="Times New Roman" w:eastAsiaTheme="minorEastAsia" w:hAnsi="Times New Roman" w:cs="Times New Roman"/>
        </w:rPr>
      </w:pPr>
      <w:r w:rsidRPr="004852B9">
        <w:rPr>
          <w:rFonts w:ascii="Times New Roman" w:eastAsiaTheme="minorEastAsia" w:hAnsi="Times New Roman" w:cs="Times New Roman"/>
          <w:position w:val="-18"/>
        </w:rPr>
        <w:object w:dxaOrig="5899" w:dyaOrig="540">
          <v:shape id="_x0000_i1027" type="#_x0000_t75" style="width:295.5pt;height:27.1pt" o:ole="">
            <v:imagedata r:id="rId9" o:title=""/>
          </v:shape>
          <o:OLEObject Type="Embed" ProgID="Equation.3" ShapeID="_x0000_i1027" DrawAspect="Content" ObjectID="_1593239487" r:id="rId10"/>
        </w:object>
      </w:r>
    </w:p>
    <w:p w:rsidR="003A5D47" w:rsidRPr="004852B9" w:rsidRDefault="003A5D47" w:rsidP="003A5D47">
      <w:pPr>
        <w:jc w:val="center"/>
        <w:rPr>
          <w:rFonts w:ascii="Times New Roman" w:eastAsiaTheme="minorEastAsia" w:hAnsi="Times New Roman" w:cs="Times New Roman"/>
        </w:rPr>
      </w:pPr>
      <w:r w:rsidRPr="004852B9">
        <w:rPr>
          <w:rFonts w:ascii="Times New Roman" w:eastAsiaTheme="minorEastAsia" w:hAnsi="Times New Roman" w:cs="Times New Roman"/>
        </w:rPr>
        <w:object w:dxaOrig="6160" w:dyaOrig="540">
          <v:shape id="_x0000_i1028" type="#_x0000_t75" style="width:307.65pt;height:27.1pt" o:ole="">
            <v:imagedata r:id="rId11" o:title=""/>
          </v:shape>
          <o:OLEObject Type="Embed" ProgID="Equation.3" ShapeID="_x0000_i1028" DrawAspect="Content" ObjectID="_1593239488" r:id="rId12"/>
        </w:object>
      </w:r>
      <w:r w:rsidRPr="004852B9">
        <w:rPr>
          <w:rFonts w:ascii="Times New Roman" w:eastAsiaTheme="minorEastAsia" w:hAnsi="Times New Roman" w:cs="Times New Roman"/>
        </w:rPr>
        <w:object w:dxaOrig="6360" w:dyaOrig="540">
          <v:shape id="_x0000_i1029" type="#_x0000_t75" style="width:317.9pt;height:27.1pt" o:ole="">
            <v:imagedata r:id="rId13" o:title=""/>
          </v:shape>
          <o:OLEObject Type="Embed" ProgID="Equation.3" ShapeID="_x0000_i1029" DrawAspect="Content" ObjectID="_1593239489" r:id="rId14"/>
        </w:object>
      </w:r>
    </w:p>
    <w:p w:rsidR="00384FC3" w:rsidRPr="004852B9" w:rsidRDefault="00384FC3" w:rsidP="006733EA">
      <w:pPr>
        <w:jc w:val="both"/>
        <w:rPr>
          <w:rFonts w:ascii="Times New Roman" w:hAnsi="Times New Roman" w:cs="Times New Roman"/>
        </w:rPr>
      </w:pPr>
      <w:r w:rsidRPr="004852B9">
        <w:rPr>
          <w:rFonts w:ascii="Times New Roman" w:hAnsi="Times New Roman" w:cs="Times New Roman"/>
        </w:rPr>
        <w:t xml:space="preserve">Here we can </w:t>
      </w:r>
      <w:r w:rsidR="002D176D" w:rsidRPr="004852B9">
        <w:rPr>
          <w:rFonts w:ascii="Times New Roman" w:hAnsi="Times New Roman" w:cs="Times New Roman"/>
        </w:rPr>
        <w:t xml:space="preserve">see </w:t>
      </w:r>
      <w:r w:rsidRPr="004852B9">
        <w:rPr>
          <w:rFonts w:ascii="Times New Roman" w:hAnsi="Times New Roman" w:cs="Times New Roman"/>
        </w:rPr>
        <w:t>that the reflectivity would be higher for ice water interface compared to ice</w:t>
      </w:r>
      <w:r w:rsidR="002D176D" w:rsidRPr="004852B9">
        <w:rPr>
          <w:rFonts w:ascii="Times New Roman" w:hAnsi="Times New Roman" w:cs="Times New Roman"/>
        </w:rPr>
        <w:t xml:space="preserve"> rock interface due to difference in</w:t>
      </w:r>
      <w:r w:rsidRPr="004852B9">
        <w:rPr>
          <w:rFonts w:ascii="Times New Roman" w:hAnsi="Times New Roman" w:cs="Times New Roman"/>
        </w:rPr>
        <w:t xml:space="preserve"> dielectric constant.</w:t>
      </w:r>
    </w:p>
    <w:p w:rsidR="006733EA" w:rsidRPr="004852B9" w:rsidRDefault="002D176D" w:rsidP="006733EA">
      <w:pPr>
        <w:jc w:val="both"/>
        <w:rPr>
          <w:rFonts w:ascii="Times New Roman" w:hAnsi="Times New Roman" w:cs="Times New Roman"/>
        </w:rPr>
      </w:pPr>
      <w:r w:rsidRPr="004852B9">
        <w:rPr>
          <w:rFonts w:ascii="Times New Roman" w:hAnsi="Times New Roman" w:cs="Times New Roman"/>
        </w:rPr>
        <w:t xml:space="preserve">Hence if englacial attenuation isn’t properly compensated then a realistic bed reflectivity can’t be obtained </w:t>
      </w:r>
      <w:r w:rsidR="00A11868" w:rsidRPr="004852B9">
        <w:rPr>
          <w:rFonts w:ascii="Times New Roman" w:hAnsi="Times New Roman" w:cs="Times New Roman"/>
        </w:rPr>
        <w:t>so it’s imperative that the englacial attenuation is properly compensated.</w:t>
      </w:r>
      <w:r w:rsidR="008D4D60" w:rsidRPr="004852B9">
        <w:rPr>
          <w:rFonts w:ascii="Times New Roman" w:hAnsi="Times New Roman" w:cs="Times New Roman"/>
        </w:rPr>
        <w:t xml:space="preserve"> </w:t>
      </w:r>
      <w:r w:rsidR="0056035E" w:rsidRPr="004852B9">
        <w:rPr>
          <w:rFonts w:ascii="Times New Roman" w:hAnsi="Times New Roman" w:cs="Times New Roman"/>
        </w:rPr>
        <w:t>Several methods have been used to estimate the englacial attenuation and calculate the ice bed reflectivity</w:t>
      </w:r>
      <w:r w:rsidR="008D4D60" w:rsidRPr="004852B9">
        <w:rPr>
          <w:rFonts w:ascii="Times New Roman" w:hAnsi="Times New Roman" w:cs="Times New Roman"/>
        </w:rPr>
        <w:t xml:space="preserve"> which is discussed in Chapter 6</w:t>
      </w:r>
      <w:r w:rsidR="0056035E" w:rsidRPr="004852B9">
        <w:rPr>
          <w:rFonts w:ascii="Times New Roman" w:hAnsi="Times New Roman" w:cs="Times New Roman"/>
        </w:rPr>
        <w:t>.</w:t>
      </w:r>
    </w:p>
    <w:p w:rsidR="006733EA" w:rsidRPr="004852B9" w:rsidRDefault="00B60BAD" w:rsidP="006733EA">
      <w:pPr>
        <w:jc w:val="both"/>
        <w:rPr>
          <w:rFonts w:ascii="Times New Roman" w:hAnsi="Times New Roman" w:cs="Times New Roman"/>
        </w:rPr>
      </w:pPr>
      <w:r w:rsidRPr="004852B9">
        <w:rPr>
          <w:rFonts w:ascii="Times New Roman" w:hAnsi="Times New Roman" w:cs="Times New Roman"/>
        </w:rPr>
        <w:t>Apart from these losses roughness is also another way the power loss occurs hence compensating for surface and bed roughness can yield a better bound in calculated ice bed reflectivity.</w:t>
      </w:r>
      <w:r w:rsidR="003F63A0" w:rsidRPr="004852B9">
        <w:rPr>
          <w:rFonts w:ascii="Times New Roman" w:hAnsi="Times New Roman" w:cs="Times New Roman"/>
        </w:rPr>
        <w:t xml:space="preserve"> Chapter 5 discusses the estimation of roughness and its compensation.</w:t>
      </w:r>
    </w:p>
    <w:p w:rsidR="00DD0C03" w:rsidRPr="00665099" w:rsidRDefault="00665099" w:rsidP="006733EA">
      <w:pPr>
        <w:jc w:val="both"/>
        <w:rPr>
          <w:rFonts w:ascii="Times New Roman" w:hAnsi="Times New Roman" w:cs="Times New Roman"/>
          <w:b/>
          <w:i/>
          <w:sz w:val="24"/>
        </w:rPr>
      </w:pPr>
      <w:r w:rsidRPr="00665099">
        <w:rPr>
          <w:rFonts w:ascii="Times New Roman" w:hAnsi="Times New Roman" w:cs="Times New Roman"/>
          <w:b/>
          <w:i/>
          <w:sz w:val="24"/>
        </w:rPr>
        <w:t xml:space="preserve">4.2.3 </w:t>
      </w:r>
      <w:proofErr w:type="spellStart"/>
      <w:r w:rsidR="00DD0C03" w:rsidRPr="00665099">
        <w:rPr>
          <w:rFonts w:ascii="Times New Roman" w:hAnsi="Times New Roman" w:cs="Times New Roman"/>
          <w:b/>
          <w:i/>
          <w:sz w:val="24"/>
        </w:rPr>
        <w:t>Abruptive</w:t>
      </w:r>
      <w:proofErr w:type="spellEnd"/>
      <w:r w:rsidR="00DD0C03" w:rsidRPr="00665099">
        <w:rPr>
          <w:rFonts w:ascii="Times New Roman" w:hAnsi="Times New Roman" w:cs="Times New Roman"/>
          <w:b/>
          <w:i/>
          <w:sz w:val="24"/>
        </w:rPr>
        <w:t xml:space="preserve"> Index</w:t>
      </w:r>
    </w:p>
    <w:p w:rsidR="00CB320E" w:rsidRPr="004852B9" w:rsidRDefault="00034866" w:rsidP="00CB320E">
      <w:pPr>
        <w:jc w:val="both"/>
        <w:rPr>
          <w:rFonts w:ascii="Times New Roman" w:hAnsi="Times New Roman" w:cs="Times New Roman"/>
        </w:rPr>
      </w:pPr>
      <w:r w:rsidRPr="004852B9">
        <w:rPr>
          <w:rFonts w:ascii="Times New Roman" w:hAnsi="Times New Roman" w:cs="Times New Roman"/>
        </w:rPr>
        <w:tab/>
      </w:r>
      <w:r w:rsidRPr="004852B9">
        <w:rPr>
          <w:rFonts w:ascii="Times New Roman" w:hAnsi="Times New Roman" w:cs="Times New Roman"/>
        </w:rPr>
        <w:tab/>
        <w:t xml:space="preserve">Oswald and Gogineni, 2008 have used </w:t>
      </w:r>
      <w:r w:rsidR="00CB320E" w:rsidRPr="004852B9">
        <w:rPr>
          <w:rFonts w:ascii="Times New Roman" w:hAnsi="Times New Roman" w:cs="Times New Roman"/>
        </w:rPr>
        <w:t xml:space="preserve">high </w:t>
      </w:r>
      <w:r w:rsidRPr="004852B9">
        <w:rPr>
          <w:rFonts w:ascii="Times New Roman" w:hAnsi="Times New Roman" w:cs="Times New Roman"/>
        </w:rPr>
        <w:t>abruptness as another</w:t>
      </w:r>
      <w:r w:rsidR="00CB320E" w:rsidRPr="004852B9">
        <w:rPr>
          <w:rFonts w:ascii="Times New Roman" w:hAnsi="Times New Roman" w:cs="Times New Roman"/>
        </w:rPr>
        <w:t xml:space="preserve"> indicator of basal melt since the transition from ice to flat lying water bed gives a specular echo. Abruptive index is defined as</w:t>
      </w:r>
      <w:r w:rsidR="00CB320E" w:rsidRPr="004852B9">
        <w:rPr>
          <w:rFonts w:ascii="Times New Roman" w:hAnsi="Times New Roman" w:cs="Times New Roman"/>
        </w:rPr>
        <w:tab/>
      </w:r>
      <w:r w:rsidR="00CB320E" w:rsidRPr="004852B9">
        <w:rPr>
          <w:rFonts w:ascii="Times New Roman" w:hAnsi="Times New Roman" w:cs="Times New Roman"/>
        </w:rPr>
        <w:tab/>
      </w:r>
      <w:r w:rsidR="00CB320E" w:rsidRPr="004852B9">
        <w:rPr>
          <w:rFonts w:ascii="Times New Roman" w:hAnsi="Times New Roman" w:cs="Times New Roman"/>
        </w:rPr>
        <w:tab/>
      </w:r>
      <w:r w:rsidR="00CB320E" w:rsidRPr="004852B9"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abr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peak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ag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(x)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peak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{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int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P}</m:t>
                      </m:r>
                    </m:e>
                  </m:nary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</m:sSub>
            </m:den>
          </m:f>
        </m:oMath>
      </m:oMathPara>
    </w:p>
    <w:p w:rsidR="00DD0C03" w:rsidRPr="004852B9" w:rsidRDefault="00AC7FAC" w:rsidP="006733EA">
      <w:pPr>
        <w:jc w:val="both"/>
        <w:rPr>
          <w:rFonts w:ascii="Times New Roman" w:hAnsi="Times New Roman" w:cs="Times New Roman"/>
        </w:rPr>
      </w:pPr>
      <w:r w:rsidRPr="004852B9"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peak</m:t>
            </m:r>
          </m:sub>
        </m:sSub>
      </m:oMath>
      <w:r w:rsidRPr="004852B9">
        <w:rPr>
          <w:rFonts w:ascii="Times New Roman" w:eastAsiaTheme="minorEastAsia" w:hAnsi="Times New Roman" w:cs="Times New Roman"/>
          <w:iCs/>
        </w:rPr>
        <w:t xml:space="preserve"> is the bed power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ag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4852B9">
        <w:rPr>
          <w:rFonts w:ascii="Times New Roman" w:eastAsiaTheme="minorEastAsia" w:hAnsi="Times New Roman" w:cs="Times New Roman"/>
          <w:iCs/>
        </w:rPr>
        <w:t xml:space="preserve"> is the aggregate power over the echo envelope ‘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int</m:t>
            </m:r>
          </m:sub>
        </m:sSub>
        <m:r>
          <w:rPr>
            <w:rFonts w:ascii="Cambria Math" w:eastAsiaTheme="minorEastAsia" w:hAnsi="Cambria Math" w:cs="Times New Roman"/>
          </w:rPr>
          <m:t xml:space="preserve">' </m:t>
        </m:r>
      </m:oMath>
      <w:r w:rsidRPr="004852B9">
        <w:rPr>
          <w:rFonts w:ascii="Times New Roman" w:eastAsiaTheme="minorEastAsia" w:hAnsi="Times New Roman" w:cs="Times New Roman"/>
          <w:iCs/>
        </w:rPr>
        <w:t xml:space="preserve"> which is the depth bins and is given a threshold of 5% of the peak power. It’s value lies usually between 0.05 and 0.5. A threshold value of abruptive index is put upon the interface that is flat at the scale of ice depth</w:t>
      </w:r>
      <w:r w:rsidR="00213783" w:rsidRPr="004852B9">
        <w:rPr>
          <w:rFonts w:ascii="Times New Roman" w:eastAsiaTheme="minorEastAsia" w:hAnsi="Times New Roman" w:cs="Times New Roman"/>
          <w:iCs/>
        </w:rPr>
        <w:t xml:space="preserve"> to indicate possible basal melt</w:t>
      </w:r>
      <w:r w:rsidRPr="004852B9">
        <w:rPr>
          <w:rFonts w:ascii="Times New Roman" w:eastAsiaTheme="minorEastAsia" w:hAnsi="Times New Roman" w:cs="Times New Roman"/>
          <w:iCs/>
        </w:rPr>
        <w:t>.</w:t>
      </w:r>
      <w:r w:rsidR="00CB320E" w:rsidRPr="004852B9">
        <w:rPr>
          <w:rFonts w:ascii="Times New Roman" w:hAnsi="Times New Roman" w:cs="Times New Roman"/>
        </w:rPr>
        <w:t xml:space="preserve">  </w:t>
      </w:r>
      <w:r w:rsidR="00034866" w:rsidRPr="004852B9">
        <w:rPr>
          <w:rFonts w:ascii="Times New Roman" w:hAnsi="Times New Roman" w:cs="Times New Roman"/>
        </w:rPr>
        <w:t xml:space="preserve"> </w:t>
      </w:r>
    </w:p>
    <w:p w:rsidR="007743F8" w:rsidRPr="004852B9" w:rsidRDefault="007743F8" w:rsidP="007743F8">
      <w:pPr>
        <w:pStyle w:val="Caption"/>
        <w:jc w:val="center"/>
        <w:rPr>
          <w:rFonts w:ascii="Times New Roman" w:hAnsi="Times New Roman" w:cs="Times New Roman"/>
        </w:rPr>
      </w:pPr>
    </w:p>
    <w:p w:rsidR="007743F8" w:rsidRPr="004852B9" w:rsidRDefault="007743F8" w:rsidP="007743F8">
      <w:pPr>
        <w:pStyle w:val="Caption"/>
        <w:jc w:val="center"/>
        <w:rPr>
          <w:rFonts w:ascii="Times New Roman" w:hAnsi="Times New Roman" w:cs="Times New Roman"/>
        </w:rPr>
      </w:pPr>
    </w:p>
    <w:p w:rsidR="007743F8" w:rsidRPr="004852B9" w:rsidRDefault="007743F8" w:rsidP="007743F8">
      <w:pPr>
        <w:pStyle w:val="Caption"/>
        <w:jc w:val="center"/>
        <w:rPr>
          <w:rFonts w:ascii="Times New Roman" w:hAnsi="Times New Roman" w:cs="Times New Roman"/>
        </w:rPr>
      </w:pPr>
    </w:p>
    <w:p w:rsidR="007743F8" w:rsidRPr="004852B9" w:rsidRDefault="007743F8" w:rsidP="007743F8">
      <w:pPr>
        <w:pStyle w:val="Caption"/>
        <w:jc w:val="center"/>
        <w:rPr>
          <w:rFonts w:ascii="Times New Roman" w:hAnsi="Times New Roman" w:cs="Times New Roman"/>
        </w:rPr>
      </w:pPr>
    </w:p>
    <w:p w:rsidR="007743F8" w:rsidRPr="004852B9" w:rsidRDefault="007743F8" w:rsidP="007743F8">
      <w:pPr>
        <w:pStyle w:val="Caption"/>
        <w:jc w:val="center"/>
        <w:rPr>
          <w:rFonts w:ascii="Times New Roman" w:hAnsi="Times New Roman" w:cs="Times New Roman"/>
        </w:rPr>
      </w:pPr>
      <w:r w:rsidRPr="004852B9">
        <w:rPr>
          <w:rFonts w:ascii="Times New Roman" w:hAnsi="Times New Roman" w:cs="Times New Roman"/>
          <w:noProof/>
        </w:rPr>
        <w:drawing>
          <wp:inline distT="0" distB="0" distL="0" distR="0" wp14:anchorId="716285E1" wp14:editId="6BB7098A">
            <wp:extent cx="3743325" cy="16402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4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43F8" w:rsidRPr="004852B9" w:rsidRDefault="007743F8" w:rsidP="007743F8">
      <w:pPr>
        <w:pStyle w:val="Caption"/>
        <w:jc w:val="center"/>
        <w:rPr>
          <w:rFonts w:ascii="Times New Roman" w:hAnsi="Times New Roman" w:cs="Times New Roman"/>
          <w:noProof/>
        </w:rPr>
      </w:pPr>
      <w:r w:rsidRPr="004852B9">
        <w:rPr>
          <w:rFonts w:ascii="Times New Roman" w:hAnsi="Times New Roman" w:cs="Times New Roman"/>
        </w:rPr>
        <w:t xml:space="preserve">Figure </w:t>
      </w:r>
      <w:r w:rsidRPr="004852B9">
        <w:rPr>
          <w:rFonts w:ascii="Times New Roman" w:hAnsi="Times New Roman" w:cs="Times New Roman"/>
        </w:rPr>
        <w:fldChar w:fldCharType="begin"/>
      </w:r>
      <w:r w:rsidRPr="004852B9">
        <w:rPr>
          <w:rFonts w:ascii="Times New Roman" w:hAnsi="Times New Roman" w:cs="Times New Roman"/>
        </w:rPr>
        <w:instrText xml:space="preserve"> SEQ Figure \* ARABIC </w:instrText>
      </w:r>
      <w:r w:rsidRPr="004852B9">
        <w:rPr>
          <w:rFonts w:ascii="Times New Roman" w:hAnsi="Times New Roman" w:cs="Times New Roman"/>
        </w:rPr>
        <w:fldChar w:fldCharType="separate"/>
      </w:r>
      <w:r w:rsidRPr="004852B9">
        <w:rPr>
          <w:rFonts w:ascii="Times New Roman" w:hAnsi="Times New Roman" w:cs="Times New Roman"/>
          <w:noProof/>
        </w:rPr>
        <w:t>3</w:t>
      </w:r>
      <w:r w:rsidRPr="004852B9">
        <w:rPr>
          <w:rFonts w:ascii="Times New Roman" w:hAnsi="Times New Roman" w:cs="Times New Roman"/>
        </w:rPr>
        <w:fldChar w:fldCharType="end"/>
      </w:r>
      <w:r w:rsidRPr="004852B9">
        <w:rPr>
          <w:rFonts w:ascii="Times New Roman" w:hAnsi="Times New Roman" w:cs="Times New Roman"/>
        </w:rPr>
        <w:t xml:space="preserve">. High Abrupt , Abrupt and less abrupt signals from flat and rough surfaces  [1]    </w:t>
      </w:r>
    </w:p>
    <w:p w:rsidR="007743F8" w:rsidRPr="004852B9" w:rsidRDefault="007743F8" w:rsidP="007743F8">
      <w:pPr>
        <w:jc w:val="both"/>
        <w:rPr>
          <w:rFonts w:ascii="Times New Roman" w:hAnsi="Times New Roman" w:cs="Times New Roman"/>
        </w:rPr>
      </w:pPr>
    </w:p>
    <w:p w:rsidR="004B7073" w:rsidRPr="004852B9" w:rsidRDefault="004B7073" w:rsidP="007743F8">
      <w:pPr>
        <w:jc w:val="center"/>
        <w:rPr>
          <w:rFonts w:ascii="Times New Roman" w:hAnsi="Times New Roman" w:cs="Times New Roman"/>
        </w:rPr>
      </w:pPr>
    </w:p>
    <w:p w:rsidR="008642C0" w:rsidRPr="00216B3D" w:rsidRDefault="00216B3D" w:rsidP="006733EA">
      <w:pPr>
        <w:jc w:val="both"/>
        <w:rPr>
          <w:rFonts w:ascii="Times New Roman" w:hAnsi="Times New Roman" w:cs="Times New Roman"/>
          <w:b/>
          <w:i/>
          <w:sz w:val="24"/>
        </w:rPr>
      </w:pPr>
      <w:r w:rsidRPr="00216B3D">
        <w:rPr>
          <w:rFonts w:ascii="Times New Roman" w:hAnsi="Times New Roman" w:cs="Times New Roman"/>
          <w:b/>
          <w:i/>
          <w:sz w:val="24"/>
        </w:rPr>
        <w:t xml:space="preserve">4.2.4 </w:t>
      </w:r>
      <w:r w:rsidR="003D064F" w:rsidRPr="00216B3D">
        <w:rPr>
          <w:rFonts w:ascii="Times New Roman" w:hAnsi="Times New Roman" w:cs="Times New Roman"/>
          <w:b/>
          <w:i/>
          <w:sz w:val="24"/>
        </w:rPr>
        <w:t>Coherence Index</w:t>
      </w:r>
    </w:p>
    <w:p w:rsidR="003D064F" w:rsidRPr="004852B9" w:rsidRDefault="003D064F" w:rsidP="003D064F">
      <w:pPr>
        <w:jc w:val="both"/>
        <w:rPr>
          <w:rFonts w:ascii="Times New Roman" w:eastAsiaTheme="minorEastAsia" w:hAnsi="Times New Roman" w:cs="Times New Roman"/>
        </w:rPr>
      </w:pPr>
      <w:r w:rsidRPr="004852B9">
        <w:rPr>
          <w:rFonts w:ascii="Times New Roman" w:eastAsiaTheme="minorEastAsia" w:hAnsi="Times New Roman" w:cs="Times New Roman"/>
        </w:rPr>
        <w:t xml:space="preserve">To measure the interface </w:t>
      </w:r>
      <w:r w:rsidR="00213783" w:rsidRPr="004852B9">
        <w:rPr>
          <w:rFonts w:ascii="Times New Roman" w:eastAsiaTheme="minorEastAsia" w:hAnsi="Times New Roman" w:cs="Times New Roman"/>
        </w:rPr>
        <w:t>smoothness,</w:t>
      </w:r>
      <w:r w:rsidRPr="004852B9">
        <w:rPr>
          <w:rFonts w:ascii="Times New Roman" w:eastAsiaTheme="minorEastAsia" w:hAnsi="Times New Roman" w:cs="Times New Roman"/>
        </w:rPr>
        <w:t xml:space="preserve"> the coherence index of the bed needs to be calculated which is given by</w:t>
      </w:r>
      <w:r w:rsidR="009A1C70">
        <w:rPr>
          <w:rFonts w:ascii="Times New Roman" w:eastAsiaTheme="minorEastAsia" w:hAnsi="Times New Roman" w:cs="Times New Roman"/>
        </w:rPr>
        <w:t xml:space="preserve"> equation</w:t>
      </w:r>
    </w:p>
    <w:p w:rsidR="003D064F" w:rsidRPr="004852B9" w:rsidRDefault="00134971" w:rsidP="003D064F">
      <w:pPr>
        <w:jc w:val="bot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CO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nary>
                <m:nary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int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</w:rPr>
                    <m:t>&lt;|</m:t>
                  </m:r>
                  <m:nary>
                    <m:nary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int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D,x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dx|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&gt;dD</m:t>
                      </m:r>
                    </m:e>
                  </m:nary>
                </m:e>
              </m:nary>
            </m:num>
            <m:den>
              <m:nary>
                <m:nary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int</m:t>
                      </m:r>
                    </m:sub>
                  </m:sSub>
                </m:sub>
                <m:sup/>
                <m:e>
                  <m:nary>
                    <m:nary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int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|ψ(D,x|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eastAsiaTheme="minorEastAsia" w:hAnsi="Cambria Math" w:cs="Times New Roman"/>
                </w:rPr>
                <m:t>dxdD</m:t>
              </m:r>
            </m:den>
          </m:f>
        </m:oMath>
      </m:oMathPara>
    </w:p>
    <w:p w:rsidR="003D064F" w:rsidRPr="004852B9" w:rsidRDefault="003D064F" w:rsidP="003D064F">
      <w:pPr>
        <w:jc w:val="both"/>
        <w:rPr>
          <w:rFonts w:ascii="Times New Roman" w:eastAsiaTheme="minorEastAsia" w:hAnsi="Times New Roman" w:cs="Times New Roman"/>
          <w:iCs/>
        </w:rPr>
      </w:pPr>
      <w:r w:rsidRPr="004852B9">
        <w:rPr>
          <w:rFonts w:ascii="Times New Roman" w:eastAsiaTheme="minorEastAsia" w:hAnsi="Times New Roman" w:cs="Times New Roman"/>
          <w:iCs/>
        </w:rPr>
        <w:t xml:space="preserve">where D is the ice depth, x is the along track distance </w:t>
      </w:r>
      <w:r w:rsidR="007C7C77" w:rsidRPr="004852B9">
        <w:rPr>
          <w:rFonts w:ascii="Times New Roman" w:eastAsiaTheme="minorEastAsia" w:hAnsi="Times New Roman" w:cs="Times New Roman"/>
          <w:iCs/>
        </w:rPr>
        <w:t xml:space="preserve">interval for integration, </w:t>
      </w:r>
      <w:r w:rsidRPr="004852B9">
        <w:rPr>
          <w:rFonts w:ascii="Times New Roman" w:eastAsiaTheme="minorEastAsia" w:hAnsi="Times New Roman" w:cs="Times New Roman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int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852B9">
        <w:rPr>
          <w:rFonts w:ascii="Times New Roman" w:eastAsiaTheme="minorEastAsia" w:hAnsi="Times New Roman" w:cs="Times New Roman"/>
          <w:iCs/>
        </w:rPr>
        <w:t>is the along track interval for both coherent and incoherent integrations</w:t>
      </w:r>
      <w:r w:rsidR="00C92D05" w:rsidRPr="004852B9">
        <w:rPr>
          <w:rFonts w:ascii="Times New Roman" w:eastAsiaTheme="minorEastAsia" w:hAnsi="Times New Roman" w:cs="Times New Roman"/>
          <w:iCs/>
        </w:rPr>
        <w:t xml:space="preserve">, the length of the radar footprint at ice bed, usually 200 </w:t>
      </w:r>
      <w:r w:rsidR="00DC10F0" w:rsidRPr="004852B9">
        <w:rPr>
          <w:rFonts w:ascii="Times New Roman" w:eastAsiaTheme="minorEastAsia" w:hAnsi="Times New Roman" w:cs="Times New Roman"/>
          <w:iCs/>
        </w:rPr>
        <w:t>meter</w:t>
      </w:r>
      <w:r w:rsidR="00C92D05" w:rsidRPr="004852B9">
        <w:rPr>
          <w:rFonts w:ascii="Times New Roman" w:eastAsiaTheme="minorEastAsia" w:hAnsi="Times New Roman" w:cs="Times New Roman"/>
          <w:iCs/>
        </w:rPr>
        <w:t xml:space="preserve">s, </w:t>
      </w:r>
      <w:r w:rsidRPr="004852B9">
        <w:rPr>
          <w:rFonts w:ascii="Times New Roman" w:eastAsiaTheme="minorEastAsia" w:hAnsi="Times New Roman" w:cs="Times New Roman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int</m:t>
            </m:r>
          </m:sub>
        </m:sSub>
      </m:oMath>
      <w:r w:rsidRPr="004852B9">
        <w:rPr>
          <w:rFonts w:ascii="Times New Roman" w:eastAsiaTheme="minorEastAsia" w:hAnsi="Times New Roman" w:cs="Times New Roman"/>
          <w:iCs/>
        </w:rPr>
        <w:t xml:space="preserve"> is the aggregation interval of the basal echo envelope.</w:t>
      </w:r>
    </w:p>
    <w:p w:rsidR="00134971" w:rsidRPr="004852B9" w:rsidRDefault="00134971" w:rsidP="00134971">
      <w:pPr>
        <w:jc w:val="both"/>
        <w:rPr>
          <w:rFonts w:ascii="Times New Roman" w:eastAsiaTheme="minorEastAsia" w:hAnsi="Times New Roman" w:cs="Times New Roman"/>
        </w:rPr>
      </w:pPr>
      <w:r w:rsidRPr="004852B9">
        <w:rPr>
          <w:rFonts w:ascii="Times New Roman" w:eastAsiaTheme="minorEastAsia" w:hAnsi="Times New Roman" w:cs="Times New Roman"/>
        </w:rPr>
        <w:t>If there is water at the bed then due to pressure gradient it forms a flat surface hence the areas with flatter surfaces and high reflectivity are representative of basal melt (Oswald, 2003).</w:t>
      </w:r>
    </w:p>
    <w:p w:rsidR="00683843" w:rsidRPr="004852B9" w:rsidRDefault="0068384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83843" w:rsidRPr="0048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EA"/>
    <w:rsid w:val="00034866"/>
    <w:rsid w:val="00075A9C"/>
    <w:rsid w:val="000A2639"/>
    <w:rsid w:val="000B34A9"/>
    <w:rsid w:val="000C7415"/>
    <w:rsid w:val="000E6210"/>
    <w:rsid w:val="000F15DC"/>
    <w:rsid w:val="000F24F3"/>
    <w:rsid w:val="001062B4"/>
    <w:rsid w:val="001340D7"/>
    <w:rsid w:val="00134971"/>
    <w:rsid w:val="00160162"/>
    <w:rsid w:val="00167BA8"/>
    <w:rsid w:val="001D2597"/>
    <w:rsid w:val="0020455C"/>
    <w:rsid w:val="00213783"/>
    <w:rsid w:val="00216B3D"/>
    <w:rsid w:val="00275B18"/>
    <w:rsid w:val="002776B3"/>
    <w:rsid w:val="002A2FED"/>
    <w:rsid w:val="002B7336"/>
    <w:rsid w:val="002D176D"/>
    <w:rsid w:val="003375D3"/>
    <w:rsid w:val="00384FC3"/>
    <w:rsid w:val="003A5D47"/>
    <w:rsid w:val="003D064F"/>
    <w:rsid w:val="003F1C93"/>
    <w:rsid w:val="003F63A0"/>
    <w:rsid w:val="00413049"/>
    <w:rsid w:val="0044541F"/>
    <w:rsid w:val="004852B9"/>
    <w:rsid w:val="00490C69"/>
    <w:rsid w:val="004B7073"/>
    <w:rsid w:val="004D011B"/>
    <w:rsid w:val="00517802"/>
    <w:rsid w:val="00543D4F"/>
    <w:rsid w:val="0056035E"/>
    <w:rsid w:val="00564FB6"/>
    <w:rsid w:val="0057463C"/>
    <w:rsid w:val="005961E5"/>
    <w:rsid w:val="005B5DDD"/>
    <w:rsid w:val="005C0757"/>
    <w:rsid w:val="005C521C"/>
    <w:rsid w:val="005E1D5E"/>
    <w:rsid w:val="00613665"/>
    <w:rsid w:val="006218FA"/>
    <w:rsid w:val="00651767"/>
    <w:rsid w:val="00665099"/>
    <w:rsid w:val="006733EA"/>
    <w:rsid w:val="00683843"/>
    <w:rsid w:val="00685BFE"/>
    <w:rsid w:val="00697A6F"/>
    <w:rsid w:val="006B3C43"/>
    <w:rsid w:val="006F09E4"/>
    <w:rsid w:val="00702CE7"/>
    <w:rsid w:val="007743F8"/>
    <w:rsid w:val="007A7BA5"/>
    <w:rsid w:val="007C4CCF"/>
    <w:rsid w:val="007C7C77"/>
    <w:rsid w:val="0081418E"/>
    <w:rsid w:val="00821E09"/>
    <w:rsid w:val="008223C2"/>
    <w:rsid w:val="008642C0"/>
    <w:rsid w:val="008926EB"/>
    <w:rsid w:val="008C2FE9"/>
    <w:rsid w:val="008D4D60"/>
    <w:rsid w:val="008E2E6F"/>
    <w:rsid w:val="009446C7"/>
    <w:rsid w:val="0095211D"/>
    <w:rsid w:val="00963652"/>
    <w:rsid w:val="009740C6"/>
    <w:rsid w:val="00977805"/>
    <w:rsid w:val="009A1C70"/>
    <w:rsid w:val="009B5086"/>
    <w:rsid w:val="009C3685"/>
    <w:rsid w:val="009E3DA1"/>
    <w:rsid w:val="009F6E90"/>
    <w:rsid w:val="009F7196"/>
    <w:rsid w:val="00A11868"/>
    <w:rsid w:val="00A4164F"/>
    <w:rsid w:val="00AC4379"/>
    <w:rsid w:val="00AC7FAC"/>
    <w:rsid w:val="00AF6DEA"/>
    <w:rsid w:val="00B30A13"/>
    <w:rsid w:val="00B60BAD"/>
    <w:rsid w:val="00B7720F"/>
    <w:rsid w:val="00B909FC"/>
    <w:rsid w:val="00BB3EFB"/>
    <w:rsid w:val="00C2230D"/>
    <w:rsid w:val="00C425F4"/>
    <w:rsid w:val="00C91632"/>
    <w:rsid w:val="00C92D05"/>
    <w:rsid w:val="00CB320E"/>
    <w:rsid w:val="00CC1A9E"/>
    <w:rsid w:val="00D040D7"/>
    <w:rsid w:val="00D61D71"/>
    <w:rsid w:val="00D71987"/>
    <w:rsid w:val="00D764B8"/>
    <w:rsid w:val="00D91521"/>
    <w:rsid w:val="00DA11FA"/>
    <w:rsid w:val="00DC10F0"/>
    <w:rsid w:val="00DD0C03"/>
    <w:rsid w:val="00DD19C2"/>
    <w:rsid w:val="00DD71C7"/>
    <w:rsid w:val="00E2222E"/>
    <w:rsid w:val="00E2789D"/>
    <w:rsid w:val="00E73D04"/>
    <w:rsid w:val="00E757D3"/>
    <w:rsid w:val="00EB308F"/>
    <w:rsid w:val="00EC0DAA"/>
    <w:rsid w:val="00EE51FF"/>
    <w:rsid w:val="00F35F44"/>
    <w:rsid w:val="00F67E2E"/>
    <w:rsid w:val="00F927FE"/>
    <w:rsid w:val="00FA6CBB"/>
    <w:rsid w:val="00FC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213D98A"/>
  <w15:chartTrackingRefBased/>
  <w15:docId w15:val="{4241DD66-C2E9-4E9D-B486-2480BBE2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33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B1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A6C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062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Manjish</dc:creator>
  <cp:keywords/>
  <dc:description/>
  <cp:lastModifiedBy>Adhikari, Manjish</cp:lastModifiedBy>
  <cp:revision>111</cp:revision>
  <dcterms:created xsi:type="dcterms:W3CDTF">2018-07-10T20:21:00Z</dcterms:created>
  <dcterms:modified xsi:type="dcterms:W3CDTF">2018-07-16T14:43:00Z</dcterms:modified>
</cp:coreProperties>
</file>