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Mar>
              <w:top w:w="0" w:type="dxa"/>
              <w:bottom w:w="30" w:type="dxa"/>
              <w:left w:w="0" w:type="dxa"/>
              <w:right w:w="0" w:type="dxa"/>
            </w:tcMar>
            <w:tcBorders>
              <w:top w:val="none"/>
              <w:bottom w:val="single" w:sz="16" w:space="0" w:color="0A2540"/>
              <w:left w:val="none"/>
              <w:right w:val="none"/>
            </w:tcBorders>
          </w:tcPr>
          <w:p>
            <w:pPr>
              <w:spacing w:before="0" w:after="40"/>
              <w:ind w:left="0" w:righ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18226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lok-logo-complet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8226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ind w:left="0" w:right="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Commercial License: 1530948  •  Tax Registration Number (TRN): 100458291000003</w:t>
              <w:br/>
              <w:t>Dubai Investment Park / Al Quoz Industrial, Dubai, United Arab Emirates</w:t>
              <w:br/>
              <w:t>Tel / WhatsApp: +971 56 567 0169  •  Email: accounts@prilok.com  •  Website: www.prilok.com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0A25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none"/>
              <w:bottom w:val="single" w:sz="10" w:space="0" w:color="D9822B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TAX INVOICE</w:t>
              <w:br/>
            </w:r>
            <w:r>
              <w:rPr>
                <w:rFonts w:ascii="Calibri" w:hAnsi="Calibri"/>
                <w:b/>
                <w:color w:val="D9822B"/>
                <w:sz w:val="16"/>
              </w:rPr>
              <w:t>ORIGINAL FOR BUYER (UAE FTA COMPLIANT)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8" w:space="0" w:color="CBD5E1"/>
              <w:bottom w:val="single" w:sz="8" w:space="0" w:color="CBD5E1"/>
              <w:left w:val="single" w:sz="14" w:space="0" w:color="0A2540"/>
              <w:right w:val="single" w:sz="8" w:space="0" w:color="CBD5E1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0A2540"/>
                <w:sz w:val="17"/>
              </w:rPr>
              <w:t>INVOICE PARTICULARS: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Invoice No:        </w:t>
            </w:r>
            <w:r>
              <w:rPr>
                <w:rFonts w:ascii="Calibri" w:hAnsi="Calibri"/>
                <w:b/>
                <w:color w:val="0A2540"/>
                <w:sz w:val="16"/>
              </w:rPr>
              <w:t>PRL-INV-2026-0419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Invoice Date:      </w:t>
            </w:r>
            <w:r>
              <w:rPr>
                <w:rFonts w:ascii="Calibri" w:hAnsi="Calibri"/>
                <w:color w:val="1E293B"/>
                <w:sz w:val="16"/>
              </w:rPr>
              <w:t>18 August 2026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Payment Due Date:  </w:t>
            </w:r>
            <w:r>
              <w:rPr>
                <w:rFonts w:ascii="Calibri" w:hAnsi="Calibri"/>
                <w:color w:val="1E293B"/>
                <w:sz w:val="16"/>
              </w:rPr>
              <w:t>17 September 2026 (30 Days)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Client L.P.O. Ref: </w:t>
            </w:r>
            <w:r>
              <w:rPr>
                <w:rFonts w:ascii="Calibri" w:hAnsi="Calibri"/>
                <w:color w:val="1E293B"/>
                <w:sz w:val="16"/>
              </w:rPr>
              <w:t>LPO-AHE-99412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Delivery Note Ref: </w:t>
            </w:r>
            <w:r>
              <w:rPr>
                <w:rFonts w:ascii="Calibri" w:hAnsi="Calibri"/>
                <w:color w:val="1E293B"/>
                <w:sz w:val="16"/>
              </w:rPr>
              <w:t>DN-PRL-2026-0811</w:t>
            </w:r>
          </w:p>
        </w:tc>
        <w:tc>
          <w:tcPr>
            <w:tcW w:type="dxa" w:w="516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8" w:space="0" w:color="CBD5E1"/>
              <w:bottom w:val="single" w:sz="8" w:space="0" w:color="CBD5E1"/>
              <w:left w:val="single" w:sz="14" w:space="0" w:color="D9822B"/>
              <w:right w:val="single" w:sz="8" w:space="0" w:color="CBD5E1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D9822B"/>
                <w:sz w:val="17"/>
              </w:rPr>
              <w:t>BILL TO / BUYER DETAILS: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Buyer Name:      </w:t>
            </w:r>
            <w:r>
              <w:rPr>
                <w:rFonts w:ascii="Calibri" w:hAnsi="Calibri"/>
                <w:b/>
                <w:color w:val="1E293B"/>
                <w:sz w:val="16"/>
              </w:rPr>
              <w:t>AL HABTOOR ENGINEERING &amp; MEP LLC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Buyer TRN:       </w:t>
            </w:r>
            <w:r>
              <w:rPr>
                <w:rFonts w:ascii="Calibri" w:hAnsi="Calibri"/>
                <w:b/>
                <w:color w:val="1E293B"/>
                <w:sz w:val="16"/>
              </w:rPr>
              <w:t>100298412000003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Billing Address: </w:t>
            </w:r>
            <w:r>
              <w:rPr>
                <w:rFonts w:ascii="Calibri" w:hAnsi="Calibri"/>
                <w:color w:val="1E293B"/>
                <w:sz w:val="16"/>
              </w:rPr>
              <w:t>P.O. Box 25141, Al Habtoor Tower, Dubai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Delivery Site:   </w:t>
            </w:r>
            <w:r>
              <w:rPr>
                <w:rFonts w:ascii="Calibri" w:hAnsi="Calibri"/>
                <w:color w:val="1E293B"/>
                <w:sz w:val="16"/>
              </w:rPr>
              <w:t>Luxury Tower 2, Business Bay, Dubai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Quotation Ref:   </w:t>
            </w:r>
            <w:r>
              <w:rPr>
                <w:rFonts w:ascii="Calibri" w:hAnsi="Calibri"/>
                <w:color w:val="1E293B"/>
                <w:sz w:val="16"/>
              </w:rPr>
              <w:t>PRL-QT-2026-0842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7"/>
        <w:gridCol w:w="1147"/>
        <w:gridCol w:w="1147"/>
        <w:gridCol w:w="1147"/>
        <w:gridCol w:w="1147"/>
        <w:gridCol w:w="1147"/>
        <w:gridCol w:w="1147"/>
        <w:gridCol w:w="1147"/>
        <w:gridCol w:w="1147"/>
      </w:tblGrid>
      <w:tr>
        <w:tc>
          <w:tcPr>
            <w:tcW w:type="dxa" w:w="504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3240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4"/>
              </w:rPr>
              <w:t>Material SKU &amp; Description</w:t>
            </w:r>
          </w:p>
        </w:tc>
        <w:tc>
          <w:tcPr>
            <w:tcW w:type="dxa" w:w="1224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4"/>
              </w:rPr>
              <w:t>Brand</w:t>
            </w:r>
          </w:p>
        </w:tc>
        <w:tc>
          <w:tcPr>
            <w:tcW w:type="dxa" w:w="691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Qty</w:t>
            </w:r>
          </w:p>
        </w:tc>
        <w:tc>
          <w:tcPr>
            <w:tcW w:type="dxa" w:w="648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Unit</w:t>
            </w:r>
          </w:p>
        </w:tc>
        <w:tc>
          <w:tcPr>
            <w:tcW w:type="dxa" w:w="936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4"/>
              </w:rPr>
              <w:t>Unit Rate (AED)</w:t>
            </w:r>
          </w:p>
        </w:tc>
        <w:tc>
          <w:tcPr>
            <w:tcW w:type="dxa" w:w="1008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4"/>
              </w:rPr>
              <w:t>Net (AED)</w:t>
            </w:r>
          </w:p>
        </w:tc>
        <w:tc>
          <w:tcPr>
            <w:tcW w:type="dxa" w:w="936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4"/>
              </w:rPr>
              <w:t>VAT 5%</w:t>
            </w:r>
          </w:p>
        </w:tc>
        <w:tc>
          <w:tcPr>
            <w:tcW w:type="dxa" w:w="1138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4"/>
              </w:rPr>
              <w:t>Gross (AED)</w:t>
            </w:r>
          </w:p>
        </w:tc>
      </w:tr>
      <w:tr>
        <w:tc>
          <w:tcPr>
            <w:tcW w:type="dxa" w:w="50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</w:t>
            </w:r>
          </w:p>
        </w:tc>
        <w:tc>
          <w:tcPr>
            <w:tcW w:type="dxa" w:w="3240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PPR Pipes PN20 DIN 8077/8078 32mm x 4m Hot/Cold</w:t>
            </w:r>
          </w:p>
        </w:tc>
        <w:tc>
          <w:tcPr>
            <w:tcW w:type="dxa" w:w="122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Cosmoplast</w:t>
            </w:r>
          </w:p>
        </w:tc>
        <w:tc>
          <w:tcPr>
            <w:tcW w:type="dxa" w:w="691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500</w:t>
            </w:r>
          </w:p>
        </w:tc>
        <w:tc>
          <w:tcPr>
            <w:tcW w:type="dxa" w:w="64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Mtr</w:t>
            </w:r>
          </w:p>
        </w:tc>
        <w:tc>
          <w:tcPr>
            <w:tcW w:type="dxa" w:w="936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18.50</w:t>
            </w:r>
          </w:p>
        </w:tc>
        <w:tc>
          <w:tcPr>
            <w:tcW w:type="dxa" w:w="100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9,250.00</w:t>
            </w:r>
          </w:p>
        </w:tc>
        <w:tc>
          <w:tcPr>
            <w:tcW w:type="dxa" w:w="936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462.50</w:t>
            </w:r>
          </w:p>
        </w:tc>
        <w:tc>
          <w:tcPr>
            <w:tcW w:type="dxa" w:w="113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color w:val="0A2540"/>
                <w:sz w:val="15"/>
              </w:rPr>
              <w:t>9,712.50</w:t>
            </w:r>
          </w:p>
        </w:tc>
      </w:tr>
      <w:tr>
        <w:tc>
          <w:tcPr>
            <w:tcW w:type="dxa" w:w="504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2</w:t>
            </w:r>
          </w:p>
        </w:tc>
        <w:tc>
          <w:tcPr>
            <w:tcW w:type="dxa" w:w="3240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uPVC Drainage Pipes BS EN 1401 110mm x 6m</w:t>
            </w:r>
          </w:p>
        </w:tc>
        <w:tc>
          <w:tcPr>
            <w:tcW w:type="dxa" w:w="1224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Hepworth</w:t>
            </w:r>
          </w:p>
        </w:tc>
        <w:tc>
          <w:tcPr>
            <w:tcW w:type="dxa" w:w="691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300</w:t>
            </w:r>
          </w:p>
        </w:tc>
        <w:tc>
          <w:tcPr>
            <w:tcW w:type="dxa" w:w="648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Mtr</w:t>
            </w:r>
          </w:p>
        </w:tc>
        <w:tc>
          <w:tcPr>
            <w:tcW w:type="dxa" w:w="936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24.00</w:t>
            </w:r>
          </w:p>
        </w:tc>
        <w:tc>
          <w:tcPr>
            <w:tcW w:type="dxa" w:w="1008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7,200.00</w:t>
            </w:r>
          </w:p>
        </w:tc>
        <w:tc>
          <w:tcPr>
            <w:tcW w:type="dxa" w:w="936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360.00</w:t>
            </w:r>
          </w:p>
        </w:tc>
        <w:tc>
          <w:tcPr>
            <w:tcW w:type="dxa" w:w="1138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color w:val="0A2540"/>
                <w:sz w:val="15"/>
              </w:rPr>
              <w:t>7,560.00</w:t>
            </w:r>
          </w:p>
        </w:tc>
      </w:tr>
      <w:tr>
        <w:tc>
          <w:tcPr>
            <w:tcW w:type="dxa" w:w="50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3</w:t>
            </w:r>
          </w:p>
        </w:tc>
        <w:tc>
          <w:tcPr>
            <w:tcW w:type="dxa" w:w="3240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DI Gate Valve OS&amp;Y PN16 BS 5163 DN100 4-inch</w:t>
            </w:r>
          </w:p>
        </w:tc>
        <w:tc>
          <w:tcPr>
            <w:tcW w:type="dxa" w:w="122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Crane</w:t>
            </w:r>
          </w:p>
        </w:tc>
        <w:tc>
          <w:tcPr>
            <w:tcW w:type="dxa" w:w="691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12</w:t>
            </w:r>
          </w:p>
        </w:tc>
        <w:tc>
          <w:tcPr>
            <w:tcW w:type="dxa" w:w="64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Pcs</w:t>
            </w:r>
          </w:p>
        </w:tc>
        <w:tc>
          <w:tcPr>
            <w:tcW w:type="dxa" w:w="936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485.00</w:t>
            </w:r>
          </w:p>
        </w:tc>
        <w:tc>
          <w:tcPr>
            <w:tcW w:type="dxa" w:w="100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5,820.00</w:t>
            </w:r>
          </w:p>
        </w:tc>
        <w:tc>
          <w:tcPr>
            <w:tcW w:type="dxa" w:w="936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291.00</w:t>
            </w:r>
          </w:p>
        </w:tc>
        <w:tc>
          <w:tcPr>
            <w:tcW w:type="dxa" w:w="113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color w:val="0A2540"/>
                <w:sz w:val="15"/>
              </w:rPr>
              <w:t>6,111.00</w:t>
            </w:r>
          </w:p>
        </w:tc>
      </w:tr>
      <w:tr>
        <w:tc>
          <w:tcPr>
            <w:tcW w:type="dxa" w:w="504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4</w:t>
            </w:r>
          </w:p>
        </w:tc>
        <w:tc>
          <w:tcPr>
            <w:tcW w:type="dxa" w:w="3240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Brass Ball Valves Screwed BSP PN25 2-inch</w:t>
            </w:r>
          </w:p>
        </w:tc>
        <w:tc>
          <w:tcPr>
            <w:tcW w:type="dxa" w:w="1224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ITAP</w:t>
            </w:r>
          </w:p>
        </w:tc>
        <w:tc>
          <w:tcPr>
            <w:tcW w:type="dxa" w:w="691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40</w:t>
            </w:r>
          </w:p>
        </w:tc>
        <w:tc>
          <w:tcPr>
            <w:tcW w:type="dxa" w:w="648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Pcs</w:t>
            </w:r>
          </w:p>
        </w:tc>
        <w:tc>
          <w:tcPr>
            <w:tcW w:type="dxa" w:w="936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62.50</w:t>
            </w:r>
          </w:p>
        </w:tc>
        <w:tc>
          <w:tcPr>
            <w:tcW w:type="dxa" w:w="1008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2,500.00</w:t>
            </w:r>
          </w:p>
        </w:tc>
        <w:tc>
          <w:tcPr>
            <w:tcW w:type="dxa" w:w="936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125.00</w:t>
            </w:r>
          </w:p>
        </w:tc>
        <w:tc>
          <w:tcPr>
            <w:tcW w:type="dxa" w:w="1138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color w:val="0A2540"/>
                <w:sz w:val="15"/>
              </w:rPr>
              <w:t>2,625.00</w:t>
            </w:r>
          </w:p>
        </w:tc>
      </w:tr>
      <w:tr>
        <w:tc>
          <w:tcPr>
            <w:tcW w:type="dxa" w:w="50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5</w:t>
            </w:r>
          </w:p>
        </w:tc>
        <w:tc>
          <w:tcPr>
            <w:tcW w:type="dxa" w:w="3240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EPDM Rubber Lined Pipe Clamps M10 4-inch</w:t>
            </w:r>
          </w:p>
        </w:tc>
        <w:tc>
          <w:tcPr>
            <w:tcW w:type="dxa" w:w="122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Walraven</w:t>
            </w:r>
          </w:p>
        </w:tc>
        <w:tc>
          <w:tcPr>
            <w:tcW w:type="dxa" w:w="691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120</w:t>
            </w:r>
          </w:p>
        </w:tc>
        <w:tc>
          <w:tcPr>
            <w:tcW w:type="dxa" w:w="64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Pcs</w:t>
            </w:r>
          </w:p>
        </w:tc>
        <w:tc>
          <w:tcPr>
            <w:tcW w:type="dxa" w:w="936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9.50</w:t>
            </w:r>
          </w:p>
        </w:tc>
        <w:tc>
          <w:tcPr>
            <w:tcW w:type="dxa" w:w="100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1,140.00</w:t>
            </w:r>
          </w:p>
        </w:tc>
        <w:tc>
          <w:tcPr>
            <w:tcW w:type="dxa" w:w="936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57.00</w:t>
            </w:r>
          </w:p>
        </w:tc>
        <w:tc>
          <w:tcPr>
            <w:tcW w:type="dxa" w:w="113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color w:val="0A2540"/>
                <w:sz w:val="15"/>
              </w:rPr>
              <w:t>1,197.00</w:t>
            </w:r>
          </w:p>
        </w:tc>
      </w:tr>
      <w:tr>
        <w:tc>
          <w:tcPr>
            <w:tcW w:type="dxa" w:w="504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6</w:t>
            </w:r>
          </w:p>
        </w:tc>
        <w:tc>
          <w:tcPr>
            <w:tcW w:type="dxa" w:w="3240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Industrial Weatherproof Silicone Cartridges 300ml</w:t>
            </w:r>
          </w:p>
        </w:tc>
        <w:tc>
          <w:tcPr>
            <w:tcW w:type="dxa" w:w="1224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Sika</w:t>
            </w:r>
          </w:p>
        </w:tc>
        <w:tc>
          <w:tcPr>
            <w:tcW w:type="dxa" w:w="691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150</w:t>
            </w:r>
          </w:p>
        </w:tc>
        <w:tc>
          <w:tcPr>
            <w:tcW w:type="dxa" w:w="648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Cart</w:t>
            </w:r>
          </w:p>
        </w:tc>
        <w:tc>
          <w:tcPr>
            <w:tcW w:type="dxa" w:w="936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14.00</w:t>
            </w:r>
          </w:p>
        </w:tc>
        <w:tc>
          <w:tcPr>
            <w:tcW w:type="dxa" w:w="1008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2,100.00</w:t>
            </w:r>
          </w:p>
        </w:tc>
        <w:tc>
          <w:tcPr>
            <w:tcW w:type="dxa" w:w="936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105.00</w:t>
            </w:r>
          </w:p>
        </w:tc>
        <w:tc>
          <w:tcPr>
            <w:tcW w:type="dxa" w:w="1138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color w:val="0A2540"/>
                <w:sz w:val="15"/>
              </w:rPr>
              <w:t>2,205.00</w:t>
            </w:r>
          </w:p>
        </w:tc>
      </w:tr>
      <w:tr>
        <w:tc>
          <w:tcPr>
            <w:tcW w:type="dxa" w:w="50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7</w:t>
            </w:r>
          </w:p>
        </w:tc>
        <w:tc>
          <w:tcPr>
            <w:tcW w:type="dxa" w:w="3240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ETA Wedge Anchors M12 x 100mm Zinc Plated</w:t>
            </w:r>
          </w:p>
        </w:tc>
        <w:tc>
          <w:tcPr>
            <w:tcW w:type="dxa" w:w="122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Fischer</w:t>
            </w:r>
          </w:p>
        </w:tc>
        <w:tc>
          <w:tcPr>
            <w:tcW w:type="dxa" w:w="691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400</w:t>
            </w:r>
          </w:p>
        </w:tc>
        <w:tc>
          <w:tcPr>
            <w:tcW w:type="dxa" w:w="64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Pcs</w:t>
            </w:r>
          </w:p>
        </w:tc>
        <w:tc>
          <w:tcPr>
            <w:tcW w:type="dxa" w:w="936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4.25</w:t>
            </w:r>
          </w:p>
        </w:tc>
        <w:tc>
          <w:tcPr>
            <w:tcW w:type="dxa" w:w="100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1,700.00</w:t>
            </w:r>
          </w:p>
        </w:tc>
        <w:tc>
          <w:tcPr>
            <w:tcW w:type="dxa" w:w="936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85.00</w:t>
            </w:r>
          </w:p>
        </w:tc>
        <w:tc>
          <w:tcPr>
            <w:tcW w:type="dxa" w:w="113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color w:val="0A2540"/>
                <w:sz w:val="15"/>
              </w:rPr>
              <w:t>1,785.00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904"/>
            <w:tcMar>
              <w:top w:w="70" w:type="dxa"/>
              <w:bottom w:w="70" w:type="dxa"/>
              <w:left w:w="80" w:type="dxa"/>
              <w:right w:w="80" w:type="dxa"/>
            </w:tcMar>
            <w:shd w:fill="F1F5F9"/>
            <w:tcBorders>
              <w:top w:val="single" w:sz="8" w:space="0" w:color="CBD5E1"/>
              <w:bottom w:val="single" w:sz="8" w:space="0" w:color="CBD5E1"/>
              <w:left w:val="single" w:sz="14" w:space="0" w:color="0A2540"/>
              <w:right w:val="single" w:sz="8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A2540"/>
                <w:sz w:val="16"/>
              </w:rPr>
              <w:t>SETTLEMENT BANK ACCOUNT DETAILS (AED WIRE / CHEQUE)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1E293B"/>
                <w:sz w:val="14"/>
              </w:rPr>
              <w:t xml:space="preserve">Beneficiary Name:  </w:t>
            </w:r>
            <w:r>
              <w:rPr>
                <w:rFonts w:ascii="Calibri" w:hAnsi="Calibri"/>
                <w:color w:val="1E293B"/>
                <w:sz w:val="14"/>
              </w:rPr>
              <w:t>PRILOK BUILDING MATERIALS TRADING LLC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1E293B"/>
                <w:sz w:val="14"/>
              </w:rPr>
              <w:t xml:space="preserve">Bank Name:         </w:t>
            </w:r>
            <w:r>
              <w:rPr>
                <w:rFonts w:ascii="Calibri" w:hAnsi="Calibri"/>
                <w:color w:val="1E293B"/>
                <w:sz w:val="14"/>
              </w:rPr>
              <w:t>Emirates NBD Bank PJSC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1E293B"/>
                <w:sz w:val="14"/>
              </w:rPr>
              <w:t xml:space="preserve">Account No:        </w:t>
            </w:r>
            <w:r>
              <w:rPr>
                <w:rFonts w:ascii="Calibri" w:hAnsi="Calibri"/>
                <w:color w:val="1E293B"/>
                <w:sz w:val="14"/>
              </w:rPr>
              <w:t>1018 4920 3840 01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1E293B"/>
                <w:sz w:val="14"/>
              </w:rPr>
              <w:t xml:space="preserve">IBAN No:           </w:t>
            </w:r>
            <w:r>
              <w:rPr>
                <w:rFonts w:ascii="Calibri" w:hAnsi="Calibri"/>
                <w:b/>
                <w:color w:val="0A2540"/>
                <w:sz w:val="14"/>
              </w:rPr>
              <w:t>AE48 0330 0001 0184 9203 8400 1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1E293B"/>
                <w:sz w:val="14"/>
              </w:rPr>
              <w:t xml:space="preserve">SWIFT / BIC:       </w:t>
            </w:r>
            <w:r>
              <w:rPr>
                <w:rFonts w:ascii="Calibri" w:hAnsi="Calibri"/>
                <w:color w:val="1E293B"/>
                <w:sz w:val="14"/>
              </w:rPr>
              <w:t>EBILAEADXXX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1E293B"/>
                <w:sz w:val="14"/>
              </w:rPr>
              <w:t xml:space="preserve">Cheque Payable To: </w:t>
            </w:r>
            <w:r>
              <w:rPr>
                <w:rFonts w:ascii="Calibri" w:hAnsi="Calibri"/>
                <w:color w:val="1E293B"/>
                <w:sz w:val="14"/>
              </w:rPr>
              <w:t>PRILOK BUILDING MATERIALS TRADING LLC</w:t>
            </w:r>
          </w:p>
          <w:p>
            <w:pPr>
              <w:spacing w:before="60" w:after="0"/>
            </w:pPr>
            <w:r>
              <w:rPr>
                <w:rFonts w:ascii="Calibri" w:hAnsi="Calibri"/>
                <w:b/>
                <w:color w:val="1E293B"/>
                <w:sz w:val="15"/>
              </w:rPr>
              <w:t xml:space="preserve">Total In Words: </w:t>
            </w:r>
            <w:r>
              <w:rPr>
                <w:rFonts w:ascii="Calibri" w:hAnsi="Calibri"/>
                <w:i/>
                <w:color w:val="D9822B"/>
                <w:sz w:val="15"/>
              </w:rPr>
              <w:t>UAE Dirhams Thirty-One Thousand One Hundred Ninety-Five &amp; 50/100 Only.</w:t>
            </w:r>
          </w:p>
        </w:tc>
        <w:tc>
          <w:tcPr>
            <w:tcW w:type="dxa" w:w="4421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8" w:space="0" w:color="CBD5E1"/>
              <w:bottom w:val="single" w:sz="8" w:space="0" w:color="CBD5E1"/>
              <w:left w:val="single" w:sz="8" w:space="0" w:color="CBD5E1"/>
              <w:right w:val="single" w:sz="14" w:space="0" w:color="D9822B"/>
            </w:tcBorders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color w:val="1E293B"/>
                <w:sz w:val="15"/>
              </w:rPr>
              <w:t>Total Net Taxable Amount:</w:t>
              <w:br/>
            </w:r>
            <w:r>
              <w:rPr>
                <w:rFonts w:ascii="Calibri" w:hAnsi="Calibri"/>
                <w:b/>
                <w:color w:val="D9822B"/>
                <w:sz w:val="18"/>
              </w:rPr>
              <w:t>AED 29,710.00</w:t>
            </w:r>
          </w:p>
          <w:p>
            <w:pPr>
              <w:spacing w:after="40" w:before="20"/>
            </w:pPr>
            <w:r>
              <w:rPr>
                <w:rFonts w:ascii="Calibri" w:hAnsi="Calibri"/>
                <w:b/>
                <w:color w:val="1E293B"/>
                <w:sz w:val="15"/>
              </w:rPr>
              <w:t>Total UAE VAT Amount (5%):</w:t>
              <w:br/>
            </w:r>
            <w:r>
              <w:rPr>
                <w:rFonts w:ascii="Calibri" w:hAnsi="Calibri"/>
                <w:b/>
                <w:color w:val="D9822B"/>
                <w:sz w:val="18"/>
              </w:rPr>
              <w:t>AED 1,485.50</w:t>
            </w:r>
          </w:p>
          <w:p>
            <w:pPr>
              <w:spacing w:after="0" w:before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TOTAL INVOICE VALUE (AED): </w:t>
            </w:r>
            <w:r>
              <w:rPr>
                <w:rFonts w:ascii="Calibri" w:hAnsi="Calibri"/>
                <w:b/>
                <w:color w:val="FFFFFF"/>
                <w:sz w:val="23"/>
              </w:rPr>
              <w:t>AED 31,195.50</w:t>
            </w:r>
          </w:p>
        </w:tc>
      </w:tr>
    </w:tbl>
    <w:p>
      <w:pPr>
        <w:spacing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8" w:space="0" w:color="CBD5E1"/>
              <w:bottom w:val="single" w:sz="8" w:space="0" w:color="CBD5E1"/>
              <w:left w:val="single" w:sz="8" w:space="0" w:color="CBD5E1"/>
              <w:right w:val="single" w:sz="8" w:space="0" w:color="CBD5E1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A2540"/>
                <w:sz w:val="16"/>
              </w:rPr>
              <w:t>TAX INVOICE DECLARATIONS &amp; STATUTORY PAYMENT TERMS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1E293B"/>
                <w:sz w:val="14"/>
              </w:rPr>
              <w:t>1. Tax Registration: Tax Invoice issued in compliance with UAE Federal Decree-Law No. (8) of 2017 on Value Added Tax.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1E293B"/>
                <w:sz w:val="14"/>
              </w:rPr>
              <w:t>2. Payment Terms: Payment must be settled within the approved 30-day credit period from invoice date.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1E293B"/>
                <w:sz w:val="14"/>
              </w:rPr>
              <w:t>3. Title &amp; Risk: Goods remain the property of PRILOK BUILDING MATERIALS TRADING LLC until full settlement is received.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1E293B"/>
                <w:sz w:val="14"/>
              </w:rPr>
              <w:t>4. Discrepancies: Any discrepancy regarding quantities or items must be notified in writing within 5 working days.</w:t>
            </w:r>
          </w:p>
        </w:tc>
      </w:tr>
    </w:tbl>
    <w:p>
      <w:pPr>
        <w:spacing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  <w:tcBorders>
              <w:top w:val="single" w:sz="8" w:space="0" w:color="CBD5E1"/>
              <w:bottom w:val="single" w:sz="8" w:space="0" w:color="CBD5E1"/>
              <w:left w:val="single" w:sz="8" w:space="0" w:color="CBD5E1"/>
              <w:right w:val="single" w:sz="8" w:space="0" w:color="CBD5E1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A2540"/>
                <w:sz w:val="15"/>
              </w:rPr>
              <w:t>FOR PRILOK BUILDING MATERIALS TRADING LLC</w:t>
            </w:r>
          </w:p>
          <w:p>
            <w:pPr>
              <w:spacing w:before="360" w:after="0"/>
            </w:pPr>
            <w:r>
              <w:rPr>
                <w:rFonts w:ascii="Calibri" w:hAnsi="Calibri"/>
                <w:color w:val="64748B"/>
                <w:sz w:val="14"/>
              </w:rPr>
              <w:t>_________________________________________</w:t>
              <w:br/>
              <w:t>Finance / Authorized Accounts Manager</w:t>
              <w:br/>
              <w:t>Official Company Stamp</w:t>
            </w:r>
          </w:p>
        </w:tc>
        <w:tc>
          <w:tcPr>
            <w:tcW w:type="dxa" w:w="516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  <w:tcBorders>
              <w:top w:val="single" w:sz="8" w:space="0" w:color="CBD5E1"/>
              <w:bottom w:val="single" w:sz="8" w:space="0" w:color="CBD5E1"/>
              <w:left w:val="single" w:sz="8" w:space="0" w:color="CBD5E1"/>
              <w:right w:val="single" w:sz="8" w:space="0" w:color="CBD5E1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D9822B"/>
                <w:sz w:val="15"/>
              </w:rPr>
              <w:t>CUSTOMER RECEIPT ACKNOWLEDGMENT</w:t>
            </w:r>
          </w:p>
          <w:p>
            <w:pPr>
              <w:spacing w:before="360" w:after="0"/>
            </w:pPr>
            <w:r>
              <w:rPr>
                <w:rFonts w:ascii="Calibri" w:hAnsi="Calibri"/>
                <w:color w:val="64748B"/>
                <w:sz w:val="14"/>
              </w:rPr>
              <w:t>_________________________________________</w:t>
              <w:br/>
              <w:t>Received in Good Condition by (Name &amp; Signature)</w:t>
              <w:br/>
              <w:t>Date &amp; Site Stamp: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828C"/>
        <w:sz w:val="16"/>
      </w:rPr>
      <w:t>PRILOK Building Materials Trading LLC • P.O. Box 48512, Dubai, UAE • Tel: +971 56 567 0169 • sales@prilok.com • www.prilok.com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C96A0"/>
        <w:sz w:val="16"/>
      </w:rPr>
      <w:t>PRILOK BUILDING MATERIALS TRADING LLC | OFFICIAL TAX INVOICE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