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Bankability Document Checklist</w:t>
      </w:r>
    </w:p>
    <w:p>
      <w:pPr>
        <w:spacing w:after="100"/>
      </w:pPr>
      <w:r>
        <w:rPr>
          <w:b/>
          <w:bCs/>
        </w:rPr>
        <w:t xml:space="preserve">Thar Sun 100 MWp</w:t>
      </w:r>
      <w:r>
        <w:t xml:space="preserve"> | SunAxis single-axis tracker | Status as of 24-Oct-2026</w:t>
      </w:r>
    </w:p>
    <w:p>
      <w:pPr>
        <w:spacing w:after="100"/>
      </w:pPr>
      <w:r>
        <w:rPr>
          <w:i/>
          <w:iCs/>
          <w:color w:val="7F7F7F"/>
          <w:sz w:val="18"/>
          <w:szCs w:val="18"/>
        </w:rPr>
        <w:t xml:space="preserve">FICTIONAL deal. Use as a template: the document list reflects what lenders and independent engineers typically ask of a tracker supplier.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50"/>
        <w:gridCol w:w="3216"/>
        <w:gridCol w:w="1600"/>
        <w:gridCol w:w="14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 lender / IE checks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Audited financial statements (3 years)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Supplier can honour warranties and LDs over the project life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SunAxis Finance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Available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Track record and reference list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MW installed and operating years by region; similar climate (desert, dust, high wind)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SunAxis Sales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Available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IEC 62817 design-qualification certificate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Tracker design tested to the international tracker standard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SunAxis Engineering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Available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Structural calculations and wind-tunnel study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Static/dynamic wind loads, stow angle, IS 875 (Part 3) design wind speed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SunAxis Engineering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Site-specific: in preparation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Independent engineer (IE) technical due-diligence report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Third-party review of design, quality and field performance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IE (customer's lender)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 request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Energy yield assessment (P50 / P90)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Bankable yield with real layout, GCR, backtracking. PVGIS is screening only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Customer's yield consultant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 request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Warranty terms and warranty backing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Coverage periods, exclusions, parent guarantee or insurance behind the warranty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SunAxis Legal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Quality plan, ITP and factory audit report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Inspection &amp; test plan, sampling, welding and galvanising controls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SunAxis Quality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Available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Corrosion protection specification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Hot-dip galvanising (ISO 1461) thickness vs site corrosivity class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SunAxis Engineering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Available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Pile design and pile load-test plan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Based on site geotechnical report; pull-out and lateral load tests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SunAxis + Customer EPC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 geotech report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 system, stow strategy and cybersecurity note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Wind/hail stow logic, communications redundancy, SCADA integration, cyber controls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SunAxis Controls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Available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Supply agreement: LDs, performance security, insurance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Delay/performance LDs, bank guarantees, insurance certificates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SunAxis Legal / Finance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Delivery schedule and logistics plan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Credible plan to meet COD; port/road route; site storage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SunAxis Logistics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 preparation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O&amp;M manual, spare parts list, availability guarantee</w:t>
            </w:r>
          </w:p>
        </w:tc>
        <w:tc>
          <w:tcPr>
            <w:tcW w:type="dxa" w:w="3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Tracker availability (e.g. ≥99%) and spares strategy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SunAxis Service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Available</w:t>
            </w:r>
          </w:p>
        </w:tc>
      </w:tr>
    </w:tbl>
    <w:p>
      <w:pPr>
        <w:pStyle w:val="Heading2"/>
        <w:spacing w:after="100" w:before="200"/>
      </w:pPr>
      <w:r>
        <w:t xml:space="preserve">Analyst actions before quote submission (06-Nov-2026)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items 1, 2, 3, 8, 9, 11 and 14 with the quotation as the bankability binder (index + PDFs).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the customer for the geotechnical report and their lender's IE contact, which unblocks items 4, 5 and 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Offer an independent energy-yield review (item 6) to support the yield argument in the quotation.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each item in Salesforce as a task on the Thar Sun opportunity, with an owner and a due date.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Bankability Checklist | FICTIONAL portfolio data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2026-10-24T18:10:36.066Z</dcterms:created>
  <dcterms:modified xsi:type="dcterms:W3CDTF">2026-10-24T18:10:36.066Z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