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BFCF4" w14:textId="77777777" w:rsidR="006D6357" w:rsidRDefault="006D6357" w:rsidP="006D6357">
      <w:r>
        <w:t>TASK 5 – INDIVIDUAL CASE SAFETY REPORT (ICSR)</w:t>
      </w:r>
    </w:p>
    <w:p w14:paraId="7943E4CB" w14:textId="77777777" w:rsidR="006D6357" w:rsidRDefault="006D6357" w:rsidP="006D6357">
      <w:r>
        <w:t>1. Case Details</w:t>
      </w:r>
    </w:p>
    <w:p w14:paraId="3CAD3CE0" w14:textId="77777777" w:rsidR="006D6357" w:rsidRDefault="006D6357" w:rsidP="006D6357">
      <w:r>
        <w:t>Patient: 35-year-old female</w:t>
      </w:r>
    </w:p>
    <w:p w14:paraId="5D054440" w14:textId="77777777" w:rsidR="006D6357" w:rsidRDefault="006D6357" w:rsidP="006D6357">
      <w:r>
        <w:t>Suspected Drug: Amoxicillin 500 mg capsules</w:t>
      </w:r>
    </w:p>
    <w:p w14:paraId="2E183427" w14:textId="77777777" w:rsidR="006D6357" w:rsidRDefault="006D6357" w:rsidP="006D6357">
      <w:r>
        <w:t>Indication: Bacterial respiratory tract infection</w:t>
      </w:r>
    </w:p>
    <w:p w14:paraId="71957B08" w14:textId="77777777" w:rsidR="006D6357" w:rsidRDefault="006D6357" w:rsidP="006D6357">
      <w:r>
        <w:t>Route: Oral</w:t>
      </w:r>
    </w:p>
    <w:p w14:paraId="0E9DCAF6" w14:textId="77777777" w:rsidR="006D6357" w:rsidRDefault="006D6357" w:rsidP="006D6357">
      <w:r>
        <w:t>Dose: 500 mg three times daily</w:t>
      </w:r>
    </w:p>
    <w:p w14:paraId="567FE5CE" w14:textId="77777777" w:rsidR="006D6357" w:rsidRDefault="006D6357" w:rsidP="006D6357">
      <w:r>
        <w:t>Date of Drug Started: 01/10/2026</w:t>
      </w:r>
    </w:p>
    <w:p w14:paraId="039FF0A6" w14:textId="77777777" w:rsidR="006D6357" w:rsidRDefault="006D6357" w:rsidP="006D6357">
      <w:r>
        <w:t>Date of Reaction: 03/10/2026</w:t>
      </w:r>
    </w:p>
    <w:p w14:paraId="29DFB77E" w14:textId="77777777" w:rsidR="006D6357" w:rsidRDefault="006D6357" w:rsidP="006D6357">
      <w:r>
        <w:t>Adverse Reaction: Generalized skin rash and itching</w:t>
      </w:r>
    </w:p>
    <w:p w14:paraId="068F368B" w14:textId="77777777" w:rsidR="006D6357" w:rsidRDefault="006D6357" w:rsidP="006D6357">
      <w:r>
        <w:t>Action Taken: Amoxicillin was discontinued</w:t>
      </w:r>
    </w:p>
    <w:p w14:paraId="3F2C16D6" w14:textId="77777777" w:rsidR="006D6357" w:rsidRDefault="006D6357" w:rsidP="006D6357">
      <w:r>
        <w:t>Outcome: Patient recovered after discontinuation and treatment with an antihistamine.</w:t>
      </w:r>
    </w:p>
    <w:p w14:paraId="1974ED41" w14:textId="77777777" w:rsidR="006D6357" w:rsidRDefault="006D6357" w:rsidP="006D6357">
      <w:r>
        <w:t>Reporter: Physician</w:t>
      </w:r>
    </w:p>
    <w:p w14:paraId="3A456E05" w14:textId="77777777" w:rsidR="006D6357" w:rsidRDefault="006D6357" w:rsidP="006D6357"/>
    <w:p w14:paraId="35BEA477" w14:textId="77777777" w:rsidR="006D6357" w:rsidRDefault="006D6357" w:rsidP="006D6357">
      <w:r>
        <w:t>2. ADR Identification</w:t>
      </w:r>
    </w:p>
    <w:p w14:paraId="6DB83881" w14:textId="77777777" w:rsidR="006D6357" w:rsidRDefault="006D6357" w:rsidP="006D6357">
      <w:r>
        <w:t>The reported adverse drug reaction is:</w:t>
      </w:r>
    </w:p>
    <w:p w14:paraId="4F5C8D72" w14:textId="77777777" w:rsidR="006D6357" w:rsidRDefault="006D6357" w:rsidP="006D6357">
      <w:r>
        <w:t>Generalized skin rash with itching associated with amoxicillin use.</w:t>
      </w:r>
    </w:p>
    <w:p w14:paraId="2CAB2D80" w14:textId="77777777" w:rsidR="006D6357" w:rsidRDefault="006D6357" w:rsidP="006D6357">
      <w:r>
        <w:t>The reaction occurred after initiation of amoxicillin and improved after discontinuation of the suspected drug.</w:t>
      </w:r>
    </w:p>
    <w:p w14:paraId="0732C0F8" w14:textId="77777777" w:rsidR="006D6357" w:rsidRDefault="006D6357" w:rsidP="006D6357"/>
    <w:p w14:paraId="3DFD4E3C" w14:textId="77777777" w:rsidR="006D6357" w:rsidRDefault="006D6357" w:rsidP="006D6357">
      <w:r>
        <w:t>3. ICSR Validity / Reporting</w:t>
      </w:r>
    </w:p>
    <w:p w14:paraId="39AF1942" w14:textId="77777777" w:rsidR="006D6357" w:rsidRDefault="006D6357" w:rsidP="006D6357">
      <w:r>
        <w:t>The case is a Valid ICSR because all four minimum criteria are available:</w:t>
      </w:r>
    </w:p>
    <w:p w14:paraId="0D68BB11" w14:textId="77777777" w:rsidR="006D6357" w:rsidRDefault="006D6357" w:rsidP="006D6357">
      <w:r>
        <w:t>Identifiable patient</w:t>
      </w:r>
    </w:p>
    <w:p w14:paraId="05DD3699" w14:textId="77777777" w:rsidR="006D6357" w:rsidRDefault="006D6357" w:rsidP="006D6357">
      <w:r>
        <w:t>Identifiable reporter</w:t>
      </w:r>
    </w:p>
    <w:p w14:paraId="128440A2" w14:textId="77777777" w:rsidR="006D6357" w:rsidRDefault="006D6357" w:rsidP="006D6357">
      <w:r>
        <w:t>Suspected medicinal product</w:t>
      </w:r>
    </w:p>
    <w:p w14:paraId="76B05167" w14:textId="77777777" w:rsidR="006D6357" w:rsidRDefault="006D6357" w:rsidP="006D6357">
      <w:r>
        <w:t>Adverse event/reaction</w:t>
      </w:r>
    </w:p>
    <w:p w14:paraId="652FD25A" w14:textId="77777777" w:rsidR="006D6357" w:rsidRDefault="006D6357" w:rsidP="006D6357">
      <w:r>
        <w:t>Report Type: Spontaneous report</w:t>
      </w:r>
    </w:p>
    <w:p w14:paraId="76A5C326" w14:textId="77777777" w:rsidR="006D6357" w:rsidRDefault="006D6357" w:rsidP="006D6357">
      <w:r>
        <w:t>Case Status: Valid ICSR</w:t>
      </w:r>
    </w:p>
    <w:p w14:paraId="503C7DB1" w14:textId="77777777" w:rsidR="006D6357" w:rsidRDefault="006D6357" w:rsidP="006D6357">
      <w:r>
        <w:t>Duplicate Check: No duplicate identified</w:t>
      </w:r>
    </w:p>
    <w:p w14:paraId="3FB851F5" w14:textId="77777777" w:rsidR="006D6357" w:rsidRDefault="006D6357" w:rsidP="006D6357"/>
    <w:p w14:paraId="3BAED6ED" w14:textId="77777777" w:rsidR="006D6357" w:rsidRDefault="006D6357" w:rsidP="006D6357">
      <w:r>
        <w:t>4. Causality Assessment</w:t>
      </w:r>
    </w:p>
    <w:p w14:paraId="3D7823F4" w14:textId="77777777" w:rsidR="006D6357" w:rsidRDefault="006D6357" w:rsidP="006D6357">
      <w:r>
        <w:t>Causality: Probable / Likely</w:t>
      </w:r>
    </w:p>
    <w:p w14:paraId="45082A06" w14:textId="77777777" w:rsidR="006D6357" w:rsidRDefault="006D6357" w:rsidP="006D6357">
      <w:r>
        <w:t>Reason:</w:t>
      </w:r>
    </w:p>
    <w:p w14:paraId="6540EE9C" w14:textId="77777777" w:rsidR="006D6357" w:rsidRDefault="006D6357" w:rsidP="006D6357">
      <w:r>
        <w:t>There is a reasonable time relationship between amoxicillin administration and the onset of rash.</w:t>
      </w:r>
    </w:p>
    <w:p w14:paraId="070ECCFD" w14:textId="77777777" w:rsidR="006D6357" w:rsidRDefault="006D6357" w:rsidP="006D6357">
      <w:r>
        <w:t>The suspected drug was discontinued.</w:t>
      </w:r>
    </w:p>
    <w:p w14:paraId="5DDAB21E" w14:textId="77777777" w:rsidR="006D6357" w:rsidRDefault="006D6357" w:rsidP="006D6357">
      <w:r>
        <w:t>The patient recovered after withdrawal of the drug.</w:t>
      </w:r>
    </w:p>
    <w:p w14:paraId="29F0092F" w14:textId="77777777" w:rsidR="006D6357" w:rsidRDefault="006D6357" w:rsidP="006D6357">
      <w:r>
        <w:t>No stronger alternative cause was reported.</w:t>
      </w:r>
    </w:p>
    <w:p w14:paraId="789D1335" w14:textId="77777777" w:rsidR="006D6357" w:rsidRDefault="006D6357" w:rsidP="006D6357">
      <w:r>
        <w:t>Therefore, the relationship between amoxicillin and the adverse reaction is assessed as Probable/Likely.</w:t>
      </w:r>
    </w:p>
    <w:p w14:paraId="5EFF7C93" w14:textId="77777777" w:rsidR="006D6357" w:rsidRDefault="006D6357" w:rsidP="006D6357"/>
    <w:p w14:paraId="3CF6CEDE" w14:textId="77777777" w:rsidR="006D6357" w:rsidRDefault="006D6357" w:rsidP="006D6357">
      <w:r>
        <w:t>5. Seriousness Classification</w:t>
      </w:r>
    </w:p>
    <w:p w14:paraId="636AE2CD" w14:textId="77777777" w:rsidR="006D6357" w:rsidRDefault="006D6357" w:rsidP="006D6357">
      <w:r>
        <w:t>Seriousness: Non-serious</w:t>
      </w:r>
    </w:p>
    <w:p w14:paraId="168BCF9B" w14:textId="77777777" w:rsidR="006D6357" w:rsidRDefault="006D6357" w:rsidP="006D6357">
      <w:r>
        <w:t>Reason:</w:t>
      </w:r>
    </w:p>
    <w:p w14:paraId="0CA82DD3" w14:textId="77777777" w:rsidR="006D6357" w:rsidRDefault="006D6357" w:rsidP="006D6357">
      <w:r>
        <w:t>The reaction did not result in:</w:t>
      </w:r>
    </w:p>
    <w:p w14:paraId="2AF2BA31" w14:textId="77777777" w:rsidR="006D6357" w:rsidRDefault="006D6357" w:rsidP="006D6357">
      <w:r>
        <w:t>Death</w:t>
      </w:r>
    </w:p>
    <w:p w14:paraId="3CDDA8AB" w14:textId="77777777" w:rsidR="006D6357" w:rsidRDefault="006D6357" w:rsidP="006D6357">
      <w:r>
        <w:t>Life-threatening condition</w:t>
      </w:r>
    </w:p>
    <w:p w14:paraId="1E9C6ACF" w14:textId="77777777" w:rsidR="006D6357" w:rsidRDefault="006D6357" w:rsidP="006D6357">
      <w:r>
        <w:t>Hospitalization</w:t>
      </w:r>
    </w:p>
    <w:p w14:paraId="71BA53FF" w14:textId="77777777" w:rsidR="006D6357" w:rsidRDefault="006D6357" w:rsidP="006D6357">
      <w:r>
        <w:t>Prolongation of hospitalization</w:t>
      </w:r>
    </w:p>
    <w:p w14:paraId="143564CF" w14:textId="77777777" w:rsidR="006D6357" w:rsidRDefault="006D6357" w:rsidP="006D6357">
      <w:r>
        <w:t>Persistent/significant disability</w:t>
      </w:r>
    </w:p>
    <w:p w14:paraId="5F6926C0" w14:textId="77777777" w:rsidR="006D6357" w:rsidRDefault="006D6357" w:rsidP="006D6357">
      <w:r>
        <w:t>Congenital anomaly</w:t>
      </w:r>
    </w:p>
    <w:p w14:paraId="60006D83" w14:textId="77777777" w:rsidR="006D6357" w:rsidRDefault="006D6357" w:rsidP="006D6357">
      <w:r>
        <w:t>Therefore, the case is classified as Non-serious.</w:t>
      </w:r>
    </w:p>
    <w:p w14:paraId="5FB91942" w14:textId="77777777" w:rsidR="006D6357" w:rsidRDefault="006D6357" w:rsidP="006D6357"/>
    <w:p w14:paraId="0B762BA9" w14:textId="77777777" w:rsidR="006D6357" w:rsidRDefault="006D6357" w:rsidP="006D6357">
      <w:r>
        <w:t>6. Severity Classification</w:t>
      </w:r>
    </w:p>
    <w:p w14:paraId="4F75A98B" w14:textId="77777777" w:rsidR="006D6357" w:rsidRDefault="006D6357" w:rsidP="006D6357">
      <w:r>
        <w:t>Severity: Moderate</w:t>
      </w:r>
    </w:p>
    <w:p w14:paraId="6FF60758" w14:textId="77777777" w:rsidR="006D6357" w:rsidRDefault="006D6357" w:rsidP="006D6357">
      <w:r>
        <w:t>The patient experienced generalized rash and itching requiring treatment and discontinuation of the suspected medicine, but there was no life-threatening complication.</w:t>
      </w:r>
    </w:p>
    <w:p w14:paraId="4DC9F99C" w14:textId="77777777" w:rsidR="006D6357" w:rsidRDefault="006D6357" w:rsidP="006D6357"/>
    <w:p w14:paraId="4C84B09B" w14:textId="77777777" w:rsidR="006D6357" w:rsidRDefault="006D6357" w:rsidP="006D6357">
      <w:r>
        <w:t>7. Triage</w:t>
      </w:r>
    </w:p>
    <w:p w14:paraId="19780AE5" w14:textId="77777777" w:rsidR="006D6357" w:rsidRDefault="006D6357" w:rsidP="006D6357">
      <w:r>
        <w:t>Source: Spontaneous report</w:t>
      </w:r>
    </w:p>
    <w:p w14:paraId="2D46ABD7" w14:textId="77777777" w:rsidR="006D6357" w:rsidRDefault="006D6357" w:rsidP="006D6357">
      <w:r>
        <w:t>Case: Valid ICSR</w:t>
      </w:r>
    </w:p>
    <w:p w14:paraId="0B3B16DF" w14:textId="77777777" w:rsidR="006D6357" w:rsidRDefault="006D6357" w:rsidP="006D6357">
      <w:r>
        <w:t>Seriousness: Non-serious</w:t>
      </w:r>
    </w:p>
    <w:p w14:paraId="74E93297" w14:textId="77777777" w:rsidR="006D6357" w:rsidRDefault="006D6357" w:rsidP="006D6357">
      <w:r>
        <w:t>Priority: Routine</w:t>
      </w:r>
    </w:p>
    <w:p w14:paraId="3146B2EF" w14:textId="77777777" w:rsidR="006D6357" w:rsidRDefault="006D6357" w:rsidP="006D6357">
      <w:r>
        <w:t>Triage Action: Proceed with data entry and further review.</w:t>
      </w:r>
    </w:p>
    <w:p w14:paraId="4E2F9332" w14:textId="77777777" w:rsidR="006D6357" w:rsidRDefault="006D6357" w:rsidP="006D6357"/>
    <w:p w14:paraId="004B39D8" w14:textId="77777777" w:rsidR="006D6357" w:rsidRDefault="006D6357" w:rsidP="006D6357">
      <w:r>
        <w:t>8. Data Entry</w:t>
      </w:r>
    </w:p>
    <w:p w14:paraId="60F6BDBA" w14:textId="77777777" w:rsidR="006D6357" w:rsidRDefault="006D6357" w:rsidP="006D6357">
      <w:r>
        <w:t>The relevant case information should be entered accurately and completely into the safety database.</w:t>
      </w:r>
    </w:p>
    <w:p w14:paraId="74D9737E" w14:textId="77777777" w:rsidR="006D6357" w:rsidRDefault="006D6357" w:rsidP="006D6357">
      <w:r>
        <w:t>Medical coding: Rash / Pruritus</w:t>
      </w:r>
    </w:p>
    <w:p w14:paraId="553098B7" w14:textId="77777777" w:rsidR="006D6357" w:rsidRDefault="006D6357" w:rsidP="006D6357">
      <w:r>
        <w:t>Drug coding: Amoxicillin</w:t>
      </w:r>
    </w:p>
    <w:p w14:paraId="445F8C8E" w14:textId="77777777" w:rsidR="006D6357" w:rsidRDefault="006D6357" w:rsidP="006D6357">
      <w:r>
        <w:t>Patient information: 35-year-old female</w:t>
      </w:r>
    </w:p>
    <w:p w14:paraId="20A008E4" w14:textId="77777777" w:rsidR="006D6357" w:rsidRDefault="006D6357" w:rsidP="006D6357">
      <w:r>
        <w:t>Reaction onset: 03/10/2026</w:t>
      </w:r>
    </w:p>
    <w:p w14:paraId="3681DC7C" w14:textId="77777777" w:rsidR="006D6357" w:rsidRDefault="006D6357" w:rsidP="006D6357">
      <w:r>
        <w:t>Drug start: 01/10/2026</w:t>
      </w:r>
    </w:p>
    <w:p w14:paraId="2EF449BB" w14:textId="77777777" w:rsidR="006D6357" w:rsidRDefault="006D6357" w:rsidP="006D6357">
      <w:r>
        <w:t>Outcome: Recovered</w:t>
      </w:r>
    </w:p>
    <w:p w14:paraId="6CBD45C0" w14:textId="77777777" w:rsidR="006D6357" w:rsidRDefault="006D6357" w:rsidP="006D6357">
      <w:r>
        <w:t>Action taken: Drug discontinued</w:t>
      </w:r>
    </w:p>
    <w:p w14:paraId="3429C725" w14:textId="77777777" w:rsidR="006D6357" w:rsidRDefault="006D6357" w:rsidP="006D6357">
      <w:r>
        <w:t>Causality: Probable/Likely</w:t>
      </w:r>
    </w:p>
    <w:p w14:paraId="24D5ACE2" w14:textId="77777777" w:rsidR="006D6357" w:rsidRDefault="006D6357" w:rsidP="006D6357"/>
    <w:p w14:paraId="41C99B9A" w14:textId="77777777" w:rsidR="006D6357" w:rsidRDefault="006D6357" w:rsidP="006D6357">
      <w:r>
        <w:t>9. Quality Review</w:t>
      </w:r>
    </w:p>
    <w:p w14:paraId="6E632F85" w14:textId="77777777" w:rsidR="006D6357" w:rsidRDefault="006D6357" w:rsidP="006D6357">
      <w:r>
        <w:t>The following were checked:</w:t>
      </w:r>
    </w:p>
    <w:p w14:paraId="6E22F394" w14:textId="77777777" w:rsidR="006D6357" w:rsidRDefault="006D6357" w:rsidP="006D6357">
      <w:r>
        <w:t>Case completeness</w:t>
      </w:r>
    </w:p>
    <w:p w14:paraId="4DE7751E" w14:textId="77777777" w:rsidR="006D6357" w:rsidRDefault="006D6357" w:rsidP="006D6357">
      <w:r>
        <w:t>Patient information</w:t>
      </w:r>
    </w:p>
    <w:p w14:paraId="4384DF95" w14:textId="77777777" w:rsidR="006D6357" w:rsidRDefault="006D6357" w:rsidP="006D6357">
      <w:r>
        <w:t>Reporter information</w:t>
      </w:r>
    </w:p>
    <w:p w14:paraId="5B822F3E" w14:textId="77777777" w:rsidR="006D6357" w:rsidRDefault="006D6357" w:rsidP="006D6357">
      <w:r>
        <w:t>Suspected drug details</w:t>
      </w:r>
    </w:p>
    <w:p w14:paraId="2C5B4EBE" w14:textId="77777777" w:rsidR="006D6357" w:rsidRDefault="006D6357" w:rsidP="006D6357">
      <w:r>
        <w:t>Adverse reaction details</w:t>
      </w:r>
    </w:p>
    <w:p w14:paraId="45E8941B" w14:textId="77777777" w:rsidR="006D6357" w:rsidRDefault="006D6357" w:rsidP="006D6357">
      <w:r>
        <w:t>Dates</w:t>
      </w:r>
    </w:p>
    <w:p w14:paraId="0686BBC9" w14:textId="77777777" w:rsidR="006D6357" w:rsidRDefault="006D6357" w:rsidP="006D6357">
      <w:r>
        <w:t>Outcome</w:t>
      </w:r>
    </w:p>
    <w:p w14:paraId="79DEB7AD" w14:textId="77777777" w:rsidR="006D6357" w:rsidRDefault="006D6357" w:rsidP="006D6357">
      <w:r>
        <w:t>Drug and medical-term coding</w:t>
      </w:r>
    </w:p>
    <w:p w14:paraId="703967BF" w14:textId="77777777" w:rsidR="006D6357" w:rsidRDefault="006D6357" w:rsidP="006D6357">
      <w:r>
        <w:t>Causality</w:t>
      </w:r>
    </w:p>
    <w:p w14:paraId="654E0CFC" w14:textId="77777777" w:rsidR="006D6357" w:rsidRDefault="006D6357" w:rsidP="006D6357">
      <w:r>
        <w:t>Seriousness classification</w:t>
      </w:r>
    </w:p>
    <w:p w14:paraId="7E551076" w14:textId="77777777" w:rsidR="006D6357" w:rsidRDefault="006D6357" w:rsidP="006D6357">
      <w:r>
        <w:t>Duplicate status</w:t>
      </w:r>
    </w:p>
    <w:p w14:paraId="206574CE" w14:textId="77777777" w:rsidR="006D6357" w:rsidRDefault="006D6357" w:rsidP="006D6357">
      <w:r>
        <w:t>Quality Review Result: Case information is complete and consistent.</w:t>
      </w:r>
    </w:p>
    <w:p w14:paraId="68FF82A3" w14:textId="77777777" w:rsidR="006D6357" w:rsidRDefault="006D6357" w:rsidP="006D6357"/>
    <w:p w14:paraId="6F3ED8ED" w14:textId="77777777" w:rsidR="006D6357" w:rsidRDefault="006D6357" w:rsidP="006D6357">
      <w:r>
        <w:t>10. Medical Review</w:t>
      </w:r>
    </w:p>
    <w:p w14:paraId="5914F0FC" w14:textId="77777777" w:rsidR="006D6357" w:rsidRDefault="006D6357" w:rsidP="006D6357">
      <w:r>
        <w:t>Causality: Probable/Likely</w:t>
      </w:r>
    </w:p>
    <w:p w14:paraId="136DDB2D" w14:textId="77777777" w:rsidR="006D6357" w:rsidRDefault="006D6357" w:rsidP="006D6357">
      <w:r>
        <w:t>Seriousness: Non-serious</w:t>
      </w:r>
    </w:p>
    <w:p w14:paraId="787E08D6" w14:textId="77777777" w:rsidR="006D6357" w:rsidRDefault="006D6357" w:rsidP="006D6357">
      <w:r>
        <w:t>Severity: Moderate</w:t>
      </w:r>
    </w:p>
    <w:p w14:paraId="1626027D" w14:textId="77777777" w:rsidR="006D6357" w:rsidRDefault="006D6357" w:rsidP="006D6357">
      <w:r>
        <w:t>Medical assessment: The reported rash and itching are consistent with a possible hypersensitivity reaction to amoxicillin.</w:t>
      </w:r>
    </w:p>
    <w:p w14:paraId="137573D8" w14:textId="77777777" w:rsidR="006D6357" w:rsidRDefault="006D6357" w:rsidP="006D6357"/>
    <w:p w14:paraId="4B3A3BEB" w14:textId="77777777" w:rsidR="006D6357" w:rsidRDefault="006D6357" w:rsidP="006D6357">
      <w:r>
        <w:t>11. Submission</w:t>
      </w:r>
    </w:p>
    <w:p w14:paraId="14197D4A" w14:textId="77777777" w:rsidR="006D6357" w:rsidRDefault="006D6357" w:rsidP="006D6357">
      <w:r>
        <w:t>The case should undergo final completeness and validity checks before submission to the appropriate regulatory authority according to applicable reporting requirements.</w:t>
      </w:r>
    </w:p>
    <w:p w14:paraId="30E84E55" w14:textId="77777777" w:rsidR="006D6357" w:rsidRDefault="006D6357" w:rsidP="006D6357">
      <w:r>
        <w:t>Final Case Status: Valid ICSR – Ready for submission.</w:t>
      </w:r>
    </w:p>
    <w:p w14:paraId="5B11F389" w14:textId="77777777" w:rsidR="006D6357" w:rsidRDefault="006D6357" w:rsidP="006D6357">
      <w:r>
        <w:t>Final Assessment</w:t>
      </w:r>
    </w:p>
    <w:p w14:paraId="5AB8B4BF" w14:textId="77777777" w:rsidR="006D6357" w:rsidRDefault="006D6357" w:rsidP="006D6357">
      <w:r>
        <w:t>Valid ICSR: Yes</w:t>
      </w:r>
    </w:p>
    <w:p w14:paraId="7AFAE564" w14:textId="77777777" w:rsidR="006D6357" w:rsidRDefault="006D6357" w:rsidP="006D6357">
      <w:r>
        <w:t>Suspected Drug: Amoxicillin</w:t>
      </w:r>
    </w:p>
    <w:p w14:paraId="063F1DA6" w14:textId="77777777" w:rsidR="006D6357" w:rsidRDefault="006D6357" w:rsidP="006D6357">
      <w:r>
        <w:t>ADR: Generalized rash and itching</w:t>
      </w:r>
    </w:p>
    <w:p w14:paraId="3E612792" w14:textId="77777777" w:rsidR="006D6357" w:rsidRDefault="006D6357" w:rsidP="006D6357">
      <w:r>
        <w:t>Causality: Probable/Likely</w:t>
      </w:r>
    </w:p>
    <w:p w14:paraId="3037E3B5" w14:textId="77777777" w:rsidR="006D6357" w:rsidRDefault="006D6357" w:rsidP="006D6357">
      <w:r>
        <w:t>Seriousness: Non-serious</w:t>
      </w:r>
    </w:p>
    <w:p w14:paraId="6B275E29" w14:textId="77777777" w:rsidR="006D6357" w:rsidRDefault="006D6357" w:rsidP="006D6357">
      <w:r>
        <w:t>Severity: Moderate</w:t>
      </w:r>
    </w:p>
    <w:p w14:paraId="605428B4" w14:textId="77777777" w:rsidR="006D6357" w:rsidRDefault="006D6357" w:rsidP="006D6357">
      <w:r>
        <w:t>Outcome: Recovered</w:t>
      </w:r>
    </w:p>
    <w:p w14:paraId="5010B4B0" w14:textId="17AA6B1E" w:rsidR="006D6357" w:rsidRDefault="006D6357">
      <w:r>
        <w:t>Case Status: Complete and ready for submission</w:t>
      </w:r>
    </w:p>
    <w:sectPr w:rsidR="006D6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357"/>
    <w:rsid w:val="003F6E10"/>
    <w:rsid w:val="006D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5BC23"/>
  <w15:chartTrackingRefBased/>
  <w15:docId w15:val="{43565397-A22F-F94A-A35D-194F873DA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Manjrekar</dc:creator>
  <cp:keywords/>
  <dc:description/>
  <cp:lastModifiedBy>Samiksha Manjrekar</cp:lastModifiedBy>
  <cp:revision>2</cp:revision>
  <dcterms:created xsi:type="dcterms:W3CDTF">2026-10-06T05:09:00Z</dcterms:created>
  <dcterms:modified xsi:type="dcterms:W3CDTF">2026-10-06T05:09:00Z</dcterms:modified>
</cp:coreProperties>
</file>