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SOW-2025-10-27-2201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Ave, Suite 100, City, State 12345</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RetailCorp Ltd.</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Business Ave NY NY</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Sarah Johnson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Ave, Suite 100, City, State 12345</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Business Ave NY NY</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 (555) 123-4567</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sarah.johnson@retailcorp.com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January 25, 2026</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SOW-2025-10-27-2201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SOW-2024-001, E-commerce Platform Migration, Migrate legacy system to cloud, improve performance 50%</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SOW-2024-001, E-commerce Platform Migration, Migrate legacy system to cloud, improve performance 50%, reduce costs 30%,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Discovery  Planning - 3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Data Migration - 4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Application Development - 8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Testing  QA - 2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Deployment  Go-Live - 1 week</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October 27,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January 25, 2026</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6</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Kickoff</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$58750.0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Mid-project Review</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$117500.0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Final Delivery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$58750.0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Business Analyst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6</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October 27,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October 27,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January 25, 2026.</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