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SOW-20251015-212815</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Client Organization</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Client Ave, City, State</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Inc.</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Client Ave, City, State</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client@company.com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SOW-20251015-212815</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E-commerce Platform Migration - Migrate legacy system to cloud, improve performance 50%, reduce cost</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To be defined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Standard Package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Professional services package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As per timeline</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Project Completion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$250000.0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$250,000.00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Senior Developer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Engineer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QA Engineer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