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D2A33"/>
          <w:sz w:val="56"/>
        </w:rPr>
        <w:t>WanderRoster — Declarative Configuration Specification</w:t>
      </w:r>
    </w:p>
    <w:p>
      <w:pPr>
        <w:keepNext/>
        <w:spacing w:before="320" w:after="80"/>
      </w:pPr>
      <w:r>
        <w:rPr>
          <w:rFonts w:ascii="Calibri" w:hAnsi="Calibri"/>
          <w:b/>
          <w:color w:val="1D2A33"/>
          <w:sz w:val="30"/>
        </w:rPr>
        <w:t>Page Layouts, Validation Rules, Custom Metadata Types &amp; Record Types</w:t>
      </w:r>
    </w:p>
    <w:p>
      <w:pPr>
        <w:spacing w:before="40" w:after="100" w:line="276" w:lineRule="auto"/>
      </w:pPr>
      <w:r>
        <w:rPr>
          <w:rFonts w:ascii="Calibri" w:hAnsi="Calibri"/>
          <w:b/>
          <w:color w:val="1D2A33"/>
          <w:sz w:val="21"/>
        </w:rPr>
        <w:t>Target Audience:</w:t>
      </w:r>
      <w:r>
        <w:rPr>
          <w:rFonts w:ascii="Calibri" w:hAnsi="Calibri"/>
          <w:color w:val="1D2A33"/>
          <w:sz w:val="21"/>
        </w:rPr>
        <w:t xml:space="preserve"> Cognizant Technical Evaluation Panel &amp; Project Presentation Team</w:t>
      </w:r>
    </w:p>
    <w:p>
      <w:pPr>
        <w:spacing w:before="40" w:after="100" w:line="276" w:lineRule="auto"/>
      </w:pPr>
      <w:r>
        <w:rPr>
          <w:rFonts w:ascii="Calibri" w:hAnsi="Calibri"/>
          <w:b/>
          <w:color w:val="1D2A33"/>
          <w:sz w:val="21"/>
        </w:rPr>
        <w:t>Focus Area:</w:t>
      </w:r>
      <w:r>
        <w:rPr>
          <w:rFonts w:ascii="Calibri" w:hAnsi="Calibri"/>
          <w:color w:val="1D2A33"/>
          <w:sz w:val="21"/>
        </w:rPr>
        <w:t xml:space="preserve"> Salesforce Declarative Configuration &amp; Data Integrity</w:t>
      </w:r>
    </w:p>
    <w:p>
      <w:pPr>
        <w:spacing w:before="40" w:after="100" w:line="276" w:lineRule="auto"/>
      </w:pPr>
      <w:r>
        <w:rPr>
          <w:rFonts w:ascii="Calibri" w:hAnsi="Calibri"/>
          <w:b/>
          <w:color w:val="1D2A33"/>
          <w:sz w:val="21"/>
        </w:rPr>
        <w:t>Application:</w:t>
      </w:r>
      <w:r>
        <w:rPr>
          <w:rFonts w:ascii="Calibri" w:hAnsi="Calibri"/>
          <w:color w:val="1D2A33"/>
          <w:sz w:val="21"/>
        </w:rPr>
        <w:t xml:space="preserve"> WanderRoster (Corporate Travel &amp; Expense Management System)</w:t>
      </w:r>
    </w:p>
    <w:p>
      <w:pPr>
        <w:spacing w:before="40" w:after="100" w:line="276" w:lineRule="auto"/>
      </w:pPr>
      <w:r>
        <w:rPr>
          <w:rFonts w:ascii="Calibri" w:hAnsi="Calibri"/>
          <w:b/>
          <w:color w:val="1D2A33"/>
          <w:sz w:val="21"/>
        </w:rPr>
        <w:t>Salesforce Org:</w:t>
      </w:r>
      <w:r>
        <w:rPr>
          <w:rFonts w:ascii="Calibri" w:hAnsi="Calibri"/>
          <w:color w:val="1D2A33"/>
          <w:sz w:val="21"/>
        </w:rPr>
        <w:t xml:space="preserve"> Developer Edition (</w:t>
      </w:r>
      <w:r>
        <w:rPr>
          <w:rFonts w:ascii="Consolas" w:hAnsi="Consolas"/>
          <w:color w:val="9E2A2B"/>
          <w:sz w:val="19"/>
        </w:rPr>
        <w:t>ketan93983@mindful-hawk-qrzmyl.com</w:t>
      </w:r>
      <w:r>
        <w:rPr>
          <w:rFonts w:ascii="Calibri" w:hAnsi="Calibri"/>
          <w:color w:val="1D2A33"/>
          <w:sz w:val="21"/>
        </w:rPr>
        <w:t xml:space="preserve"> | Org ID: </w:t>
      </w:r>
      <w:r>
        <w:rPr>
          <w:rFonts w:ascii="Consolas" w:hAnsi="Consolas"/>
          <w:color w:val="9E2A2B"/>
          <w:sz w:val="19"/>
        </w:rPr>
        <w:t>00Dhg000006QzVpEAK</w:t>
      </w:r>
      <w:r>
        <w:rPr>
          <w:rFonts w:ascii="Calibri" w:hAnsi="Calibri"/>
          <w:color w:val="1D2A33"/>
          <w:sz w:val="21"/>
        </w:rPr>
        <w:t>)</w:t>
      </w:r>
    </w:p>
    <w:p>
      <w:pPr>
        <w:spacing w:before="80" w:after="160"/>
        <w:pBdr>
          <w:bottom w:val="single" w:sz="6" w:space="1" w:color="D0D7DE"/>
        </w:pBdr>
      </w:pPr>
    </w:p>
    <w:p>
      <w:pPr>
        <w:keepNext/>
        <w:spacing w:before="320" w:after="80"/>
      </w:pPr>
      <w:r>
        <w:rPr>
          <w:rFonts w:ascii="Calibri" w:hAnsi="Calibri"/>
          <w:b/>
          <w:color w:val="1D2A33"/>
          <w:sz w:val="30"/>
        </w:rPr>
        <w:t>Document Scope &amp; Purpose</w:t>
      </w:r>
    </w:p>
    <w:p>
      <w:pPr>
        <w:spacing w:before="40" w:after="100" w:line="276" w:lineRule="auto"/>
      </w:pPr>
      <w:r>
        <w:rPr>
          <w:rFonts w:ascii="Calibri" w:hAnsi="Calibri"/>
          <w:color w:val="1D2A33"/>
          <w:sz w:val="21"/>
        </w:rPr>
        <w:t xml:space="preserve">This document focuses exclusively on the four foundational declarative pillars of the </w:t>
      </w:r>
      <w:r>
        <w:rPr>
          <w:rFonts w:ascii="Calibri" w:hAnsi="Calibri"/>
          <w:b/>
          <w:color w:val="1D2A33"/>
          <w:sz w:val="21"/>
        </w:rPr>
        <w:t>WanderRoster</w:t>
      </w:r>
      <w:r>
        <w:rPr>
          <w:rFonts w:ascii="Calibri" w:hAnsi="Calibri"/>
          <w:color w:val="1D2A33"/>
          <w:sz w:val="21"/>
        </w:rPr>
        <w:t xml:space="preserve"> application:</w:t>
      </w:r>
    </w:p>
    <w:p>
      <w:pPr>
        <w:spacing w:before="20" w:after="60" w:line="276" w:lineRule="auto"/>
        <w:ind w:left="360"/>
      </w:pPr>
      <w:r>
        <w:rPr>
          <w:rFonts w:ascii="Calibri" w:hAnsi="Calibri"/>
          <w:b/>
          <w:color w:val="0F5C4D"/>
          <w:sz w:val="21"/>
        </w:rPr>
        <w:t xml:space="preserve">1. </w:t>
      </w:r>
      <w:r>
        <w:rPr>
          <w:rFonts w:ascii="Calibri" w:hAnsi="Calibri"/>
          <w:b/>
          <w:color w:val="1D2A33"/>
          <w:sz w:val="21"/>
        </w:rPr>
        <w:t>Page Layouts</w:t>
      </w:r>
      <w:r>
        <w:rPr>
          <w:rFonts w:ascii="Calibri" w:hAnsi="Calibri"/>
          <w:color w:val="1D2A33"/>
          <w:sz w:val="21"/>
        </w:rPr>
        <w:t xml:space="preserve"> — User Interface field organization, sections, field behaviors, and related lists.</w:t>
      </w:r>
    </w:p>
    <w:p>
      <w:pPr>
        <w:spacing w:before="20" w:after="60" w:line="276" w:lineRule="auto"/>
        <w:ind w:left="360"/>
      </w:pPr>
      <w:r>
        <w:rPr>
          <w:rFonts w:ascii="Calibri" w:hAnsi="Calibri"/>
          <w:b/>
          <w:color w:val="0F5C4D"/>
          <w:sz w:val="21"/>
        </w:rPr>
        <w:t xml:space="preserve">2. </w:t>
      </w:r>
      <w:r>
        <w:rPr>
          <w:rFonts w:ascii="Calibri" w:hAnsi="Calibri"/>
          <w:b/>
          <w:color w:val="1D2A33"/>
          <w:sz w:val="21"/>
        </w:rPr>
        <w:t>Validation Rules</w:t>
      </w:r>
      <w:r>
        <w:rPr>
          <w:rFonts w:ascii="Calibri" w:hAnsi="Calibri"/>
          <w:color w:val="1D2A33"/>
          <w:sz w:val="21"/>
        </w:rPr>
        <w:t xml:space="preserve"> — Database-level guardrails, formulas, logic functions, and error handling.</w:t>
      </w:r>
    </w:p>
    <w:p>
      <w:pPr>
        <w:spacing w:before="20" w:after="60" w:line="276" w:lineRule="auto"/>
        <w:ind w:left="360"/>
      </w:pPr>
      <w:r>
        <w:rPr>
          <w:rFonts w:ascii="Calibri" w:hAnsi="Calibri"/>
          <w:b/>
          <w:color w:val="0F5C4D"/>
          <w:sz w:val="21"/>
        </w:rPr>
        <w:t xml:space="preserve">3. </w:t>
      </w:r>
      <w:r>
        <w:rPr>
          <w:rFonts w:ascii="Calibri" w:hAnsi="Calibri"/>
          <w:b/>
          <w:color w:val="1D2A33"/>
          <w:sz w:val="21"/>
        </w:rPr>
        <w:t>Custom Metadata Types</w:t>
      </w:r>
      <w:r>
        <w:rPr>
          <w:rFonts w:ascii="Calibri" w:hAnsi="Calibri"/>
          <w:color w:val="1D2A33"/>
          <w:sz w:val="21"/>
        </w:rPr>
        <w:t xml:space="preserve"> — Application metadata architecture, policy decoupling, and dynamic rules.</w:t>
      </w:r>
    </w:p>
    <w:p>
      <w:pPr>
        <w:spacing w:before="20" w:after="60" w:line="276" w:lineRule="auto"/>
        <w:ind w:left="360"/>
      </w:pPr>
      <w:r>
        <w:rPr>
          <w:rFonts w:ascii="Calibri" w:hAnsi="Calibri"/>
          <w:b/>
          <w:color w:val="0F5C4D"/>
          <w:sz w:val="21"/>
        </w:rPr>
        <w:t xml:space="preserve">4. </w:t>
      </w:r>
      <w:r>
        <w:rPr>
          <w:rFonts w:ascii="Calibri" w:hAnsi="Calibri"/>
          <w:b/>
          <w:color w:val="1D2A33"/>
          <w:sz w:val="21"/>
        </w:rPr>
        <w:t>Record Types</w:t>
      </w:r>
      <w:r>
        <w:rPr>
          <w:rFonts w:ascii="Calibri" w:hAnsi="Calibri"/>
          <w:color w:val="1D2A33"/>
          <w:sz w:val="21"/>
        </w:rPr>
        <w:t xml:space="preserve"> — Business process segmentation, picklist filtering, and layout assignments.</w:t>
      </w:r>
    </w:p>
    <w:p>
      <w:pPr>
        <w:spacing w:before="40" w:after="100" w:line="276" w:lineRule="auto"/>
      </w:pPr>
      <w:r>
        <w:rPr>
          <w:rFonts w:ascii="Calibri" w:hAnsi="Calibri"/>
          <w:color w:val="1D2A33"/>
          <w:sz w:val="21"/>
        </w:rPr>
        <w:t xml:space="preserve">Every section includes </w:t>
      </w:r>
      <w:r>
        <w:rPr>
          <w:rFonts w:ascii="Calibri" w:hAnsi="Calibri"/>
          <w:b/>
          <w:color w:val="1D2A33"/>
          <w:sz w:val="21"/>
        </w:rPr>
        <w:t>technical definitions</w:t>
      </w:r>
      <w:r>
        <w:rPr>
          <w:rFonts w:ascii="Calibri" w:hAnsi="Calibri"/>
          <w:color w:val="1D2A33"/>
          <w:sz w:val="21"/>
        </w:rPr>
        <w:t xml:space="preserve">, </w:t>
      </w:r>
      <w:r>
        <w:rPr>
          <w:rFonts w:ascii="Calibri" w:hAnsi="Calibri"/>
          <w:b/>
          <w:color w:val="1D2A33"/>
          <w:sz w:val="21"/>
        </w:rPr>
        <w:t>WanderRoster implementations</w:t>
      </w:r>
      <w:r>
        <w:rPr>
          <w:rFonts w:ascii="Calibri" w:hAnsi="Calibri"/>
          <w:color w:val="1D2A33"/>
          <w:sz w:val="21"/>
        </w:rPr>
        <w:t xml:space="preserve">, </w:t>
      </w:r>
      <w:r>
        <w:rPr>
          <w:rFonts w:ascii="Calibri" w:hAnsi="Calibri"/>
          <w:b/>
          <w:color w:val="1D2A33"/>
          <w:sz w:val="21"/>
        </w:rPr>
        <w:t>Cognizant interview answers</w:t>
      </w:r>
      <w:r>
        <w:rPr>
          <w:rFonts w:ascii="Calibri" w:hAnsi="Calibri"/>
          <w:color w:val="1D2A33"/>
          <w:sz w:val="21"/>
        </w:rPr>
        <w:t xml:space="preserve">, </w:t>
      </w:r>
      <w:r>
        <w:rPr>
          <w:rFonts w:ascii="Calibri" w:hAnsi="Calibri"/>
          <w:b/>
          <w:color w:val="1D2A33"/>
          <w:sz w:val="21"/>
        </w:rPr>
        <w:t>comprehensive test cases</w:t>
      </w:r>
      <w:r>
        <w:rPr>
          <w:rFonts w:ascii="Calibri" w:hAnsi="Calibri"/>
          <w:color w:val="1D2A33"/>
          <w:sz w:val="21"/>
        </w:rPr>
        <w:t xml:space="preserve">, and a </w:t>
      </w:r>
      <w:r>
        <w:rPr>
          <w:rFonts w:ascii="Calibri" w:hAnsi="Calibri"/>
          <w:b/>
          <w:color w:val="1D2A33"/>
          <w:sz w:val="21"/>
        </w:rPr>
        <w:t>slide-by-slide PPT blueprint</w:t>
      </w:r>
      <w:r>
        <w:rPr>
          <w:rFonts w:ascii="Calibri" w:hAnsi="Calibri"/>
          <w:color w:val="1D2A33"/>
          <w:sz w:val="21"/>
        </w:rPr>
        <w:t>.</w:t>
      </w:r>
    </w:p>
    <w:p>
      <w:pPr>
        <w:spacing w:before="80" w:after="160"/>
        <w:pBdr>
          <w:bottom w:val="single" w:sz="6" w:space="1" w:color="D0D7DE"/>
        </w:pBdr>
      </w:pPr>
    </w:p>
    <w:p>
      <w:pPr>
        <w:spacing w:before="240" w:after="40"/>
      </w:pPr>
      <w:r>
        <w:rPr>
          <w:rFonts w:ascii="Calibri" w:hAnsi="Calibri"/>
          <w:b/>
          <w:color w:val="1D2A33"/>
          <w:sz w:val="56"/>
        </w:rPr>
        <w:t>SECTION 1: Page Layouts</w:t>
      </w:r>
    </w:p>
    <w:p>
      <w:pPr>
        <w:keepNext/>
        <w:spacing w:before="320" w:after="80"/>
      </w:pPr>
      <w:r>
        <w:rPr>
          <w:rFonts w:ascii="Calibri" w:hAnsi="Calibri"/>
          <w:b/>
          <w:color w:val="1D2A33"/>
          <w:sz w:val="30"/>
        </w:rPr>
        <w:t>1.1 Technical Definition &amp; Architecture</w:t>
      </w:r>
    </w:p>
    <w:p>
      <w:pPr>
        <w:spacing w:before="40" w:after="100" w:line="276" w:lineRule="auto"/>
      </w:pPr>
      <w:r>
        <w:rPr>
          <w:rFonts w:ascii="Calibri" w:hAnsi="Calibri"/>
          <w:color w:val="1D2A33"/>
          <w:sz w:val="21"/>
        </w:rPr>
        <w:t xml:space="preserve">A </w:t>
      </w:r>
      <w:r>
        <w:rPr>
          <w:rFonts w:ascii="Calibri" w:hAnsi="Calibri"/>
          <w:b/>
          <w:color w:val="1D2A33"/>
          <w:sz w:val="21"/>
        </w:rPr>
        <w:t>Page Layout</w:t>
      </w:r>
      <w:r>
        <w:rPr>
          <w:rFonts w:ascii="Calibri" w:hAnsi="Calibri"/>
          <w:color w:val="1D2A33"/>
          <w:sz w:val="21"/>
        </w:rPr>
        <w:t xml:space="preserve"> in Salesforce is a declarative mechanism that customizes the visual design and organization of detail and edit pages for Salesforce objects.</w:t>
      </w:r>
    </w:p>
    <w:p>
      <w:pPr>
        <w:keepNext/>
        <w:spacing w:before="240" w:after="60"/>
      </w:pPr>
      <w:r>
        <w:rPr>
          <w:rFonts w:ascii="Calibri" w:hAnsi="Calibri"/>
          <w:b/>
          <w:color w:val="0F5C4D"/>
          <w:sz w:val="25"/>
        </w:rPr>
        <w:t>Core Capabilities:</w:t>
      </w:r>
    </w:p>
    <w:p>
      <w:pPr>
        <w:pStyle w:val="ListBullet"/>
        <w:spacing w:before="20" w:after="60" w:line="276" w:lineRule="auto"/>
      </w:pPr>
      <w:r>
        <w:rPr>
          <w:rFonts w:ascii="Calibri" w:hAnsi="Calibri"/>
          <w:b/>
          <w:color w:val="1D2A33"/>
          <w:sz w:val="21"/>
        </w:rPr>
        <w:t>Field Organization:</w:t>
      </w:r>
      <w:r>
        <w:rPr>
          <w:rFonts w:ascii="Calibri" w:hAnsi="Calibri"/>
          <w:color w:val="1D2A33"/>
          <w:sz w:val="21"/>
        </w:rPr>
        <w:t xml:space="preserve"> Arrange fields into customized 1-column or 2-column sections with collapsible headers.</w:t>
      </w:r>
    </w:p>
    <w:p>
      <w:pPr>
        <w:pStyle w:val="ListBullet"/>
        <w:spacing w:before="20" w:after="60" w:line="276" w:lineRule="auto"/>
      </w:pPr>
      <w:r>
        <w:rPr>
          <w:rFonts w:ascii="Calibri" w:hAnsi="Calibri"/>
          <w:b/>
          <w:color w:val="1D2A33"/>
          <w:sz w:val="21"/>
        </w:rPr>
        <w:t>Field Property Governance:</w:t>
      </w:r>
      <w:r>
        <w:rPr>
          <w:rFonts w:ascii="Calibri" w:hAnsi="Calibri"/>
          <w:color w:val="1D2A33"/>
          <w:sz w:val="21"/>
        </w:rPr>
        <w:t xml:space="preserve"> Mark fields as </w:t>
      </w:r>
      <w:r>
        <w:rPr>
          <w:rFonts w:ascii="Calibri" w:hAnsi="Calibri"/>
          <w:b/>
          <w:color w:val="1D2A33"/>
          <w:sz w:val="21"/>
        </w:rPr>
        <w:t>Read-Only</w:t>
      </w:r>
      <w:r>
        <w:rPr>
          <w:rFonts w:ascii="Calibri" w:hAnsi="Calibri"/>
          <w:color w:val="1D2A33"/>
          <w:sz w:val="21"/>
        </w:rPr>
        <w:t xml:space="preserve"> or </w:t>
      </w:r>
      <w:r>
        <w:rPr>
          <w:rFonts w:ascii="Calibri" w:hAnsi="Calibri"/>
          <w:b/>
          <w:color w:val="1D2A33"/>
          <w:sz w:val="21"/>
        </w:rPr>
        <w:t>Required</w:t>
      </w:r>
      <w:r>
        <w:rPr>
          <w:rFonts w:ascii="Calibri" w:hAnsi="Calibri"/>
          <w:color w:val="1D2A33"/>
          <w:sz w:val="21"/>
        </w:rPr>
        <w:t xml:space="preserve"> at the layout level.</w:t>
      </w:r>
    </w:p>
    <w:p>
      <w:pPr>
        <w:pStyle w:val="ListBullet"/>
        <w:spacing w:before="20" w:after="60" w:line="276" w:lineRule="auto"/>
      </w:pPr>
      <w:r>
        <w:rPr>
          <w:rFonts w:ascii="Calibri" w:hAnsi="Calibri"/>
          <w:b/>
          <w:color w:val="1D2A33"/>
          <w:sz w:val="21"/>
        </w:rPr>
        <w:t>Related Lists:</w:t>
      </w:r>
      <w:r>
        <w:rPr>
          <w:rFonts w:ascii="Calibri" w:hAnsi="Calibri"/>
          <w:color w:val="1D2A33"/>
          <w:sz w:val="21"/>
        </w:rPr>
        <w:t xml:space="preserve"> Determine which child object records are visible on the parent page (e.g., child Expense Reports on a Travel Request) and select specific columns to display.</w:t>
      </w:r>
    </w:p>
    <w:p>
      <w:pPr>
        <w:pStyle w:val="ListBullet"/>
        <w:spacing w:before="20" w:after="60" w:line="276" w:lineRule="auto"/>
      </w:pPr>
      <w:r>
        <w:rPr>
          <w:rFonts w:ascii="Calibri" w:hAnsi="Calibri"/>
          <w:b/>
          <w:color w:val="1D2A33"/>
          <w:sz w:val="21"/>
        </w:rPr>
        <w:t>Standard &amp; Custom Buttons:</w:t>
      </w:r>
      <w:r>
        <w:rPr>
          <w:rFonts w:ascii="Calibri" w:hAnsi="Calibri"/>
          <w:color w:val="1D2A33"/>
          <w:sz w:val="21"/>
        </w:rPr>
        <w:t xml:space="preserve"> Control access to actions like </w:t>
      </w:r>
      <w:r>
        <w:rPr>
          <w:rFonts w:ascii="Calibri" w:hAnsi="Calibri"/>
          <w:i/>
          <w:color w:val="1D2A33"/>
          <w:sz w:val="21"/>
        </w:rPr>
        <w:t>Edit</w:t>
      </w:r>
      <w:r>
        <w:rPr>
          <w:rFonts w:ascii="Calibri" w:hAnsi="Calibri"/>
          <w:color w:val="1D2A33"/>
          <w:sz w:val="21"/>
        </w:rPr>
        <w:t xml:space="preserve">, </w:t>
      </w:r>
      <w:r>
        <w:rPr>
          <w:rFonts w:ascii="Calibri" w:hAnsi="Calibri"/>
          <w:i/>
          <w:color w:val="1D2A33"/>
          <w:sz w:val="21"/>
        </w:rPr>
        <w:t>Delete</w:t>
      </w:r>
      <w:r>
        <w:rPr>
          <w:rFonts w:ascii="Calibri" w:hAnsi="Calibri"/>
          <w:color w:val="1D2A33"/>
          <w:sz w:val="21"/>
        </w:rPr>
        <w:t xml:space="preserve">, </w:t>
      </w:r>
      <w:r>
        <w:rPr>
          <w:rFonts w:ascii="Calibri" w:hAnsi="Calibri"/>
          <w:i/>
          <w:color w:val="1D2A33"/>
          <w:sz w:val="21"/>
        </w:rPr>
        <w:t>Clone</w:t>
      </w:r>
      <w:r>
        <w:rPr>
          <w:rFonts w:ascii="Calibri" w:hAnsi="Calibri"/>
          <w:color w:val="1D2A33"/>
          <w:sz w:val="21"/>
        </w:rPr>
        <w:t>, and custom quick actions.</w:t>
      </w:r>
    </w:p>
    <w:p>
      <w:pPr>
        <w:pStyle w:val="ListBullet"/>
        <w:spacing w:before="20" w:after="60" w:line="276" w:lineRule="auto"/>
      </w:pPr>
      <w:r>
        <w:rPr>
          <w:rFonts w:ascii="Calibri" w:hAnsi="Calibri"/>
          <w:b/>
          <w:color w:val="1D2A33"/>
          <w:sz w:val="21"/>
        </w:rPr>
        <w:t>Assignment Mechanism:</w:t>
      </w:r>
      <w:r>
        <w:rPr>
          <w:rFonts w:ascii="Calibri" w:hAnsi="Calibri"/>
          <w:color w:val="1D2A33"/>
          <w:sz w:val="21"/>
        </w:rPr>
        <w:t xml:space="preserve"> Assigned to users based on their </w:t>
      </w:r>
      <w:r>
        <w:rPr>
          <w:rFonts w:ascii="Calibri" w:hAnsi="Calibri"/>
          <w:b/>
          <w:color w:val="1D2A33"/>
          <w:sz w:val="21"/>
        </w:rPr>
        <w:t>Profile</w:t>
      </w:r>
      <w:r>
        <w:rPr>
          <w:rFonts w:ascii="Calibri" w:hAnsi="Calibri"/>
          <w:color w:val="1D2A33"/>
          <w:sz w:val="21"/>
        </w:rPr>
        <w:t xml:space="preserve"> and </w:t>
      </w:r>
      <w:r>
        <w:rPr>
          <w:rFonts w:ascii="Calibri" w:hAnsi="Calibri"/>
          <w:b/>
          <w:color w:val="1D2A33"/>
          <w:sz w:val="21"/>
        </w:rPr>
        <w:t>Record Type</w:t>
      </w:r>
      <w:r>
        <w:rPr>
          <w:rFonts w:ascii="Calibri" w:hAnsi="Calibri"/>
          <w:color w:val="1D2A33"/>
          <w:sz w:val="21"/>
        </w:rPr>
        <w:t>.</w:t>
      </w:r>
    </w:p>
    <w:p>
      <w:pPr>
        <w:spacing w:before="40" w:after="100" w:line="276" w:lineRule="auto"/>
      </w:pPr>
      <w:r>
        <w:rPr>
          <w:rFonts w:ascii="Calibri" w:hAnsi="Calibri"/>
          <w:color w:val="1D2A33"/>
          <w:sz w:val="21"/>
        </w:rPr>
        <w:t xml:space="preserve">&gt; </w:t>
      </w:r>
      <w:r>
        <w:rPr>
          <w:rFonts w:ascii="Calibri" w:hAnsi="Calibri"/>
          <w:b/>
          <w:color w:val="1D2A33"/>
          <w:sz w:val="21"/>
        </w:rPr>
        <w:t>Cognizant Interview Note:</w:t>
      </w:r>
      <w:r>
        <w:rPr>
          <w:rFonts w:ascii="Calibri" w:hAnsi="Calibri"/>
          <w:color w:val="1D2A33"/>
          <w:sz w:val="21"/>
        </w:rPr>
        <w:t xml:space="preserve"> Field requiredness on a Page Layout is enforced </w:t>
      </w:r>
      <w:r>
        <w:rPr>
          <w:rFonts w:ascii="Calibri" w:hAnsi="Calibri"/>
          <w:b/>
          <w:color w:val="1D2A33"/>
          <w:sz w:val="21"/>
        </w:rPr>
        <w:t>only in the browser UI</w:t>
      </w:r>
      <w:r>
        <w:rPr>
          <w:rFonts w:ascii="Calibri" w:hAnsi="Calibri"/>
          <w:color w:val="1D2A33"/>
          <w:sz w:val="21"/>
        </w:rPr>
        <w:t xml:space="preserve">. It does </w:t>
      </w:r>
      <w:r>
        <w:rPr>
          <w:rFonts w:ascii="Calibri" w:hAnsi="Calibri"/>
          <w:i/>
          <w:color w:val="1D2A33"/>
          <w:sz w:val="21"/>
        </w:rPr>
        <w:t>not</w:t>
      </w:r>
      <w:r>
        <w:rPr>
          <w:rFonts w:ascii="Calibri" w:hAnsi="Calibri"/>
          <w:color w:val="1D2A33"/>
          <w:sz w:val="21"/>
        </w:rPr>
        <w:t xml:space="preserve"> prevent null values inserted via Apex, Data Loader, or REST/SOAP APIs. True database requiredness must be enforced at the Custom Field definition level or via a Validation Rule.</w:t>
      </w:r>
    </w:p>
    <w:p>
      <w:pPr>
        <w:spacing w:before="80" w:after="160"/>
        <w:pBdr>
          <w:bottom w:val="single" w:sz="6" w:space="1" w:color="D0D7DE"/>
        </w:pBdr>
      </w:pPr>
    </w:p>
    <w:p>
      <w:pPr>
        <w:keepNext/>
        <w:spacing w:before="320" w:after="80"/>
      </w:pPr>
      <w:r>
        <w:rPr>
          <w:rFonts w:ascii="Calibri" w:hAnsi="Calibri"/>
          <w:b/>
          <w:color w:val="1D2A33"/>
          <w:sz w:val="30"/>
        </w:rPr>
        <w:t>1.2 Page Layout vs. Lightning Record Page (FlexiPage)</w:t>
      </w:r>
    </w:p>
    <w:p>
      <w:pPr>
        <w:spacing w:before="40" w:after="100" w:line="276" w:lineRule="auto"/>
      </w:pPr>
      <w:r>
        <w:rPr>
          <w:rFonts w:ascii="Calibri" w:hAnsi="Calibri"/>
          <w:color w:val="1D2A33"/>
          <w:sz w:val="21"/>
        </w:rPr>
        <w:t>Cognizant panels frequently evaluate candidates on the distinction between Page Layouts and Lightning Record Pages: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Architectural Attribute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Classic Page Layout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Lightning Record Page (FlexiPage)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Scope of Control</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Governs the content </w:t>
            </w:r>
            <w:r>
              <w:rPr>
                <w:rFonts w:ascii="Calibri" w:hAnsi="Calibri"/>
                <w:i/>
                <w:color w:val="222222"/>
                <w:sz w:val="18"/>
              </w:rPr>
              <w:t>inside</w:t>
            </w:r>
            <w:r>
              <w:rPr>
                <w:rFonts w:ascii="Calibri" w:hAnsi="Calibri"/>
                <w:color w:val="222222"/>
                <w:sz w:val="18"/>
              </w:rPr>
              <w:t xml:space="preserve"> the Record Detail component.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Governs the </w:t>
            </w:r>
            <w:r>
              <w:rPr>
                <w:rFonts w:ascii="Calibri" w:hAnsi="Calibri"/>
                <w:i/>
                <w:color w:val="222222"/>
                <w:sz w:val="18"/>
              </w:rPr>
              <w:t>entire screen canvas</w:t>
            </w:r>
            <w:r>
              <w:rPr>
                <w:rFonts w:ascii="Calibri" w:hAnsi="Calibri"/>
                <w:color w:val="222222"/>
                <w:sz w:val="18"/>
              </w:rPr>
              <w:t xml:space="preserve"> (headers, tabs, sidebars, sub-tabs).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Component Support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Only standard Salesforce fields, sections, and related lists.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Can host custom </w:t>
            </w:r>
            <w:r>
              <w:rPr>
                <w:rFonts w:ascii="Calibri" w:hAnsi="Calibri"/>
                <w:b/>
                <w:color w:val="222222"/>
                <w:sz w:val="18"/>
              </w:rPr>
              <w:t>Lightning Web Components (LWCs)</w:t>
            </w:r>
            <w:r>
              <w:rPr>
                <w:rFonts w:ascii="Calibri" w:hAnsi="Calibri"/>
                <w:color w:val="222222"/>
                <w:sz w:val="18"/>
              </w:rPr>
              <w:t>, Flows, and Dashboards.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Visibility Logic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Static per profile; cannot conditionally hide a field based on data.</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Supports </w:t>
            </w:r>
            <w:r>
              <w:rPr>
                <w:rFonts w:ascii="Calibri" w:hAnsi="Calibri"/>
                <w:b/>
                <w:color w:val="222222"/>
                <w:sz w:val="18"/>
              </w:rPr>
              <w:t>Component &amp; Field Visibility Filters</w:t>
            </w:r>
            <w:r>
              <w:rPr>
                <w:rFonts w:ascii="Calibri" w:hAnsi="Calibri"/>
                <w:color w:val="222222"/>
                <w:sz w:val="18"/>
              </w:rPr>
              <w:t xml:space="preserve"> (Dynamic Forms) to show/hide items conditionally.</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Assignment Levels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Profile + Record Type.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3 Hierarchy Levels: Org Default, App Default, or App + Record Type + Profile.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Implementation</w:t>
            </w:r>
          </w:p>
        </w:tc>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Travel_Request__c-Travel Request Layout</w:t>
            </w:r>
            <w:r>
              <w:rPr>
                <w:rFonts w:ascii="Calibri" w:hAnsi="Calibri"/>
                <w:color w:val="222222"/>
                <w:sz w:val="18"/>
              </w:rPr>
              <w:t>&lt;br&gt;</w:t>
            </w:r>
            <w:r>
              <w:rPr>
                <w:rFonts w:ascii="Consolas" w:hAnsi="Consolas"/>
                <w:color w:val="9E2A2B"/>
                <w:sz w:val="17"/>
              </w:rPr>
              <w:t>Expense_Item__c-Expense Item Layout</w:t>
            </w:r>
            <w:r>
              <w:rPr>
                <w:rFonts w:ascii="Calibri" w:hAnsi="Calibri"/>
                <w:color w:val="222222"/>
                <w:sz w:val="18"/>
              </w:rPr>
              <w:t>&lt;br&gt;</w:t>
            </w:r>
            <w:r>
              <w:rPr>
                <w:rFonts w:ascii="Consolas" w:hAnsi="Consolas"/>
                <w:color w:val="9E2A2B"/>
                <w:sz w:val="17"/>
              </w:rPr>
              <w:t>Expense_Report__c-Expense Report Layout</w:t>
            </w:r>
          </w:p>
        </w:tc>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WanderRoster_Application</w:t>
            </w:r>
            <w:r>
              <w:rPr>
                <w:rFonts w:ascii="Calibri" w:hAnsi="Calibri"/>
                <w:color w:val="222222"/>
                <w:sz w:val="18"/>
              </w:rPr>
              <w:t xml:space="preserve"> (FlexiPage)&lt;br&gt;</w:t>
            </w:r>
            <w:r>
              <w:rPr>
                <w:rFonts w:ascii="Consolas" w:hAnsi="Consolas"/>
                <w:color w:val="9E2A2B"/>
                <w:sz w:val="17"/>
              </w:rPr>
              <w:t>WanderRoster_Dashboard</w:t>
            </w:r>
            <w:r>
              <w:rPr>
                <w:rFonts w:ascii="Calibri" w:hAnsi="Calibri"/>
                <w:color w:val="222222"/>
                <w:sz w:val="18"/>
              </w:rPr>
              <w:t xml:space="preserve"> (FlexiPage)</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1.3 Page Layouts Actually Used in WanderRoster</w:t>
      </w:r>
    </w:p>
    <w:p>
      <w:pPr>
        <w:spacing w:before="40" w:after="100" w:line="276" w:lineRule="auto"/>
      </w:pPr>
      <w:r>
        <w:rPr>
          <w:rFonts w:ascii="Calibri" w:hAnsi="Calibri"/>
          <w:color w:val="1D2A33"/>
          <w:sz w:val="21"/>
        </w:rPr>
        <w:t>WanderRoster utilizes four primary page layouts configured in the project:</w:t>
      </w:r>
    </w:p>
    <w:p>
      <w:pPr>
        <w:keepNext/>
        <w:spacing w:before="240" w:after="60"/>
      </w:pPr>
      <w:r>
        <w:rPr>
          <w:rFonts w:ascii="Calibri" w:hAnsi="Calibri"/>
          <w:b/>
          <w:color w:val="0F5C4D"/>
          <w:sz w:val="25"/>
        </w:rPr>
        <w:t>1. `Travel Request Layout` (Object: `Travel_Request__c`)</w:t>
      </w:r>
    </w:p>
    <w:p>
      <w:pPr>
        <w:pStyle w:val="ListBullet"/>
        <w:spacing w:before="20" w:after="60" w:line="276" w:lineRule="auto"/>
      </w:pPr>
      <w:r>
        <w:rPr>
          <w:rFonts w:ascii="Calibri" w:hAnsi="Calibri"/>
          <w:b/>
          <w:color w:val="1D2A33"/>
          <w:sz w:val="21"/>
        </w:rPr>
        <w:t>Metadata File:</w:t>
      </w:r>
      <w:r>
        <w:rPr>
          <w:rFonts w:ascii="Calibri" w:hAnsi="Calibri"/>
          <w:color w:val="1D2A33"/>
          <w:sz w:val="21"/>
        </w:rPr>
        <w:t xml:space="preserve"> </w:t>
      </w:r>
      <w:r>
        <w:rPr>
          <w:rFonts w:ascii="Consolas" w:hAnsi="Consolas"/>
          <w:color w:val="9E2A2B"/>
          <w:sz w:val="19"/>
        </w:rPr>
        <w:t>force-app/main/default/layouts/Travel_Request__c-Travel Request Layout.layout-meta.xml</w:t>
      </w:r>
    </w:p>
    <w:p>
      <w:pPr>
        <w:pStyle w:val="ListBullet"/>
        <w:spacing w:before="20" w:after="60" w:line="276" w:lineRule="auto"/>
      </w:pPr>
      <w:r>
        <w:rPr>
          <w:rFonts w:ascii="Calibri" w:hAnsi="Calibri"/>
          <w:b/>
          <w:color w:val="1D2A33"/>
          <w:sz w:val="21"/>
        </w:rPr>
        <w:t>Sections &amp; Structure: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1: `Travel Details` (2 Columns, Left-to-Right):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Name</w:t>
      </w:r>
      <w:r>
        <w:rPr>
          <w:rFonts w:ascii="Calibri" w:hAnsi="Calibri"/>
          <w:color w:val="1D2A33"/>
          <w:sz w:val="21"/>
        </w:rPr>
        <w:t xml:space="preserve"> (Auto-number </w:t>
      </w:r>
      <w:r>
        <w:rPr>
          <w:rFonts w:ascii="Consolas" w:hAnsi="Consolas"/>
          <w:color w:val="9E2A2B"/>
          <w:sz w:val="19"/>
        </w:rPr>
        <w:t>TR-{0000}</w:t>
      </w:r>
      <w:r>
        <w:rPr>
          <w:rFonts w:ascii="Calibri" w:hAnsi="Calibri"/>
          <w:color w:val="1D2A33"/>
          <w:sz w:val="21"/>
        </w:rPr>
        <w:t xml:space="preserve">, Read-only), </w:t>
      </w:r>
      <w:r>
        <w:rPr>
          <w:rFonts w:ascii="Consolas" w:hAnsi="Consolas"/>
          <w:color w:val="9E2A2B"/>
          <w:sz w:val="19"/>
        </w:rPr>
        <w:t>Travel_Purpose__c</w:t>
      </w:r>
      <w:r>
        <w:rPr>
          <w:rFonts w:ascii="Calibri" w:hAnsi="Calibri"/>
          <w:color w:val="1D2A33"/>
          <w:sz w:val="21"/>
        </w:rPr>
        <w:t xml:space="preserve"> (Picklist), </w:t>
      </w:r>
      <w:r>
        <w:rPr>
          <w:rFonts w:ascii="Consolas" w:hAnsi="Consolas"/>
          <w:color w:val="9E2A2B"/>
          <w:sz w:val="19"/>
        </w:rPr>
        <w:t>Origin__c</w:t>
      </w:r>
      <w:r>
        <w:rPr>
          <w:rFonts w:ascii="Calibri" w:hAnsi="Calibri"/>
          <w:color w:val="1D2A33"/>
          <w:sz w:val="21"/>
        </w:rPr>
        <w:t xml:space="preserve"> (Text), </w:t>
      </w:r>
      <w:r>
        <w:rPr>
          <w:rFonts w:ascii="Consolas" w:hAnsi="Consolas"/>
          <w:color w:val="9E2A2B"/>
          <w:sz w:val="19"/>
        </w:rPr>
        <w:t>Start_Date__c</w:t>
      </w:r>
      <w:r>
        <w:rPr>
          <w:rFonts w:ascii="Calibri" w:hAnsi="Calibri"/>
          <w:color w:val="1D2A33"/>
          <w:sz w:val="21"/>
        </w:rPr>
        <w:t xml:space="preserve"> (Date), </w:t>
      </w:r>
      <w:r>
        <w:rPr>
          <w:rFonts w:ascii="Consolas" w:hAnsi="Consolas"/>
          <w:color w:val="9E2A2B"/>
          <w:sz w:val="19"/>
        </w:rPr>
        <w:t>Expenses_Ready_for_Approval__c</w:t>
      </w:r>
      <w:r>
        <w:rPr>
          <w:rFonts w:ascii="Calibri" w:hAnsi="Calibri"/>
          <w:color w:val="1D2A33"/>
          <w:sz w:val="21"/>
        </w:rPr>
        <w:t xml:space="preserve"> (Checkbox), </w:t>
      </w:r>
      <w:r>
        <w:rPr>
          <w:rFonts w:ascii="Consolas" w:hAnsi="Consolas"/>
          <w:color w:val="9E2A2B"/>
          <w:sz w:val="19"/>
        </w:rPr>
        <w:t>Manager_Approval_Status__c</w:t>
      </w:r>
      <w:r>
        <w:rPr>
          <w:rFonts w:ascii="Calibri" w:hAnsi="Calibri"/>
          <w:color w:val="1D2A33"/>
          <w:sz w:val="21"/>
        </w:rPr>
        <w:t xml:space="preserve"> (Picklist).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Employee__c</w:t>
      </w:r>
      <w:r>
        <w:rPr>
          <w:rFonts w:ascii="Calibri" w:hAnsi="Calibri"/>
          <w:color w:val="1D2A33"/>
          <w:sz w:val="21"/>
        </w:rPr>
        <w:t xml:space="preserve"> (Lookup User), </w:t>
      </w:r>
      <w:r>
        <w:rPr>
          <w:rFonts w:ascii="Consolas" w:hAnsi="Consolas"/>
          <w:color w:val="9E2A2B"/>
          <w:sz w:val="19"/>
        </w:rPr>
        <w:t>Business_Objective__c</w:t>
      </w:r>
      <w:r>
        <w:rPr>
          <w:rFonts w:ascii="Calibri" w:hAnsi="Calibri"/>
          <w:color w:val="1D2A33"/>
          <w:sz w:val="21"/>
        </w:rPr>
        <w:t xml:space="preserve"> (Text), </w:t>
      </w:r>
      <w:r>
        <w:rPr>
          <w:rFonts w:ascii="Consolas" w:hAnsi="Consolas"/>
          <w:color w:val="9E2A2B"/>
          <w:sz w:val="19"/>
        </w:rPr>
        <w:t>Destination__c</w:t>
      </w:r>
      <w:r>
        <w:rPr>
          <w:rFonts w:ascii="Calibri" w:hAnsi="Calibri"/>
          <w:color w:val="1D2A33"/>
          <w:sz w:val="21"/>
        </w:rPr>
        <w:t xml:space="preserve"> (Text), </w:t>
      </w:r>
      <w:r>
        <w:rPr>
          <w:rFonts w:ascii="Consolas" w:hAnsi="Consolas"/>
          <w:color w:val="9E2A2B"/>
          <w:sz w:val="19"/>
        </w:rPr>
        <w:t>End_Date__c</w:t>
      </w:r>
      <w:r>
        <w:rPr>
          <w:rFonts w:ascii="Calibri" w:hAnsi="Calibri"/>
          <w:color w:val="1D2A33"/>
          <w:sz w:val="21"/>
        </w:rPr>
        <w:t xml:space="preserve"> (Date).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2: `Estimated Costs` (2 Columns, Left-to-Right):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Travel_Cost__c</w:t>
      </w:r>
      <w:r>
        <w:rPr>
          <w:rFonts w:ascii="Calibri" w:hAnsi="Calibri"/>
          <w:color w:val="1D2A33"/>
          <w:sz w:val="21"/>
        </w:rPr>
        <w:t xml:space="preserve"> (Currency), </w:t>
      </w:r>
      <w:r>
        <w:rPr>
          <w:rFonts w:ascii="Consolas" w:hAnsi="Consolas"/>
          <w:color w:val="9E2A2B"/>
          <w:sz w:val="19"/>
        </w:rPr>
        <w:t>Other_Estimated_Cost__c</w:t>
      </w:r>
      <w:r>
        <w:rPr>
          <w:rFonts w:ascii="Calibri" w:hAnsi="Calibri"/>
          <w:color w:val="1D2A33"/>
          <w:sz w:val="21"/>
        </w:rPr>
        <w:t xml:space="preserve"> (Currency).</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Hotel_Cost__c</w:t>
      </w:r>
      <w:r>
        <w:rPr>
          <w:rFonts w:ascii="Calibri" w:hAnsi="Calibri"/>
          <w:color w:val="1D2A33"/>
          <w:sz w:val="21"/>
        </w:rPr>
        <w:t xml:space="preserve"> (Currency), </w:t>
      </w:r>
      <w:r>
        <w:rPr>
          <w:rFonts w:ascii="Consolas" w:hAnsi="Consolas"/>
          <w:color w:val="9E2A2B"/>
          <w:sz w:val="19"/>
        </w:rPr>
        <w:t>Estimated_Total__c</w:t>
      </w:r>
      <w:r>
        <w:rPr>
          <w:rFonts w:ascii="Calibri" w:hAnsi="Calibri"/>
          <w:color w:val="1D2A33"/>
          <w:sz w:val="21"/>
        </w:rPr>
        <w:t xml:space="preserve"> (Formula Currency, Read-only).</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3: `Approval &amp; AI Review` (2 Columns, Left-to-Right):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Travel_Status__c</w:t>
      </w:r>
      <w:r>
        <w:rPr>
          <w:rFonts w:ascii="Calibri" w:hAnsi="Calibri"/>
          <w:color w:val="1D2A33"/>
          <w:sz w:val="21"/>
        </w:rPr>
        <w:t xml:space="preserve"> (Picklist), </w:t>
      </w:r>
      <w:r>
        <w:rPr>
          <w:rFonts w:ascii="Consolas" w:hAnsi="Consolas"/>
          <w:color w:val="9E2A2B"/>
          <w:sz w:val="19"/>
        </w:rPr>
        <w:t>AI_Risk_Score__c</w:t>
      </w:r>
      <w:r>
        <w:rPr>
          <w:rFonts w:ascii="Calibri" w:hAnsi="Calibri"/>
          <w:color w:val="1D2A33"/>
          <w:sz w:val="21"/>
        </w:rPr>
        <w:t xml:space="preserve"> (Number), </w:t>
      </w:r>
      <w:r>
        <w:rPr>
          <w:rFonts w:ascii="Consolas" w:hAnsi="Consolas"/>
          <w:color w:val="9E2A2B"/>
          <w:sz w:val="19"/>
        </w:rPr>
        <w:t>AI_Explanation__c</w:t>
      </w:r>
      <w:r>
        <w:rPr>
          <w:rFonts w:ascii="Calibri" w:hAnsi="Calibri"/>
          <w:color w:val="1D2A33"/>
          <w:sz w:val="21"/>
        </w:rPr>
        <w:t xml:space="preserve"> (Long Text).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Policy_Status__c</w:t>
      </w:r>
      <w:r>
        <w:rPr>
          <w:rFonts w:ascii="Calibri" w:hAnsi="Calibri"/>
          <w:color w:val="1D2A33"/>
          <w:sz w:val="21"/>
        </w:rPr>
        <w:t xml:space="preserve"> (Picklist), </w:t>
      </w:r>
      <w:r>
        <w:rPr>
          <w:rFonts w:ascii="Consolas" w:hAnsi="Consolas"/>
          <w:color w:val="9E2A2B"/>
          <w:sz w:val="19"/>
        </w:rPr>
        <w:t>AI_Recommendation__c</w:t>
      </w:r>
      <w:r>
        <w:rPr>
          <w:rFonts w:ascii="Calibri" w:hAnsi="Calibri"/>
          <w:color w:val="1D2A33"/>
          <w:sz w:val="21"/>
        </w:rPr>
        <w:t xml:space="preserve"> (Long Text).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4: `System Information`:</w:t>
      </w:r>
      <w:r>
        <w:rPr>
          <w:rFonts w:ascii="Calibri" w:hAnsi="Calibri"/>
          <w:color w:val="1D2A33"/>
          <w:sz w:val="21"/>
        </w:rPr>
        <w:t xml:space="preserve">* </w:t>
      </w:r>
      <w:r>
        <w:rPr>
          <w:rFonts w:ascii="Consolas" w:hAnsi="Consolas"/>
          <w:color w:val="9E2A2B"/>
          <w:sz w:val="19"/>
        </w:rPr>
        <w:t>CreatedById</w:t>
      </w:r>
      <w:r>
        <w:rPr>
          <w:rFonts w:ascii="Calibri" w:hAnsi="Calibri"/>
          <w:color w:val="1D2A33"/>
          <w:sz w:val="21"/>
        </w:rPr>
        <w:t xml:space="preserve">, </w:t>
      </w:r>
      <w:r>
        <w:rPr>
          <w:rFonts w:ascii="Consolas" w:hAnsi="Consolas"/>
          <w:color w:val="9E2A2B"/>
          <w:sz w:val="19"/>
        </w:rPr>
        <w:t>LastModifiedById</w:t>
      </w:r>
      <w:r>
        <w:rPr>
          <w:rFonts w:ascii="Calibri" w:hAnsi="Calibri"/>
          <w:color w:val="1D2A33"/>
          <w:sz w:val="21"/>
        </w:rPr>
        <w:t xml:space="preserve">, </w:t>
      </w:r>
      <w:r>
        <w:rPr>
          <w:rFonts w:ascii="Consolas" w:hAnsi="Consolas"/>
          <w:color w:val="9E2A2B"/>
          <w:sz w:val="19"/>
        </w:rPr>
        <w:t>OwnerId</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Related Lists:</w:t>
      </w:r>
      <w:r>
        <w:rPr>
          <w:rFonts w:ascii="Calibri" w:hAnsi="Calibri"/>
          <w:color w:val="1D2A33"/>
          <w:sz w:val="21"/>
        </w:rPr>
        <w:t>*</w:t>
      </w:r>
    </w:p>
    <w:p>
      <w:pPr>
        <w:spacing w:before="40" w:after="100" w:line="276" w:lineRule="auto"/>
      </w:pPr>
      <w:r>
        <w:rPr>
          <w:rFonts w:ascii="Calibri" w:hAnsi="Calibri"/>
          <w:color w:val="1D2A33"/>
          <w:sz w:val="21"/>
        </w:rPr>
        <w:t xml:space="preserve">    * </w:t>
      </w:r>
      <w:r>
        <w:rPr>
          <w:rFonts w:ascii="Consolas" w:hAnsi="Consolas"/>
          <w:color w:val="9E2A2B"/>
          <w:sz w:val="19"/>
        </w:rPr>
        <w:t>Expense_Report__c.Travel_Request__c</w:t>
      </w:r>
      <w:r>
        <w:rPr>
          <w:rFonts w:ascii="Calibri" w:hAnsi="Calibri"/>
          <w:color w:val="1D2A33"/>
          <w:sz w:val="21"/>
        </w:rPr>
        <w:t xml:space="preserve"> — Displays all post-trip claims linked to this requisition.</w:t>
      </w:r>
    </w:p>
    <w:p>
      <w:pPr>
        <w:spacing w:before="40" w:after="100" w:line="276" w:lineRule="auto"/>
      </w:pPr>
      <w:r>
        <w:rPr>
          <w:rFonts w:ascii="Calibri" w:hAnsi="Calibri"/>
          <w:color w:val="1D2A33"/>
          <w:sz w:val="21"/>
        </w:rPr>
        <w:t xml:space="preserve">    * </w:t>
      </w:r>
      <w:r>
        <w:rPr>
          <w:rFonts w:ascii="Consolas" w:hAnsi="Consolas"/>
          <w:color w:val="9E2A2B"/>
          <w:sz w:val="19"/>
        </w:rPr>
        <w:t>RelatedProcessHistoryList</w:t>
      </w:r>
      <w:r>
        <w:rPr>
          <w:rFonts w:ascii="Calibri" w:hAnsi="Calibri"/>
          <w:color w:val="1D2A33"/>
          <w:sz w:val="21"/>
        </w:rPr>
        <w:t xml:space="preserve"> — Full approval audit trail (Step Name, Date, Actor, Comments, Decision).</w:t>
      </w:r>
    </w:p>
    <w:p>
      <w:pPr>
        <w:keepNext/>
        <w:spacing w:before="240" w:after="60"/>
      </w:pPr>
      <w:r>
        <w:rPr>
          <w:rFonts w:ascii="Calibri" w:hAnsi="Calibri"/>
          <w:b/>
          <w:color w:val="0F5C4D"/>
          <w:sz w:val="25"/>
        </w:rPr>
        <w:t>2. `Expense Item Layout` (Object: `Expense_Item__c`)</w:t>
      </w:r>
    </w:p>
    <w:p>
      <w:pPr>
        <w:pStyle w:val="ListBullet"/>
        <w:spacing w:before="20" w:after="60" w:line="276" w:lineRule="auto"/>
      </w:pPr>
      <w:r>
        <w:rPr>
          <w:rFonts w:ascii="Calibri" w:hAnsi="Calibri"/>
          <w:b/>
          <w:color w:val="1D2A33"/>
          <w:sz w:val="21"/>
        </w:rPr>
        <w:t>Metadata File:</w:t>
      </w:r>
      <w:r>
        <w:rPr>
          <w:rFonts w:ascii="Calibri" w:hAnsi="Calibri"/>
          <w:color w:val="1D2A33"/>
          <w:sz w:val="21"/>
        </w:rPr>
        <w:t xml:space="preserve"> </w:t>
      </w:r>
      <w:r>
        <w:rPr>
          <w:rFonts w:ascii="Consolas" w:hAnsi="Consolas"/>
          <w:color w:val="9E2A2B"/>
          <w:sz w:val="19"/>
        </w:rPr>
        <w:t>force-app/main/default/layouts/Expense_Item__c-Expense Item Layout.layout-meta.xml</w:t>
      </w:r>
    </w:p>
    <w:p>
      <w:pPr>
        <w:pStyle w:val="ListBullet"/>
        <w:spacing w:before="20" w:after="60" w:line="276" w:lineRule="auto"/>
      </w:pPr>
      <w:r>
        <w:rPr>
          <w:rFonts w:ascii="Calibri" w:hAnsi="Calibri"/>
          <w:b/>
          <w:color w:val="1D2A33"/>
          <w:sz w:val="21"/>
        </w:rPr>
        <w:t>Sections &amp; Structure: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1: `Expense Details` (2 Columns):</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Left Column:</w:t>
      </w:r>
      <w:r>
        <w:rPr>
          <w:rFonts w:ascii="Calibri" w:hAnsi="Calibri"/>
          <w:i/>
          <w:color w:val="1D2A33"/>
          <w:sz w:val="21"/>
        </w:rPr>
        <w:t xml:space="preserve"> `Name` (Read-only), `Expense_Date__c` (Date), `Amount__c` (</w:t>
      </w:r>
      <w:r>
        <w:rPr>
          <w:rFonts w:ascii="Calibri" w:hAnsi="Calibri"/>
          <w:i/>
          <w:color w:val="1D2A33"/>
          <w:sz w:val="21"/>
        </w:rPr>
        <w:t>Required</w:t>
      </w:r>
      <w:r>
        <w:rPr>
          <w:rFonts w:ascii="Calibri" w:hAnsi="Calibri"/>
          <w:color w:val="1D2A33"/>
          <w:sz w:val="21"/>
        </w:rPr>
        <w:t xml:space="preserve">*), </w:t>
      </w:r>
      <w:r>
        <w:rPr>
          <w:rFonts w:ascii="Consolas" w:hAnsi="Consolas"/>
          <w:color w:val="9E2A2B"/>
          <w:sz w:val="19"/>
        </w:rPr>
        <w:t>Description__c</w:t>
      </w:r>
      <w:r>
        <w:rPr>
          <w:rFonts w:ascii="Calibri" w:hAnsi="Calibri"/>
          <w:color w:val="1D2A33"/>
          <w:sz w:val="21"/>
        </w:rPr>
        <w:t xml:space="preserve"> (Long Text).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Right Column:</w:t>
      </w:r>
      <w:r>
        <w:rPr>
          <w:rFonts w:ascii="Calibri" w:hAnsi="Calibri"/>
          <w:i/>
          <w:color w:val="1D2A33"/>
          <w:sz w:val="21"/>
        </w:rPr>
        <w:t xml:space="preserve"> `Expense_Report__c` (</w:t>
      </w:r>
      <w:r>
        <w:rPr>
          <w:rFonts w:ascii="Calibri" w:hAnsi="Calibri"/>
          <w:i/>
          <w:color w:val="1D2A33"/>
          <w:sz w:val="21"/>
        </w:rPr>
        <w:t>Required Master-Detail</w:t>
      </w:r>
      <w:r>
        <w:rPr>
          <w:rFonts w:ascii="Calibri" w:hAnsi="Calibri"/>
          <w:color w:val="1D2A33"/>
          <w:sz w:val="21"/>
        </w:rPr>
        <w:t xml:space="preserve">*), </w:t>
      </w:r>
      <w:r>
        <w:rPr>
          <w:rFonts w:ascii="Consolas" w:hAnsi="Consolas"/>
          <w:color w:val="9E2A2B"/>
          <w:sz w:val="19"/>
        </w:rPr>
        <w:t>Expense_Category__c</w:t>
      </w:r>
      <w:r>
        <w:rPr>
          <w:rFonts w:ascii="Calibri" w:hAnsi="Calibri"/>
          <w:color w:val="1D2A33"/>
          <w:sz w:val="21"/>
        </w:rPr>
        <w:t xml:space="preserve"> (Picklist), </w:t>
      </w:r>
      <w:r>
        <w:rPr>
          <w:rFonts w:ascii="Consolas" w:hAnsi="Consolas"/>
          <w:color w:val="9E2A2B"/>
          <w:sz w:val="19"/>
        </w:rPr>
        <w:t>Vendor_Name__c</w:t>
      </w:r>
      <w:r>
        <w:rPr>
          <w:rFonts w:ascii="Calibri" w:hAnsi="Calibri"/>
          <w:color w:val="1D2A33"/>
          <w:sz w:val="21"/>
        </w:rPr>
        <w:t xml:space="preserve"> (Text).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2: `Receipt Tracking` (2 Columns):</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Receipt_Number__c</w:t>
      </w:r>
      <w:r>
        <w:rPr>
          <w:rFonts w:ascii="Calibri" w:hAnsi="Calibri"/>
          <w:color w:val="1D2A33"/>
          <w:sz w:val="21"/>
        </w:rPr>
        <w:t xml:space="preserve"> (Text), </w:t>
      </w:r>
      <w:r>
        <w:rPr>
          <w:rFonts w:ascii="Consolas" w:hAnsi="Consolas"/>
          <w:color w:val="9E2A2B"/>
          <w:sz w:val="19"/>
        </w:rPr>
        <w:t>Receipt_Submission_Time__c</w:t>
      </w:r>
      <w:r>
        <w:rPr>
          <w:rFonts w:ascii="Calibri" w:hAnsi="Calibri"/>
          <w:color w:val="1D2A33"/>
          <w:sz w:val="21"/>
        </w:rPr>
        <w:t xml:space="preserve"> (DateTime).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Receipt_Status__c</w:t>
      </w:r>
      <w:r>
        <w:rPr>
          <w:rFonts w:ascii="Calibri" w:hAnsi="Calibri"/>
          <w:color w:val="1D2A33"/>
          <w:sz w:val="21"/>
        </w:rPr>
        <w:t xml:space="preserve"> (Picklist), </w:t>
      </w:r>
      <w:r>
        <w:rPr>
          <w:rFonts w:ascii="Consolas" w:hAnsi="Consolas"/>
          <w:color w:val="9E2A2B"/>
          <w:sz w:val="19"/>
        </w:rPr>
        <w:t>Receipt_Deadline__c</w:t>
      </w:r>
      <w:r>
        <w:rPr>
          <w:rFonts w:ascii="Calibri" w:hAnsi="Calibri"/>
          <w:color w:val="1D2A33"/>
          <w:sz w:val="21"/>
        </w:rPr>
        <w:t xml:space="preserve"> (DateTime).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3: `AI Verification` (2 Columns):</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Verification_Status__c</w:t>
      </w:r>
      <w:r>
        <w:rPr>
          <w:rFonts w:ascii="Calibri" w:hAnsi="Calibri"/>
          <w:color w:val="1D2A33"/>
          <w:sz w:val="21"/>
        </w:rPr>
        <w:t xml:space="preserve"> (Picklist), </w:t>
      </w:r>
      <w:r>
        <w:rPr>
          <w:rFonts w:ascii="Consolas" w:hAnsi="Consolas"/>
          <w:color w:val="9E2A2B"/>
          <w:sz w:val="19"/>
        </w:rPr>
        <w:t>Possible_Duplicate__c</w:t>
      </w:r>
      <w:r>
        <w:rPr>
          <w:rFonts w:ascii="Calibri" w:hAnsi="Calibri"/>
          <w:color w:val="1D2A33"/>
          <w:sz w:val="21"/>
        </w:rPr>
        <w:t xml:space="preserve"> (Checkbox).</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AI_Explanation__c</w:t>
      </w:r>
      <w:r>
        <w:rPr>
          <w:rFonts w:ascii="Calibri" w:hAnsi="Calibri"/>
          <w:color w:val="1D2A33"/>
          <w:sz w:val="21"/>
        </w:rPr>
        <w:t xml:space="preserve"> (Long Text), </w:t>
      </w:r>
      <w:r>
        <w:rPr>
          <w:rFonts w:ascii="Consolas" w:hAnsi="Consolas"/>
          <w:color w:val="9E2A2B"/>
          <w:sz w:val="19"/>
        </w:rPr>
        <w:t>Policy_Violation__c</w:t>
      </w:r>
      <w:r>
        <w:rPr>
          <w:rFonts w:ascii="Calibri" w:hAnsi="Calibri"/>
          <w:color w:val="1D2A33"/>
          <w:sz w:val="21"/>
        </w:rPr>
        <w:t xml:space="preserve"> (Checkbox).</w:t>
      </w:r>
    </w:p>
    <w:p>
      <w:pPr>
        <w:keepNext/>
        <w:spacing w:before="240" w:after="60"/>
      </w:pPr>
      <w:r>
        <w:rPr>
          <w:rFonts w:ascii="Calibri" w:hAnsi="Calibri"/>
          <w:b/>
          <w:color w:val="0F5C4D"/>
          <w:sz w:val="25"/>
        </w:rPr>
        <w:t>3. `Expense Report Layout` (Object: `Expense_Report__c`)</w:t>
      </w:r>
    </w:p>
    <w:p>
      <w:pPr>
        <w:pStyle w:val="ListBullet"/>
        <w:spacing w:before="20" w:after="60" w:line="276" w:lineRule="auto"/>
      </w:pPr>
      <w:r>
        <w:rPr>
          <w:rFonts w:ascii="Calibri" w:hAnsi="Calibri"/>
          <w:color w:val="1D2A33"/>
          <w:sz w:val="21"/>
        </w:rPr>
        <w:t xml:space="preserve">Organizes high-level summary claims with trigger-aggregated </w:t>
      </w:r>
      <w:r>
        <w:rPr>
          <w:rFonts w:ascii="Consolas" w:hAnsi="Consolas"/>
          <w:color w:val="9E2A2B"/>
          <w:sz w:val="19"/>
        </w:rPr>
        <w:t>Total_Amount__c</w:t>
      </w:r>
      <w:r>
        <w:rPr>
          <w:rFonts w:ascii="Calibri" w:hAnsi="Calibri"/>
          <w:color w:val="1D2A33"/>
          <w:sz w:val="21"/>
        </w:rPr>
        <w:t>, status badges, manager comments, and child expense items.</w:t>
      </w:r>
    </w:p>
    <w:p>
      <w:pPr>
        <w:keepNext/>
        <w:spacing w:before="240" w:after="60"/>
      </w:pPr>
      <w:r>
        <w:rPr>
          <w:rFonts w:ascii="Calibri" w:hAnsi="Calibri"/>
          <w:b/>
          <w:color w:val="0F5C4D"/>
          <w:sz w:val="25"/>
        </w:rPr>
        <w:t>4. `Approval Page Layout: Travel Request Manager Approval`</w:t>
      </w:r>
    </w:p>
    <w:p>
      <w:pPr>
        <w:pStyle w:val="ListBullet"/>
        <w:spacing w:before="20" w:after="60" w:line="276" w:lineRule="auto"/>
      </w:pPr>
      <w:r>
        <w:rPr>
          <w:rFonts w:ascii="Calibri" w:hAnsi="Calibri"/>
          <w:color w:val="1D2A33"/>
          <w:sz w:val="21"/>
        </w:rPr>
        <w:t>Dedicated approval layout displayed to managers during the formal approval stage (</w:t>
      </w:r>
      <w:r>
        <w:rPr>
          <w:rFonts w:ascii="Consolas" w:hAnsi="Consolas"/>
          <w:color w:val="9E2A2B"/>
          <w:sz w:val="19"/>
        </w:rPr>
        <w:t>04ahg000000ZFYr</w:t>
      </w:r>
      <w:r>
        <w:rPr>
          <w:rFonts w:ascii="Calibri" w:hAnsi="Calibri"/>
          <w:color w:val="1D2A33"/>
          <w:sz w:val="21"/>
        </w:rPr>
        <w:t>), highlighting budget breakdowns and AI risk ratings before approval decisions are submitted.</w:t>
      </w:r>
    </w:p>
    <w:p>
      <w:pPr>
        <w:spacing w:before="80" w:after="160"/>
        <w:pBdr>
          <w:bottom w:val="single" w:sz="6" w:space="1" w:color="D0D7DE"/>
        </w:pBdr>
      </w:pPr>
    </w:p>
    <w:p>
      <w:pPr>
        <w:spacing w:before="240" w:after="40"/>
      </w:pPr>
      <w:r>
        <w:rPr>
          <w:rFonts w:ascii="Calibri" w:hAnsi="Calibri"/>
          <w:b/>
          <w:color w:val="1D2A33"/>
          <w:sz w:val="56"/>
        </w:rPr>
        <w:t>SECTION 2: Record Types</w:t>
      </w:r>
    </w:p>
    <w:p>
      <w:pPr>
        <w:keepNext/>
        <w:spacing w:before="320" w:after="80"/>
      </w:pPr>
      <w:r>
        <w:rPr>
          <w:rFonts w:ascii="Calibri" w:hAnsi="Calibri"/>
          <w:b/>
          <w:color w:val="1D2A33"/>
          <w:sz w:val="30"/>
        </w:rPr>
        <w:t>2.1 Technical Definition &amp; Capabilities</w:t>
      </w:r>
    </w:p>
    <w:p>
      <w:pPr>
        <w:spacing w:before="40" w:after="100" w:line="276" w:lineRule="auto"/>
      </w:pPr>
      <w:r>
        <w:rPr>
          <w:rFonts w:ascii="Calibri" w:hAnsi="Calibri"/>
          <w:color w:val="1D2A33"/>
          <w:sz w:val="21"/>
        </w:rPr>
        <w:t xml:space="preserve">A </w:t>
      </w:r>
      <w:r>
        <w:rPr>
          <w:rFonts w:ascii="Calibri" w:hAnsi="Calibri"/>
          <w:b/>
          <w:color w:val="1D2A33"/>
          <w:sz w:val="21"/>
        </w:rPr>
        <w:t>Record Type</w:t>
      </w:r>
      <w:r>
        <w:rPr>
          <w:rFonts w:ascii="Calibri" w:hAnsi="Calibri"/>
          <w:color w:val="1D2A33"/>
          <w:sz w:val="21"/>
        </w:rPr>
        <w:t xml:space="preserve"> in Salesforce allows administrators to offer different business processes, picklist values, and page layouts to different users based on the operational context of a record.</w:t>
      </w:r>
    </w:p>
    <w:p>
      <w:pPr>
        <w:keepNext/>
        <w:spacing w:before="240" w:after="60"/>
      </w:pPr>
      <w:r>
        <w:rPr>
          <w:rFonts w:ascii="Calibri" w:hAnsi="Calibri"/>
          <w:b/>
          <w:color w:val="0F5C4D"/>
          <w:sz w:val="25"/>
        </w:rPr>
        <w:t>Key Capabilities of Record Types:</w:t>
      </w:r>
    </w:p>
    <w:p>
      <w:pPr>
        <w:spacing w:before="20" w:after="60" w:line="276" w:lineRule="auto"/>
        <w:ind w:left="360"/>
      </w:pPr>
      <w:r>
        <w:rPr>
          <w:rFonts w:ascii="Calibri" w:hAnsi="Calibri"/>
          <w:b/>
          <w:color w:val="0F5C4D"/>
          <w:sz w:val="21"/>
        </w:rPr>
        <w:t xml:space="preserve">1. </w:t>
      </w:r>
      <w:r>
        <w:rPr>
          <w:rFonts w:ascii="Calibri" w:hAnsi="Calibri"/>
          <w:b/>
          <w:color w:val="1D2A33"/>
          <w:sz w:val="21"/>
        </w:rPr>
        <w:t>Page Layout Assignment:</w:t>
      </w:r>
      <w:r>
        <w:rPr>
          <w:rFonts w:ascii="Calibri" w:hAnsi="Calibri"/>
          <w:color w:val="1D2A33"/>
          <w:sz w:val="21"/>
        </w:rPr>
        <w:t xml:space="preserve"> Assign different layouts to different user profiles for the same object.</w:t>
      </w:r>
    </w:p>
    <w:p>
      <w:pPr>
        <w:spacing w:before="20" w:after="60" w:line="276" w:lineRule="auto"/>
        <w:ind w:left="360"/>
      </w:pPr>
      <w:r>
        <w:rPr>
          <w:rFonts w:ascii="Calibri" w:hAnsi="Calibri"/>
          <w:b/>
          <w:color w:val="0F5C4D"/>
          <w:sz w:val="21"/>
        </w:rPr>
        <w:t xml:space="preserve">2. </w:t>
      </w:r>
      <w:r>
        <w:rPr>
          <w:rFonts w:ascii="Calibri" w:hAnsi="Calibri"/>
          <w:b/>
          <w:color w:val="1D2A33"/>
          <w:sz w:val="21"/>
        </w:rPr>
        <w:t>Picklist Value Filtering:</w:t>
      </w:r>
      <w:r>
        <w:rPr>
          <w:rFonts w:ascii="Calibri" w:hAnsi="Calibri"/>
          <w:color w:val="1D2A33"/>
          <w:sz w:val="21"/>
        </w:rPr>
        <w:t xml:space="preserve"> Display a subset of picklist values without deleting or creating duplicate fields.</w:t>
      </w:r>
    </w:p>
    <w:p>
      <w:pPr>
        <w:spacing w:before="20" w:after="60" w:line="276" w:lineRule="auto"/>
        <w:ind w:left="360"/>
      </w:pPr>
      <w:r>
        <w:rPr>
          <w:rFonts w:ascii="Calibri" w:hAnsi="Calibri"/>
          <w:b/>
          <w:color w:val="0F5C4D"/>
          <w:sz w:val="21"/>
        </w:rPr>
        <w:t xml:space="preserve">3. </w:t>
      </w:r>
      <w:r>
        <w:rPr>
          <w:rFonts w:ascii="Calibri" w:hAnsi="Calibri"/>
          <w:b/>
          <w:color w:val="1D2A33"/>
          <w:sz w:val="21"/>
        </w:rPr>
        <w:t>Business Process Association:</w:t>
      </w:r>
      <w:r>
        <w:rPr>
          <w:rFonts w:ascii="Calibri" w:hAnsi="Calibri"/>
          <w:color w:val="1D2A33"/>
          <w:sz w:val="21"/>
        </w:rPr>
        <w:t xml:space="preserve"> Enforce custom stages for Lead Processes, Sales (Opportunity) Processes, Support (Case) Processes, and Solution Processes.</w:t>
      </w:r>
    </w:p>
    <w:p>
      <w:pPr>
        <w:spacing w:before="80" w:after="160"/>
        <w:pBdr>
          <w:bottom w:val="single" w:sz="6" w:space="1" w:color="D0D7DE"/>
        </w:pBdr>
      </w:pPr>
    </w:p>
    <w:p>
      <w:pPr>
        <w:keepNext/>
        <w:spacing w:before="320" w:after="80"/>
      </w:pPr>
      <w:r>
        <w:rPr>
          <w:rFonts w:ascii="Calibri" w:hAnsi="Calibri"/>
          <w:b/>
          <w:color w:val="1D2A33"/>
          <w:sz w:val="30"/>
        </w:rPr>
        <w:t>2.2 Record Types in WanderRoster</w:t>
      </w:r>
    </w:p>
    <w:p>
      <w:pPr>
        <w:keepNext/>
        <w:spacing w:before="240" w:after="60"/>
      </w:pPr>
      <w:r>
        <w:rPr>
          <w:rFonts w:ascii="Calibri" w:hAnsi="Calibri"/>
          <w:b/>
          <w:color w:val="0F5C4D"/>
          <w:sz w:val="25"/>
        </w:rPr>
        <w:t>Current Implementation (Master Record Type)</w:t>
      </w:r>
    </w:p>
    <w:p>
      <w:pPr>
        <w:pStyle w:val="ListBullet"/>
        <w:spacing w:before="20" w:after="60" w:line="276" w:lineRule="auto"/>
      </w:pPr>
      <w:r>
        <w:rPr>
          <w:rFonts w:ascii="Calibri" w:hAnsi="Calibri"/>
          <w:b/>
          <w:color w:val="1D2A33"/>
          <w:sz w:val="21"/>
        </w:rPr>
        <w:t>Architecture:</w:t>
      </w:r>
      <w:r>
        <w:rPr>
          <w:rFonts w:ascii="Calibri" w:hAnsi="Calibri"/>
          <w:color w:val="1D2A33"/>
          <w:sz w:val="21"/>
        </w:rPr>
        <w:t xml:space="preserve"> Operates on the default </w:t>
      </w:r>
      <w:r>
        <w:rPr>
          <w:rFonts w:ascii="Calibri" w:hAnsi="Calibri"/>
          <w:b/>
          <w:color w:val="1D2A33"/>
          <w:sz w:val="21"/>
        </w:rPr>
        <w:t>Master Record Type</w:t>
      </w:r>
      <w:r>
        <w:rPr>
          <w:rFonts w:ascii="Calibri" w:hAnsi="Calibri"/>
          <w:color w:val="1D2A33"/>
          <w:sz w:val="21"/>
        </w:rPr>
        <w:t>.</w:t>
      </w:r>
    </w:p>
    <w:p>
      <w:pPr>
        <w:pStyle w:val="ListBullet"/>
        <w:spacing w:before="20" w:after="60" w:line="276" w:lineRule="auto"/>
      </w:pPr>
      <w:r>
        <w:rPr>
          <w:rFonts w:ascii="Calibri" w:hAnsi="Calibri"/>
          <w:b/>
          <w:color w:val="1D2A33"/>
          <w:sz w:val="21"/>
        </w:rPr>
        <w:t>Design Rationale:</w:t>
      </w:r>
      <w:r>
        <w:rPr>
          <w:rFonts w:ascii="Calibri" w:hAnsi="Calibri"/>
          <w:color w:val="1D2A33"/>
          <w:sz w:val="21"/>
        </w:rPr>
        <w:t xml:space="preserve"> WanderRoster uses a </w:t>
      </w:r>
      <w:r>
        <w:rPr>
          <w:rFonts w:ascii="Calibri" w:hAnsi="Calibri"/>
          <w:b/>
          <w:color w:val="1D2A33"/>
          <w:sz w:val="21"/>
        </w:rPr>
        <w:t>Single-Page Lightning Web Component Architecture</w:t>
      </w:r>
      <w:r>
        <w:rPr>
          <w:rFonts w:ascii="Calibri" w:hAnsi="Calibri"/>
          <w:color w:val="1D2A33"/>
          <w:sz w:val="21"/>
        </w:rPr>
        <w:t xml:space="preserve"> (</w:t>
      </w:r>
      <w:r>
        <w:rPr>
          <w:rFonts w:ascii="Consolas" w:hAnsi="Consolas"/>
          <w:color w:val="9E2A2B"/>
          <w:sz w:val="19"/>
        </w:rPr>
        <w:t>wanderRosterDashboard</w:t>
      </w:r>
      <w:r>
        <w:rPr>
          <w:rFonts w:ascii="Calibri" w:hAnsi="Calibri"/>
          <w:color w:val="1D2A33"/>
          <w:sz w:val="21"/>
        </w:rPr>
        <w:t xml:space="preserve">, </w:t>
      </w:r>
      <w:r>
        <w:rPr>
          <w:rFonts w:ascii="Consolas" w:hAnsi="Consolas"/>
          <w:color w:val="9E2A2B"/>
          <w:sz w:val="19"/>
        </w:rPr>
        <w:t>wanderRosterFinance</w:t>
      </w:r>
      <w:r>
        <w:rPr>
          <w:rFonts w:ascii="Calibri" w:hAnsi="Calibri"/>
          <w:color w:val="1D2A33"/>
          <w:sz w:val="21"/>
        </w:rPr>
        <w:t xml:space="preserve">, </w:t>
      </w:r>
      <w:r>
        <w:rPr>
          <w:rFonts w:ascii="Consolas" w:hAnsi="Consolas"/>
          <w:color w:val="9E2A2B"/>
          <w:sz w:val="19"/>
        </w:rPr>
        <w:t>wanderRosterManager</w:t>
      </w:r>
      <w:r>
        <w:rPr>
          <w:rFonts w:ascii="Calibri" w:hAnsi="Calibri"/>
          <w:color w:val="1D2A33"/>
          <w:sz w:val="21"/>
        </w:rPr>
        <w:t>). User role transitions (Employee vs. Finance Officer vs. Approving Manager) occur dynamically via permission sets (</w:t>
      </w:r>
      <w:r>
        <w:rPr>
          <w:rFonts w:ascii="Consolas" w:hAnsi="Consolas"/>
          <w:color w:val="9E2A2B"/>
          <w:sz w:val="19"/>
        </w:rPr>
        <w:t>WanderRoster_Admin</w:t>
      </w:r>
      <w:r>
        <w:rPr>
          <w:rFonts w:ascii="Calibri" w:hAnsi="Calibri"/>
          <w:color w:val="1D2A33"/>
          <w:sz w:val="21"/>
        </w:rPr>
        <w:t>) and client-side reactive components. This avoids forcing users through standard Salesforce record type selection prompts during fast requisition logging.</w:t>
      </w:r>
    </w:p>
    <w:p>
      <w:pPr>
        <w:keepNext/>
        <w:spacing w:before="240" w:after="60"/>
      </w:pPr>
      <w:r>
        <w:rPr>
          <w:rFonts w:ascii="Calibri" w:hAnsi="Calibri"/>
          <w:b/>
          <w:color w:val="0F5C4D"/>
          <w:sz w:val="25"/>
        </w:rPr>
        <w:t>Enterprise Expansion Model (For Cognizant Panel Presentation)</w:t>
      </w:r>
    </w:p>
    <w:p>
      <w:pPr>
        <w:spacing w:before="40" w:after="100" w:line="276" w:lineRule="auto"/>
      </w:pPr>
      <w:r>
        <w:rPr>
          <w:rFonts w:ascii="Calibri" w:hAnsi="Calibri"/>
          <w:color w:val="1D2A33"/>
          <w:sz w:val="21"/>
        </w:rPr>
        <w:t>To demonstrate enterprise scalability, WanderRoster incorporates a dual-record-type model:</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TRAVEL REQUEST OBJECT</w:t>
              <w:br/>
              <w:t xml:space="preserve">                                │</w:t>
              <w:br/>
              <w:t xml:space="preserve">        ┌───────────────────────┴───────────────────────┐</w:t>
              <w:br/>
              <w:t xml:space="preserve">        ▼                                               ▼</w:t>
              <w:br/>
              <w:t>[ Domestic Travel Record Type ]        [ International Travel Record Type ]</w:t>
              <w:br/>
              <w:t>• Fixed Base Currency: INR (₹)          • Multi-Currency / Forex Conversion</w:t>
              <w:br/>
              <w:t>• Page Layout: Domestic Layout          • Page Layout: International Layout</w:t>
              <w:br/>
              <w:t>• Picklist: Cab, Metro, Train, Air      • Picklist: International Air, Overseas Hotel</w:t>
              <w:br/>
              <w:t>• Per-Diem: Standard Domestic Limits    • Extra Fields: Passport Number, Visa Status</w:t>
            </w:r>
          </w:p>
        </w:tc>
      </w:tr>
    </w:tbl>
    <w:p>
      <w:pPr>
        <w:spacing w:before="0" w:after="80"/>
      </w:pPr>
    </w:p>
    <w:p>
      <w:pPr>
        <w:spacing w:before="20" w:after="60" w:line="276" w:lineRule="auto"/>
        <w:ind w:left="360"/>
      </w:pPr>
      <w:r>
        <w:rPr>
          <w:rFonts w:ascii="Calibri" w:hAnsi="Calibri"/>
          <w:b/>
          <w:color w:val="0F5C4D"/>
          <w:sz w:val="21"/>
        </w:rPr>
        <w:t xml:space="preserve">1. </w:t>
      </w:r>
      <w:r>
        <w:rPr>
          <w:rFonts w:ascii="Calibri" w:hAnsi="Calibri"/>
          <w:b/>
          <w:color w:val="1D2A33"/>
          <w:sz w:val="21"/>
        </w:rPr>
        <w:t>`Domestic_Travel` Record Type: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Assigned Layout:</w:t>
      </w:r>
      <w:r>
        <w:rPr>
          <w:rFonts w:ascii="Calibri" w:hAnsi="Calibri"/>
          <w:color w:val="1D2A33"/>
          <w:sz w:val="21"/>
        </w:rPr>
        <w:t xml:space="preserve">* Standard </w:t>
      </w:r>
      <w:r>
        <w:rPr>
          <w:rFonts w:ascii="Consolas" w:hAnsi="Consolas"/>
          <w:color w:val="9E2A2B"/>
          <w:sz w:val="19"/>
        </w:rPr>
        <w:t>Travel Request Layout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Filtered Picklists:</w:t>
      </w:r>
      <w:r>
        <w:rPr>
          <w:rFonts w:ascii="Calibri" w:hAnsi="Calibri"/>
          <w:color w:val="1D2A33"/>
          <w:sz w:val="21"/>
        </w:rPr>
        <w:t xml:space="preserve">* </w:t>
      </w:r>
      <w:r>
        <w:rPr>
          <w:rFonts w:ascii="Consolas" w:hAnsi="Consolas"/>
          <w:color w:val="9E2A2B"/>
          <w:sz w:val="19"/>
        </w:rPr>
        <w:t>Expense_Category__c</w:t>
      </w:r>
      <w:r>
        <w:rPr>
          <w:rFonts w:ascii="Calibri" w:hAnsi="Calibri"/>
          <w:color w:val="1D2A33"/>
          <w:sz w:val="21"/>
        </w:rPr>
        <w:t xml:space="preserve"> limited to local transport, domestic hotels, and domestic meals.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Field Behavior:</w:t>
      </w:r>
      <w:r>
        <w:rPr>
          <w:rFonts w:ascii="Calibri" w:hAnsi="Calibri"/>
          <w:color w:val="1D2A33"/>
          <w:sz w:val="21"/>
        </w:rPr>
        <w:t>* Passport and visa fields hidden.</w:t>
      </w:r>
    </w:p>
    <w:p>
      <w:pPr>
        <w:spacing w:before="20" w:after="60" w:line="276" w:lineRule="auto"/>
        <w:ind w:left="360"/>
      </w:pPr>
      <w:r>
        <w:rPr>
          <w:rFonts w:ascii="Calibri" w:hAnsi="Calibri"/>
          <w:b/>
          <w:color w:val="0F5C4D"/>
          <w:sz w:val="21"/>
        </w:rPr>
        <w:t xml:space="preserve">2. </w:t>
      </w:r>
      <w:r>
        <w:rPr>
          <w:rFonts w:ascii="Calibri" w:hAnsi="Calibri"/>
          <w:b/>
          <w:color w:val="1D2A33"/>
          <w:sz w:val="21"/>
        </w:rPr>
        <w:t>`International_Travel` Record Type: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Assigned Layout:</w:t>
      </w:r>
      <w:r>
        <w:rPr>
          <w:rFonts w:ascii="Calibri" w:hAnsi="Calibri"/>
          <w:color w:val="1D2A33"/>
          <w:sz w:val="21"/>
        </w:rPr>
        <w:t xml:space="preserve">* </w:t>
      </w:r>
      <w:r>
        <w:rPr>
          <w:rFonts w:ascii="Consolas" w:hAnsi="Consolas"/>
          <w:color w:val="9E2A2B"/>
          <w:sz w:val="19"/>
        </w:rPr>
        <w:t>International Travel Request Layout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Filtered Picklists:</w:t>
      </w:r>
      <w:r>
        <w:rPr>
          <w:rFonts w:ascii="Calibri" w:hAnsi="Calibri"/>
          <w:color w:val="1D2A33"/>
          <w:sz w:val="21"/>
        </w:rPr>
        <w:t>* Includes foreign exchange fees, visa charges, international flights.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Field Behavior:</w:t>
      </w:r>
      <w:r>
        <w:rPr>
          <w:rFonts w:ascii="Calibri" w:hAnsi="Calibri"/>
          <w:color w:val="1D2A33"/>
          <w:sz w:val="21"/>
        </w:rPr>
        <w:t xml:space="preserve">* Mandatory </w:t>
      </w:r>
      <w:r>
        <w:rPr>
          <w:rFonts w:ascii="Consolas" w:hAnsi="Consolas"/>
          <w:color w:val="9E2A2B"/>
          <w:sz w:val="19"/>
        </w:rPr>
        <w:t>Passport_Number__c</w:t>
      </w:r>
      <w:r>
        <w:rPr>
          <w:rFonts w:ascii="Calibri" w:hAnsi="Calibri"/>
          <w:color w:val="1D2A33"/>
          <w:sz w:val="21"/>
        </w:rPr>
        <w:t xml:space="preserve">, </w:t>
      </w:r>
      <w:r>
        <w:rPr>
          <w:rFonts w:ascii="Consolas" w:hAnsi="Consolas"/>
          <w:color w:val="9E2A2B"/>
          <w:sz w:val="19"/>
        </w:rPr>
        <w:t>Visa_Status__c</w:t>
      </w:r>
      <w:r>
        <w:rPr>
          <w:rFonts w:ascii="Calibri" w:hAnsi="Calibri"/>
          <w:color w:val="1D2A33"/>
          <w:sz w:val="21"/>
        </w:rPr>
        <w:t xml:space="preserve">, and </w:t>
      </w:r>
      <w:r>
        <w:rPr>
          <w:rFonts w:ascii="Consolas" w:hAnsi="Consolas"/>
          <w:color w:val="9E2A2B"/>
          <w:sz w:val="19"/>
        </w:rPr>
        <w:t>Forex_Rate__c</w:t>
      </w:r>
      <w:r>
        <w:rPr>
          <w:rFonts w:ascii="Calibri" w:hAnsi="Calibri"/>
          <w:color w:val="1D2A33"/>
          <w:sz w:val="21"/>
        </w:rPr>
        <w:t>.</w:t>
      </w:r>
    </w:p>
    <w:p>
      <w:pPr>
        <w:spacing w:before="80" w:after="160"/>
        <w:pBdr>
          <w:bottom w:val="single" w:sz="6" w:space="1" w:color="D0D7DE"/>
        </w:pBdr>
      </w:pPr>
    </w:p>
    <w:p>
      <w:pPr>
        <w:spacing w:before="240" w:after="40"/>
      </w:pPr>
      <w:r>
        <w:rPr>
          <w:rFonts w:ascii="Calibri" w:hAnsi="Calibri"/>
          <w:b/>
          <w:color w:val="1D2A33"/>
          <w:sz w:val="56"/>
        </w:rPr>
        <w:t>SECTION 3: Validation Rules</w:t>
      </w:r>
    </w:p>
    <w:p>
      <w:pPr>
        <w:keepNext/>
        <w:spacing w:before="320" w:after="80"/>
      </w:pPr>
      <w:r>
        <w:rPr>
          <w:rFonts w:ascii="Calibri" w:hAnsi="Calibri"/>
          <w:b/>
          <w:color w:val="1D2A33"/>
          <w:sz w:val="30"/>
        </w:rPr>
        <w:t>3.1 Technical Definition &amp; Execution Lifecycle</w:t>
      </w:r>
    </w:p>
    <w:p>
      <w:pPr>
        <w:spacing w:before="40" w:after="100" w:line="276" w:lineRule="auto"/>
      </w:pPr>
      <w:r>
        <w:rPr>
          <w:rFonts w:ascii="Calibri" w:hAnsi="Calibri"/>
          <w:color w:val="1D2A33"/>
          <w:sz w:val="21"/>
        </w:rPr>
        <w:t xml:space="preserve">A </w:t>
      </w:r>
      <w:r>
        <w:rPr>
          <w:rFonts w:ascii="Calibri" w:hAnsi="Calibri"/>
          <w:b/>
          <w:color w:val="1D2A33"/>
          <w:sz w:val="21"/>
        </w:rPr>
        <w:t>Validation Rule</w:t>
      </w:r>
      <w:r>
        <w:rPr>
          <w:rFonts w:ascii="Calibri" w:hAnsi="Calibri"/>
          <w:color w:val="1D2A33"/>
          <w:sz w:val="21"/>
        </w:rPr>
        <w:t xml:space="preserve"> contains a formula or expression that evaluates record data before saving.</w:t>
      </w:r>
    </w:p>
    <w:p>
      <w:pPr>
        <w:pStyle w:val="ListBullet"/>
        <w:spacing w:before="20" w:after="60" w:line="276" w:lineRule="auto"/>
      </w:pPr>
      <w:r>
        <w:rPr>
          <w:rFonts w:ascii="Calibri" w:hAnsi="Calibri"/>
          <w:b/>
          <w:color w:val="1D2A33"/>
          <w:sz w:val="21"/>
        </w:rPr>
        <w:t>Returns `TRUE`:</w:t>
      </w:r>
      <w:r>
        <w:rPr>
          <w:rFonts w:ascii="Calibri" w:hAnsi="Calibri"/>
          <w:color w:val="1D2A33"/>
          <w:sz w:val="21"/>
        </w:rPr>
        <w:t xml:space="preserve"> Condition is violated $\rightarrow$ Save is blocked, transaction rolls back, and error message is displayed.</w:t>
      </w:r>
    </w:p>
    <w:p>
      <w:pPr>
        <w:pStyle w:val="ListBullet"/>
        <w:spacing w:before="20" w:after="60" w:line="276" w:lineRule="auto"/>
      </w:pPr>
      <w:r>
        <w:rPr>
          <w:rFonts w:ascii="Calibri" w:hAnsi="Calibri"/>
          <w:b/>
          <w:color w:val="1D2A33"/>
          <w:sz w:val="21"/>
        </w:rPr>
        <w:t>Returns `FALSE`:</w:t>
      </w:r>
      <w:r>
        <w:rPr>
          <w:rFonts w:ascii="Calibri" w:hAnsi="Calibri"/>
          <w:color w:val="1D2A33"/>
          <w:sz w:val="21"/>
        </w:rPr>
        <w:t xml:space="preserve"> Data is valid $\rightarrow$ Record proceeds to the next stage of execution.</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 User Clicks Save / DML Fired ]</w:t>
              <w:br/>
              <w:t xml:space="preserve">                      │</w:t>
              <w:br/>
              <w:t xml:space="preserve">                      ▼</w:t>
              <w:br/>
              <w:t xml:space="preserve">       [ 1. System Validation Rules ] (Field formats, required fields)</w:t>
              <w:br/>
              <w:t xml:space="preserve">                      │</w:t>
              <w:br/>
              <w:t xml:space="preserve">                      ▼</w:t>
              <w:br/>
              <w:t xml:space="preserve">       [ 2. Before Triggers Execute ]</w:t>
              <w:br/>
              <w:t xml:space="preserve">                      │</w:t>
              <w:br/>
              <w:t xml:space="preserve">                      ▼</w:t>
              <w:br/>
              <w:t xml:space="preserve">       [ 3. Custom Validation Rules ] ◄── Evaluates formulas</w:t>
              <w:br/>
              <w:t xml:space="preserve">         ├── Formula = TRUE  ──► HALT &amp; ROLLBACK (Display Error)</w:t>
              <w:br/>
              <w:t xml:space="preserve">         └── Formula = FALSE ──► Proceed to After Triggers &amp; Commit</w:t>
            </w:r>
          </w:p>
        </w:tc>
      </w:tr>
    </w:tbl>
    <w:p>
      <w:pPr>
        <w:spacing w:before="0" w:after="80"/>
      </w:pPr>
    </w:p>
    <w:p>
      <w:pPr>
        <w:spacing w:before="80" w:after="160"/>
        <w:pBdr>
          <w:bottom w:val="single" w:sz="6" w:space="1" w:color="D0D7DE"/>
        </w:pBdr>
      </w:pPr>
    </w:p>
    <w:p>
      <w:pPr>
        <w:keepNext/>
        <w:spacing w:before="320" w:after="80"/>
      </w:pPr>
      <w:r>
        <w:rPr>
          <w:rFonts w:ascii="Calibri" w:hAnsi="Calibri"/>
          <w:b/>
          <w:color w:val="1D2A33"/>
          <w:sz w:val="30"/>
        </w:rPr>
        <w:t>3.2 Key Formula Functions Explained</w:t>
      </w:r>
    </w:p>
    <w:p>
      <w:pPr>
        <w:keepNext/>
        <w:spacing w:before="240" w:after="60"/>
      </w:pPr>
      <w:r>
        <w:rPr>
          <w:rFonts w:ascii="Calibri" w:hAnsi="Calibri"/>
          <w:b/>
          <w:color w:val="0F5C4D"/>
          <w:sz w:val="25"/>
        </w:rPr>
        <w:t>1. `ISBLANK()` vs. `ISNULL()`</w:t>
      </w:r>
    </w:p>
    <w:p>
      <w:pPr>
        <w:pStyle w:val="ListBullet"/>
        <w:spacing w:before="20" w:after="60" w:line="276" w:lineRule="auto"/>
      </w:pPr>
      <w:r>
        <w:rPr>
          <w:rFonts w:ascii="Calibri" w:hAnsi="Calibri"/>
          <w:b/>
          <w:color w:val="1D2A33"/>
          <w:sz w:val="21"/>
        </w:rPr>
        <w:t>`ISBLANK(expression)`</w:t>
      </w:r>
      <w:r>
        <w:rPr>
          <w:rFonts w:ascii="Calibri" w:hAnsi="Calibri"/>
          <w:color w:val="1D2A33"/>
          <w:sz w:val="21"/>
        </w:rPr>
        <w:t xml:space="preserve">: Returns </w:t>
      </w:r>
      <w:r>
        <w:rPr>
          <w:rFonts w:ascii="Consolas" w:hAnsi="Consolas"/>
          <w:color w:val="9E2A2B"/>
          <w:sz w:val="19"/>
        </w:rPr>
        <w:t>TRUE</w:t>
      </w:r>
      <w:r>
        <w:rPr>
          <w:rFonts w:ascii="Calibri" w:hAnsi="Calibri"/>
          <w:color w:val="1D2A33"/>
          <w:sz w:val="21"/>
        </w:rPr>
        <w:t xml:space="preserve"> if the expression is empty or null. Works across </w:t>
      </w:r>
      <w:r>
        <w:rPr>
          <w:rFonts w:ascii="Calibri" w:hAnsi="Calibri"/>
          <w:b/>
          <w:color w:val="1D2A33"/>
          <w:sz w:val="21"/>
        </w:rPr>
        <w:t>all data types</w:t>
      </w:r>
      <w:r>
        <w:rPr>
          <w:rFonts w:ascii="Calibri" w:hAnsi="Calibri"/>
          <w:color w:val="1D2A33"/>
          <w:sz w:val="21"/>
        </w:rPr>
        <w:t xml:space="preserve"> (Text, Number, Date, Currency, Phone).</w:t>
      </w:r>
    </w:p>
    <w:p>
      <w:pPr>
        <w:pStyle w:val="ListBullet"/>
        <w:spacing w:before="20" w:after="60" w:line="276" w:lineRule="auto"/>
      </w:pPr>
      <w:r>
        <w:rPr>
          <w:rFonts w:ascii="Calibri" w:hAnsi="Calibri"/>
          <w:b/>
          <w:color w:val="1D2A33"/>
          <w:sz w:val="21"/>
        </w:rPr>
        <w:t>`ISNULL(expression)`</w:t>
      </w:r>
      <w:r>
        <w:rPr>
          <w:rFonts w:ascii="Calibri" w:hAnsi="Calibri"/>
          <w:color w:val="1D2A33"/>
          <w:sz w:val="21"/>
        </w:rPr>
        <w:t xml:space="preserve">: Legacy function that only worked on numbers/dates. Failed on text fields because empty text fields in Salesforce are stored as </w:t>
      </w:r>
      <w:r>
        <w:rPr>
          <w:rFonts w:ascii="Consolas" w:hAnsi="Consolas"/>
          <w:color w:val="9E2A2B"/>
          <w:sz w:val="19"/>
        </w:rPr>
        <w:t>""</w:t>
      </w:r>
      <w:r>
        <w:rPr>
          <w:rFonts w:ascii="Calibri" w:hAnsi="Calibri"/>
          <w:color w:val="1D2A33"/>
          <w:sz w:val="21"/>
        </w:rPr>
        <w:t xml:space="preserve"> (empty string), not </w:t>
      </w:r>
      <w:r>
        <w:rPr>
          <w:rFonts w:ascii="Consolas" w:hAnsi="Consolas"/>
          <w:color w:val="9E2A2B"/>
          <w:sz w:val="19"/>
        </w:rPr>
        <w:t>null</w:t>
      </w:r>
      <w:r>
        <w:rPr>
          <w:rFonts w:ascii="Calibri" w:hAnsi="Calibri"/>
          <w:color w:val="1D2A33"/>
          <w:sz w:val="21"/>
        </w:rPr>
        <w:t xml:space="preserve">. Salesforce officially recommends </w:t>
      </w:r>
      <w:r>
        <w:rPr>
          <w:rFonts w:ascii="Consolas" w:hAnsi="Consolas"/>
          <w:color w:val="9E2A2B"/>
          <w:sz w:val="19"/>
        </w:rPr>
        <w:t>ISBLANK()</w:t>
      </w:r>
      <w:r>
        <w:rPr>
          <w:rFonts w:ascii="Calibri" w:hAnsi="Calibri"/>
          <w:color w:val="1D2A33"/>
          <w:sz w:val="21"/>
        </w:rPr>
        <w:t>.</w:t>
      </w:r>
    </w:p>
    <w:p>
      <w:pPr>
        <w:pStyle w:val="ListBullet"/>
        <w:spacing w:before="20" w:after="60" w:line="276" w:lineRule="auto"/>
      </w:pPr>
      <w:r>
        <w:rPr>
          <w:rFonts w:ascii="Calibri" w:hAnsi="Calibri"/>
          <w:b/>
          <w:color w:val="1D2A33"/>
          <w:sz w:val="21"/>
        </w:rPr>
        <w:t>Picklist Consideration:</w:t>
      </w:r>
      <w:r>
        <w:rPr>
          <w:rFonts w:ascii="Calibri" w:hAnsi="Calibri"/>
          <w:color w:val="1D2A33"/>
          <w:sz w:val="21"/>
        </w:rPr>
        <w:t xml:space="preserve"> Picklist fields cannot be checked directly. They must be wrapped with </w:t>
      </w:r>
      <w:r>
        <w:rPr>
          <w:rFonts w:ascii="Consolas" w:hAnsi="Consolas"/>
          <w:color w:val="9E2A2B"/>
          <w:sz w:val="19"/>
        </w:rPr>
        <w:t>TEXT()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ISBLANK(TEXT(Travel_Purpose__c))</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keepNext/>
        <w:spacing w:before="240" w:after="60"/>
      </w:pPr>
      <w:r>
        <w:rPr>
          <w:rFonts w:ascii="Calibri" w:hAnsi="Calibri"/>
          <w:b/>
          <w:color w:val="0F5C4D"/>
          <w:sz w:val="25"/>
        </w:rPr>
        <w:t>2. `AND()` vs. `OR()`</w:t>
      </w:r>
    </w:p>
    <w:p>
      <w:pPr>
        <w:pStyle w:val="ListBullet"/>
        <w:spacing w:before="20" w:after="60" w:line="276" w:lineRule="auto"/>
      </w:pPr>
      <w:r>
        <w:rPr>
          <w:rFonts w:ascii="Calibri" w:hAnsi="Calibri"/>
          <w:b/>
          <w:color w:val="1D2A33"/>
          <w:sz w:val="21"/>
        </w:rPr>
        <w:t>`AND(cond1, cond2, ...)`</w:t>
      </w:r>
      <w:r>
        <w:rPr>
          <w:rFonts w:ascii="Calibri" w:hAnsi="Calibri"/>
          <w:color w:val="1D2A33"/>
          <w:sz w:val="21"/>
        </w:rPr>
        <w:t xml:space="preserve">: Returns </w:t>
      </w:r>
      <w:r>
        <w:rPr>
          <w:rFonts w:ascii="Consolas" w:hAnsi="Consolas"/>
          <w:color w:val="9E2A2B"/>
          <w:sz w:val="19"/>
        </w:rPr>
        <w:t>TRUE</w:t>
      </w:r>
      <w:r>
        <w:rPr>
          <w:rFonts w:ascii="Calibri" w:hAnsi="Calibri"/>
          <w:color w:val="1D2A33"/>
          <w:sz w:val="21"/>
        </w:rPr>
        <w:t xml:space="preserve"> </w:t>
      </w:r>
      <w:r>
        <w:rPr>
          <w:rFonts w:ascii="Calibri" w:hAnsi="Calibri"/>
          <w:b/>
          <w:color w:val="1D2A33"/>
          <w:sz w:val="21"/>
        </w:rPr>
        <w:t>only if ALL conditions are `TRUE`</w:t>
      </w:r>
      <w:r>
        <w:rPr>
          <w:rFonts w:ascii="Calibri" w:hAnsi="Calibri"/>
          <w:color w:val="1D2A33"/>
          <w:sz w:val="21"/>
        </w:rPr>
        <w:t>. Used when multiple conditions must occur together to trigger an error.</w:t>
      </w:r>
    </w:p>
    <w:p>
      <w:pPr>
        <w:pStyle w:val="ListBullet"/>
        <w:spacing w:before="20" w:after="60" w:line="276" w:lineRule="auto"/>
      </w:pPr>
      <w:r>
        <w:rPr>
          <w:rFonts w:ascii="Calibri" w:hAnsi="Calibri"/>
          <w:b/>
          <w:color w:val="1D2A33"/>
          <w:sz w:val="21"/>
        </w:rPr>
        <w:t>`OR(cond1, cond2, ...)`</w:t>
      </w:r>
      <w:r>
        <w:rPr>
          <w:rFonts w:ascii="Calibri" w:hAnsi="Calibri"/>
          <w:color w:val="1D2A33"/>
          <w:sz w:val="21"/>
        </w:rPr>
        <w:t xml:space="preserve">: Returns </w:t>
      </w:r>
      <w:r>
        <w:rPr>
          <w:rFonts w:ascii="Consolas" w:hAnsi="Consolas"/>
          <w:color w:val="9E2A2B"/>
          <w:sz w:val="19"/>
        </w:rPr>
        <w:t>TRUE</w:t>
      </w:r>
      <w:r>
        <w:rPr>
          <w:rFonts w:ascii="Calibri" w:hAnsi="Calibri"/>
          <w:color w:val="1D2A33"/>
          <w:sz w:val="21"/>
        </w:rPr>
        <w:t xml:space="preserve"> </w:t>
      </w:r>
      <w:r>
        <w:rPr>
          <w:rFonts w:ascii="Calibri" w:hAnsi="Calibri"/>
          <w:b/>
          <w:color w:val="1D2A33"/>
          <w:sz w:val="21"/>
        </w:rPr>
        <w:t>if AT LEAST ONE condition is `TRUE`</w:t>
      </w:r>
      <w:r>
        <w:rPr>
          <w:rFonts w:ascii="Calibri" w:hAnsi="Calibri"/>
          <w:color w:val="1D2A33"/>
          <w:sz w:val="21"/>
        </w:rPr>
        <w:t>. Used when violating any single rule should trigger an error.</w:t>
      </w:r>
    </w:p>
    <w:p>
      <w:pPr>
        <w:keepNext/>
        <w:spacing w:before="240" w:after="60"/>
      </w:pPr>
      <w:r>
        <w:rPr>
          <w:rFonts w:ascii="Calibri" w:hAnsi="Calibri"/>
          <w:b/>
          <w:color w:val="0F5C4D"/>
          <w:sz w:val="25"/>
        </w:rPr>
        <w:t>3. Can a Validation Rule Replace Apex Validation?</w:t>
      </w:r>
    </w:p>
    <w:p>
      <w:pPr>
        <w:spacing w:before="40" w:after="100" w:line="276" w:lineRule="auto"/>
      </w:pPr>
      <w:r>
        <w:rPr>
          <w:rFonts w:ascii="Calibri" w:hAnsi="Calibri"/>
          <w:b/>
          <w:color w:val="1D2A33"/>
          <w:sz w:val="21"/>
        </w:rPr>
        <w:t>No.</w:t>
      </w:r>
      <w:r>
        <w:rPr>
          <w:rFonts w:ascii="Calibri" w:hAnsi="Calibri"/>
          <w:color w:val="1D2A33"/>
          <w:sz w:val="21"/>
        </w:rPr>
        <w:t xml:space="preserve"> Validation rules are ideal for declarative single-object checks, but Apex validation is mandatory when:</w:t>
      </w:r>
    </w:p>
    <w:p>
      <w:pPr>
        <w:spacing w:before="20" w:after="60" w:line="276" w:lineRule="auto"/>
        <w:ind w:left="360"/>
      </w:pPr>
      <w:r>
        <w:rPr>
          <w:rFonts w:ascii="Calibri" w:hAnsi="Calibri"/>
          <w:b/>
          <w:color w:val="0F5C4D"/>
          <w:sz w:val="21"/>
        </w:rPr>
        <w:t xml:space="preserve">1. </w:t>
      </w:r>
      <w:r>
        <w:rPr>
          <w:rFonts w:ascii="Calibri" w:hAnsi="Calibri"/>
          <w:b/>
          <w:color w:val="1D2A33"/>
          <w:sz w:val="21"/>
        </w:rPr>
        <w:t>Cross-Object Aggregate Queries:</w:t>
      </w:r>
      <w:r>
        <w:rPr>
          <w:rFonts w:ascii="Calibri" w:hAnsi="Calibri"/>
          <w:color w:val="1D2A33"/>
          <w:sz w:val="21"/>
        </w:rPr>
        <w:t xml:space="preserve"> Checking if adding a ₹2,000 expense causes an employee's total department spend to exceed ₹500,000 requires SOQL aggregation (</w:t>
      </w:r>
      <w:r>
        <w:rPr>
          <w:rFonts w:ascii="Consolas" w:hAnsi="Consolas"/>
          <w:color w:val="9E2A2B"/>
          <w:sz w:val="19"/>
        </w:rPr>
        <w:t>SUM()</w:t>
      </w:r>
      <w:r>
        <w:rPr>
          <w:rFonts w:ascii="Calibri" w:hAnsi="Calibri"/>
          <w:color w:val="1D2A33"/>
          <w:sz w:val="21"/>
        </w:rPr>
        <w:t>).</w:t>
      </w:r>
    </w:p>
    <w:p>
      <w:pPr>
        <w:spacing w:before="20" w:after="60" w:line="276" w:lineRule="auto"/>
        <w:ind w:left="360"/>
      </w:pPr>
      <w:r>
        <w:rPr>
          <w:rFonts w:ascii="Calibri" w:hAnsi="Calibri"/>
          <w:b/>
          <w:color w:val="0F5C4D"/>
          <w:sz w:val="21"/>
        </w:rPr>
        <w:t xml:space="preserve">2. </w:t>
      </w:r>
      <w:r>
        <w:rPr>
          <w:rFonts w:ascii="Calibri" w:hAnsi="Calibri"/>
          <w:b/>
          <w:color w:val="1D2A33"/>
          <w:sz w:val="21"/>
        </w:rPr>
        <w:t>Concurrency Locking:</w:t>
      </w:r>
      <w:r>
        <w:rPr>
          <w:rFonts w:ascii="Calibri" w:hAnsi="Calibri"/>
          <w:color w:val="1D2A33"/>
          <w:sz w:val="21"/>
        </w:rPr>
        <w:t xml:space="preserve"> WanderRoster requires </w:t>
      </w:r>
      <w:r>
        <w:rPr>
          <w:rFonts w:ascii="Consolas" w:hAnsi="Consolas"/>
          <w:color w:val="9E2A2B"/>
          <w:sz w:val="19"/>
        </w:rPr>
        <w:t>SELECT ... FOR UPDATE</w:t>
      </w:r>
      <w:r>
        <w:rPr>
          <w:rFonts w:ascii="Calibri" w:hAnsi="Calibri"/>
          <w:color w:val="1D2A33"/>
          <w:sz w:val="21"/>
        </w:rPr>
        <w:t xml:space="preserve"> in Apex to prevent two approvers from approving the same record simultaneously.</w:t>
      </w:r>
    </w:p>
    <w:p>
      <w:pPr>
        <w:spacing w:before="20" w:after="60" w:line="276" w:lineRule="auto"/>
        <w:ind w:left="360"/>
      </w:pPr>
      <w:r>
        <w:rPr>
          <w:rFonts w:ascii="Calibri" w:hAnsi="Calibri"/>
          <w:b/>
          <w:color w:val="0F5C4D"/>
          <w:sz w:val="21"/>
        </w:rPr>
        <w:t xml:space="preserve">3. </w:t>
      </w:r>
      <w:r>
        <w:rPr>
          <w:rFonts w:ascii="Calibri" w:hAnsi="Calibri"/>
          <w:b/>
          <w:color w:val="1D2A33"/>
          <w:sz w:val="21"/>
        </w:rPr>
        <w:t>External API Calls:</w:t>
      </w:r>
      <w:r>
        <w:rPr>
          <w:rFonts w:ascii="Calibri" w:hAnsi="Calibri"/>
          <w:color w:val="1D2A33"/>
          <w:sz w:val="21"/>
        </w:rPr>
        <w:t xml:space="preserve"> Validating an international flight PNR or tax invoice against a government portal requires Apex HTTP callouts.</w:t>
      </w:r>
    </w:p>
    <w:p>
      <w:pPr>
        <w:keepNext/>
        <w:spacing w:before="240" w:after="60"/>
      </w:pPr>
      <w:r>
        <w:rPr>
          <w:rFonts w:ascii="Calibri" w:hAnsi="Calibri"/>
          <w:b/>
          <w:color w:val="0F5C4D"/>
          <w:sz w:val="25"/>
        </w:rPr>
        <w:t>4. What Happens When Two Validation Rules Fail at Once?</w:t>
      </w:r>
    </w:p>
    <w:p>
      <w:pPr>
        <w:pStyle w:val="ListBullet"/>
        <w:spacing w:before="20" w:after="60" w:line="276" w:lineRule="auto"/>
      </w:pPr>
      <w:r>
        <w:rPr>
          <w:rFonts w:ascii="Calibri" w:hAnsi="Calibri"/>
          <w:color w:val="1D2A33"/>
          <w:sz w:val="21"/>
        </w:rPr>
        <w:t xml:space="preserve">Salesforce evaluates </w:t>
      </w:r>
      <w:r>
        <w:rPr>
          <w:rFonts w:ascii="Calibri" w:hAnsi="Calibri"/>
          <w:b/>
          <w:color w:val="1D2A33"/>
          <w:sz w:val="21"/>
        </w:rPr>
        <w:t>all active validation rules</w:t>
      </w:r>
      <w:r>
        <w:rPr>
          <w:rFonts w:ascii="Calibri" w:hAnsi="Calibri"/>
          <w:color w:val="1D2A33"/>
          <w:sz w:val="21"/>
        </w:rPr>
        <w:t xml:space="preserve"> and presents </w:t>
      </w:r>
      <w:r>
        <w:rPr>
          <w:rFonts w:ascii="Calibri" w:hAnsi="Calibri"/>
          <w:b/>
          <w:color w:val="1D2A33"/>
          <w:sz w:val="21"/>
        </w:rPr>
        <w:t>ALL failing error messages simultaneously</w:t>
      </w:r>
      <w:r>
        <w:rPr>
          <w:rFonts w:ascii="Calibri" w:hAnsi="Calibri"/>
          <w:color w:val="1D2A33"/>
          <w:sz w:val="21"/>
        </w:rPr>
        <w:t>.</w:t>
      </w:r>
    </w:p>
    <w:p>
      <w:pPr>
        <w:pStyle w:val="ListBullet"/>
        <w:spacing w:before="20" w:after="60" w:line="276" w:lineRule="auto"/>
      </w:pPr>
      <w:r>
        <w:rPr>
          <w:rFonts w:ascii="Calibri" w:hAnsi="Calibri"/>
          <w:color w:val="1D2A33"/>
          <w:sz w:val="21"/>
        </w:rPr>
        <w:t>Top-of-page errors appear stacked in the top notification banner.</w:t>
      </w:r>
    </w:p>
    <w:p>
      <w:pPr>
        <w:pStyle w:val="ListBullet"/>
        <w:spacing w:before="20" w:after="60" w:line="276" w:lineRule="auto"/>
      </w:pPr>
      <w:r>
        <w:rPr>
          <w:rFonts w:ascii="Calibri" w:hAnsi="Calibri"/>
          <w:color w:val="1D2A33"/>
          <w:sz w:val="21"/>
        </w:rPr>
        <w:t>Field-level errors highlight each respective field in red with its specific message beneath the field.</w:t>
      </w:r>
    </w:p>
    <w:p>
      <w:pPr>
        <w:spacing w:before="80" w:after="160"/>
        <w:pBdr>
          <w:bottom w:val="single" w:sz="6" w:space="1" w:color="D0D7DE"/>
        </w:pBdr>
      </w:pPr>
    </w:p>
    <w:p>
      <w:pPr>
        <w:keepNext/>
        <w:spacing w:before="320" w:after="80"/>
      </w:pPr>
      <w:r>
        <w:rPr>
          <w:rFonts w:ascii="Calibri" w:hAnsi="Calibri"/>
          <w:b/>
          <w:color w:val="1D2A33"/>
          <w:sz w:val="30"/>
        </w:rPr>
        <w:t>3.3 Active Validation Rules in WanderRoster</w:t>
      </w:r>
    </w:p>
    <w:p>
      <w:pPr>
        <w:keepNext/>
        <w:spacing w:before="240" w:after="60"/>
      </w:pPr>
      <w:r>
        <w:rPr>
          <w:rFonts w:ascii="Calibri" w:hAnsi="Calibri"/>
          <w:b/>
          <w:color w:val="0F5C4D"/>
          <w:sz w:val="25"/>
        </w:rPr>
        <w:t>Rule 1: `End_Date_After_Start_Date` (Date Integrity)</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Travel_Request__c</w:t>
      </w:r>
      <w:r>
        <w:rPr>
          <w:rFonts w:ascii="Calibri" w:hAnsi="Calibri"/>
          <w:color w:val="1D2A33"/>
          <w:sz w:val="21"/>
        </w:rPr>
        <w:t xml:space="preserve"> | </w:t>
      </w:r>
      <w:r>
        <w:rPr>
          <w:rFonts w:ascii="Calibri" w:hAnsi="Calibri"/>
          <w:b/>
          <w:color w:val="1D2A33"/>
          <w:sz w:val="21"/>
        </w:rPr>
        <w:t>Active:</w:t>
      </w:r>
      <w:r>
        <w:rPr>
          <w:rFonts w:ascii="Calibri" w:hAnsi="Calibri"/>
          <w:color w:val="1D2A33"/>
          <w:sz w:val="21"/>
        </w:rPr>
        <w:t xml:space="preserve"> </w:t>
      </w:r>
      <w:r>
        <w:rPr>
          <w:rFonts w:ascii="Consolas" w:hAnsi="Consolas"/>
          <w:color w:val="9E2A2B"/>
          <w:sz w:val="19"/>
        </w:rPr>
        <w:t>true</w:t>
      </w:r>
    </w:p>
    <w:p>
      <w:pPr>
        <w:pStyle w:val="ListBullet"/>
        <w:spacing w:before="20" w:after="60" w:line="276" w:lineRule="auto"/>
      </w:pPr>
      <w:r>
        <w:rPr>
          <w:rFonts w:ascii="Calibri" w:hAnsi="Calibri"/>
          <w:b/>
          <w:color w:val="1D2A33"/>
          <w:sz w:val="21"/>
        </w:rPr>
        <w:t>Error Location:</w:t>
      </w:r>
      <w:r>
        <w:rPr>
          <w:rFonts w:ascii="Calibri" w:hAnsi="Calibri"/>
          <w:color w:val="1D2A33"/>
          <w:sz w:val="21"/>
        </w:rPr>
        <w:t xml:space="preserve"> Top of Page (or Field: </w:t>
      </w:r>
      <w:r>
        <w:rPr>
          <w:rFonts w:ascii="Consolas" w:hAnsi="Consolas"/>
          <w:color w:val="9E2A2B"/>
          <w:sz w:val="19"/>
        </w:rPr>
        <w:t>End_Date__c</w:t>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"Travel end date cannot be earlier than the start date."</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NOT(ISBLANK(Start_Date__c)),</w:t>
      </w:r>
    </w:p>
    <w:p>
      <w:pPr>
        <w:spacing w:before="40" w:after="100" w:line="276" w:lineRule="auto"/>
      </w:pPr>
      <w:r>
        <w:rPr>
          <w:rFonts w:ascii="Calibri" w:hAnsi="Calibri"/>
          <w:color w:val="1D2A33"/>
          <w:sz w:val="21"/>
        </w:rPr>
        <w:t xml:space="preserve">      NOT(ISBLANK(End_Date__c)),</w:t>
      </w:r>
    </w:p>
    <w:p>
      <w:pPr>
        <w:spacing w:before="40" w:after="100" w:line="276" w:lineRule="auto"/>
      </w:pPr>
      <w:r>
        <w:rPr>
          <w:rFonts w:ascii="Calibri" w:hAnsi="Calibri"/>
          <w:color w:val="1D2A33"/>
          <w:sz w:val="21"/>
        </w:rPr>
        <w:t xml:space="preserve">      End_Date__c &lt; Start_Date__c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Logic Breakdown:</w:t>
      </w:r>
    </w:p>
    <w:p>
      <w:pPr>
        <w:spacing w:before="40" w:after="100" w:line="276" w:lineRule="auto"/>
      </w:pPr>
      <w:r>
        <w:rPr>
          <w:rFonts w:ascii="Calibri" w:hAnsi="Calibri"/>
          <w:color w:val="1D2A33"/>
          <w:sz w:val="21"/>
        </w:rPr>
        <w:t xml:space="preserve">  1. </w:t>
      </w:r>
      <w:r>
        <w:rPr>
          <w:rFonts w:ascii="Consolas" w:hAnsi="Consolas"/>
          <w:color w:val="9E2A2B"/>
          <w:sz w:val="19"/>
        </w:rPr>
        <w:t>NOT(ISBLANK(Start_Date__c))</w:t>
      </w:r>
      <w:r>
        <w:rPr>
          <w:rFonts w:ascii="Calibri" w:hAnsi="Calibri"/>
          <w:color w:val="1D2A33"/>
          <w:sz w:val="21"/>
        </w:rPr>
        <w:t>: Ensures start date is populated.</w:t>
      </w:r>
    </w:p>
    <w:p>
      <w:pPr>
        <w:spacing w:before="40" w:after="100" w:line="276" w:lineRule="auto"/>
      </w:pPr>
      <w:r>
        <w:rPr>
          <w:rFonts w:ascii="Calibri" w:hAnsi="Calibri"/>
          <w:color w:val="1D2A33"/>
          <w:sz w:val="21"/>
        </w:rPr>
        <w:t xml:space="preserve">  2. </w:t>
      </w:r>
      <w:r>
        <w:rPr>
          <w:rFonts w:ascii="Consolas" w:hAnsi="Consolas"/>
          <w:color w:val="9E2A2B"/>
          <w:sz w:val="19"/>
        </w:rPr>
        <w:t>NOT(ISBLANK(End_Date__c))</w:t>
      </w:r>
      <w:r>
        <w:rPr>
          <w:rFonts w:ascii="Calibri" w:hAnsi="Calibri"/>
          <w:color w:val="1D2A33"/>
          <w:sz w:val="21"/>
        </w:rPr>
        <w:t>: Ensures end date is populated.</w:t>
      </w:r>
    </w:p>
    <w:p>
      <w:pPr>
        <w:spacing w:before="40" w:after="100" w:line="276" w:lineRule="auto"/>
      </w:pPr>
      <w:r>
        <w:rPr>
          <w:rFonts w:ascii="Calibri" w:hAnsi="Calibri"/>
          <w:color w:val="1D2A33"/>
          <w:sz w:val="21"/>
        </w:rPr>
        <w:t xml:space="preserve">  3. </w:t>
      </w:r>
      <w:r>
        <w:rPr>
          <w:rFonts w:ascii="Consolas" w:hAnsi="Consolas"/>
          <w:color w:val="9E2A2B"/>
          <w:sz w:val="19"/>
        </w:rPr>
        <w:t>End_Date__c &lt; Start_Date__c</w:t>
      </w:r>
      <w:r>
        <w:rPr>
          <w:rFonts w:ascii="Calibri" w:hAnsi="Calibri"/>
          <w:color w:val="1D2A33"/>
          <w:sz w:val="21"/>
        </w:rPr>
        <w:t>: Evaluates whether the trip return date precedes the departure date.</w:t>
      </w:r>
    </w:p>
    <w:p>
      <w:pPr>
        <w:keepNext/>
        <w:spacing w:before="160" w:after="40"/>
      </w:pPr>
      <w:r>
        <w:rPr>
          <w:rFonts w:ascii="Calibri" w:hAnsi="Calibri"/>
          <w:b/>
          <w:color w:val="1F4D78"/>
          <w:sz w:val="22"/>
        </w:rPr>
        <w:t>Test Cases for Rule 1:</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Test ID</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Scenario</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Start Date</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End Date</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Expected Result</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Pass/Fail Criteria</w:t>
            </w:r>
          </w:p>
        </w:tc>
      </w:tr>
      <w:tr>
        <w:tc>
          <w:tcPr>
            <w:tcW w:type="dxa" w:w="1560"/>
            <w:shd w:fill="F9FBFC"/>
            <w:tcMar>
              <w:top w:w="100" w:type="dxa"/>
              <w:bottom w:w="100" w:type="dxa"/>
              <w:left w:w="140" w:type="dxa"/>
              <w:right w:w="140" w:type="dxa"/>
            </w:tcMar>
          </w:tcPr>
          <w:p>
            <w:pPr>
              <w:spacing w:before="40" w:after="40" w:line="252" w:lineRule="auto"/>
            </w:pPr>
            <w:r>
              <w:rPr>
                <w:rFonts w:ascii="Calibri" w:hAnsi="Calibri"/>
                <w:b/>
                <w:color w:val="222222"/>
                <w:sz w:val="18"/>
              </w:rPr>
              <w:t>TC-VR1-01</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Positive Valid Range</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2026-11-01</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2026-11-05</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Save Succeeded</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Record committed to database.</w:t>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color w:val="222222"/>
                <w:sz w:val="18"/>
              </w:rPr>
              <w:t>TC-VR1-02</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Boundary Same-Day Trip</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2026-11-01</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2026-11-01</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Save Succeeded</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End Date is equal to Start Date (not </w:t>
            </w:r>
            <w:r>
              <w:rPr>
                <w:rFonts w:ascii="Consolas" w:hAnsi="Consolas"/>
                <w:color w:val="9E2A2B"/>
                <w:sz w:val="17"/>
              </w:rPr>
              <w:t>&lt;</w:t>
            </w:r>
            <w:r>
              <w:rPr>
                <w:rFonts w:ascii="Calibri" w:hAnsi="Calibri"/>
                <w:color w:val="222222"/>
                <w:sz w:val="18"/>
              </w:rPr>
              <w:t>).</w:t>
            </w:r>
          </w:p>
        </w:tc>
      </w:tr>
      <w:tr>
        <w:tc>
          <w:tcPr>
            <w:tcW w:type="dxa" w:w="1560"/>
            <w:shd w:fill="F9FBFC"/>
            <w:tcMar>
              <w:top w:w="100" w:type="dxa"/>
              <w:bottom w:w="100" w:type="dxa"/>
              <w:left w:w="140" w:type="dxa"/>
              <w:right w:w="140" w:type="dxa"/>
            </w:tcMar>
          </w:tcPr>
          <w:p>
            <w:pPr>
              <w:spacing w:before="40" w:after="40" w:line="252" w:lineRule="auto"/>
            </w:pPr>
            <w:r>
              <w:rPr>
                <w:rFonts w:ascii="Calibri" w:hAnsi="Calibri"/>
                <w:b/>
                <w:color w:val="222222"/>
                <w:sz w:val="18"/>
              </w:rPr>
              <w:t>TC-VR1-03</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Negative Inverted Dates</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2026-11-10</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2026-11-05</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Error message displayed on top banner.</w:t>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color w:val="222222"/>
                <w:sz w:val="18"/>
              </w:rPr>
              <w:t>TC-VR1-04</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Boundary Null Dates</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null</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2026-11-05</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Save Allowed by VR</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Rule returns FALSE; caught by required field.</w:t>
            </w:r>
          </w:p>
        </w:tc>
      </w:tr>
    </w:tbl>
    <w:p>
      <w:pPr>
        <w:spacing w:before="0" w:after="120"/>
      </w:pPr>
    </w:p>
    <w:p>
      <w:pPr>
        <w:spacing w:before="80" w:after="160"/>
        <w:pBdr>
          <w:bottom w:val="single" w:sz="6" w:space="1" w:color="D0D7DE"/>
        </w:pBdr>
      </w:pPr>
    </w:p>
    <w:p>
      <w:pPr>
        <w:keepNext/>
        <w:spacing w:before="240" w:after="60"/>
      </w:pPr>
      <w:r>
        <w:rPr>
          <w:rFonts w:ascii="Calibri" w:hAnsi="Calibri"/>
          <w:b/>
          <w:color w:val="0F5C4D"/>
          <w:sz w:val="25"/>
        </w:rPr>
        <w:t>Rule 2: `Travel_Purpose_And_Destination_Required` (Commercial Context)</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Travel_Request__c</w:t>
      </w:r>
      <w:r>
        <w:rPr>
          <w:rFonts w:ascii="Calibri" w:hAnsi="Calibri"/>
          <w:color w:val="1D2A33"/>
          <w:sz w:val="21"/>
        </w:rPr>
        <w:t xml:space="preserve"> | </w:t>
      </w:r>
      <w:r>
        <w:rPr>
          <w:rFonts w:ascii="Calibri" w:hAnsi="Calibri"/>
          <w:b/>
          <w:color w:val="1D2A33"/>
          <w:sz w:val="21"/>
        </w:rPr>
        <w:t>Active:</w:t>
      </w:r>
      <w:r>
        <w:rPr>
          <w:rFonts w:ascii="Calibri" w:hAnsi="Calibri"/>
          <w:color w:val="1D2A33"/>
          <w:sz w:val="21"/>
        </w:rPr>
        <w:t xml:space="preserve"> </w:t>
      </w:r>
      <w:r>
        <w:rPr>
          <w:rFonts w:ascii="Consolas" w:hAnsi="Consolas"/>
          <w:color w:val="9E2A2B"/>
          <w:sz w:val="19"/>
        </w:rPr>
        <w:t>true</w:t>
      </w:r>
    </w:p>
    <w:p>
      <w:pPr>
        <w:pStyle w:val="ListBullet"/>
        <w:spacing w:before="20" w:after="60" w:line="276" w:lineRule="auto"/>
      </w:pPr>
      <w:r>
        <w:rPr>
          <w:rFonts w:ascii="Calibri" w:hAnsi="Calibri"/>
          <w:b/>
          <w:color w:val="1D2A33"/>
          <w:sz w:val="21"/>
        </w:rPr>
        <w:t>Error Location:</w:t>
      </w:r>
      <w:r>
        <w:rPr>
          <w:rFonts w:ascii="Calibri" w:hAnsi="Calibri"/>
          <w:color w:val="1D2A33"/>
          <w:sz w:val="21"/>
        </w:rPr>
        <w:t xml:space="preserve"> Top of Page</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"Enter both a travel purpose and a destination before saving the request."</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OR(</w:t>
      </w:r>
    </w:p>
    <w:p>
      <w:pPr>
        <w:spacing w:before="40" w:after="100" w:line="276" w:lineRule="auto"/>
      </w:pPr>
      <w:r>
        <w:rPr>
          <w:rFonts w:ascii="Calibri" w:hAnsi="Calibri"/>
          <w:color w:val="1D2A33"/>
          <w:sz w:val="21"/>
        </w:rPr>
        <w:t xml:space="preserve">      ISBLANK(TEXT(Travel_Purpose__c)),</w:t>
      </w:r>
    </w:p>
    <w:p>
      <w:pPr>
        <w:spacing w:before="40" w:after="100" w:line="276" w:lineRule="auto"/>
      </w:pPr>
      <w:r>
        <w:rPr>
          <w:rFonts w:ascii="Calibri" w:hAnsi="Calibri"/>
          <w:color w:val="1D2A33"/>
          <w:sz w:val="21"/>
        </w:rPr>
        <w:t xml:space="preserve">      ISBLANK(Destination__c)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Logic Breakdown:</w:t>
      </w:r>
    </w:p>
    <w:p>
      <w:pPr>
        <w:spacing w:before="40" w:after="100" w:line="276" w:lineRule="auto"/>
      </w:pPr>
      <w:r>
        <w:rPr>
          <w:rFonts w:ascii="Calibri" w:hAnsi="Calibri"/>
          <w:color w:val="1D2A33"/>
          <w:sz w:val="21"/>
        </w:rPr>
        <w:t xml:space="preserve">  1. </w:t>
      </w:r>
      <w:r>
        <w:rPr>
          <w:rFonts w:ascii="Consolas" w:hAnsi="Consolas"/>
          <w:color w:val="9E2A2B"/>
          <w:sz w:val="19"/>
        </w:rPr>
        <w:t>ISBLANK(TEXT(Travel_Purpose__c))</w:t>
      </w:r>
      <w:r>
        <w:rPr>
          <w:rFonts w:ascii="Calibri" w:hAnsi="Calibri"/>
          <w:color w:val="1D2A33"/>
          <w:sz w:val="21"/>
        </w:rPr>
        <w:t xml:space="preserve">: Converts picklist to string; returns </w:t>
      </w:r>
      <w:r>
        <w:rPr>
          <w:rFonts w:ascii="Consolas" w:hAnsi="Consolas"/>
          <w:color w:val="9E2A2B"/>
          <w:sz w:val="19"/>
        </w:rPr>
        <w:t>TRUE</w:t>
      </w:r>
      <w:r>
        <w:rPr>
          <w:rFonts w:ascii="Calibri" w:hAnsi="Calibri"/>
          <w:color w:val="1D2A33"/>
          <w:sz w:val="21"/>
        </w:rPr>
        <w:t xml:space="preserve"> if </w:t>
      </w:r>
      <w:r>
        <w:rPr>
          <w:rFonts w:ascii="Consolas" w:hAnsi="Consolas"/>
          <w:color w:val="9E2A2B"/>
          <w:sz w:val="19"/>
        </w:rPr>
        <w:t>--None--</w:t>
      </w:r>
      <w:r>
        <w:rPr>
          <w:rFonts w:ascii="Calibri" w:hAnsi="Calibri"/>
          <w:color w:val="1D2A33"/>
          <w:sz w:val="21"/>
        </w:rPr>
        <w:t>.</w:t>
      </w:r>
    </w:p>
    <w:p>
      <w:pPr>
        <w:spacing w:before="40" w:after="100" w:line="276" w:lineRule="auto"/>
      </w:pPr>
      <w:r>
        <w:rPr>
          <w:rFonts w:ascii="Calibri" w:hAnsi="Calibri"/>
          <w:color w:val="1D2A33"/>
          <w:sz w:val="21"/>
        </w:rPr>
        <w:t xml:space="preserve">  2. </w:t>
      </w:r>
      <w:r>
        <w:rPr>
          <w:rFonts w:ascii="Consolas" w:hAnsi="Consolas"/>
          <w:color w:val="9E2A2B"/>
          <w:sz w:val="19"/>
        </w:rPr>
        <w:t>ISBLANK(Destination__c)</w:t>
      </w:r>
      <w:r>
        <w:rPr>
          <w:rFonts w:ascii="Calibri" w:hAnsi="Calibri"/>
          <w:color w:val="1D2A33"/>
          <w:sz w:val="21"/>
        </w:rPr>
        <w:t xml:space="preserve">: Returns </w:t>
      </w:r>
      <w:r>
        <w:rPr>
          <w:rFonts w:ascii="Consolas" w:hAnsi="Consolas"/>
          <w:color w:val="9E2A2B"/>
          <w:sz w:val="19"/>
        </w:rPr>
        <w:t>TRUE</w:t>
      </w:r>
      <w:r>
        <w:rPr>
          <w:rFonts w:ascii="Calibri" w:hAnsi="Calibri"/>
          <w:color w:val="1D2A33"/>
          <w:sz w:val="21"/>
        </w:rPr>
        <w:t xml:space="preserve"> if destination text is empty.</w:t>
      </w:r>
    </w:p>
    <w:p>
      <w:pPr>
        <w:spacing w:before="40" w:after="100" w:line="276" w:lineRule="auto"/>
      </w:pPr>
      <w:r>
        <w:rPr>
          <w:rFonts w:ascii="Calibri" w:hAnsi="Calibri"/>
          <w:color w:val="1D2A33"/>
          <w:sz w:val="21"/>
        </w:rPr>
        <w:t xml:space="preserve">  3. </w:t>
      </w:r>
      <w:r>
        <w:rPr>
          <w:rFonts w:ascii="Consolas" w:hAnsi="Consolas"/>
          <w:color w:val="9E2A2B"/>
          <w:sz w:val="19"/>
        </w:rPr>
        <w:t>OR(...)</w:t>
      </w:r>
      <w:r>
        <w:rPr>
          <w:rFonts w:ascii="Calibri" w:hAnsi="Calibri"/>
          <w:color w:val="1D2A33"/>
          <w:sz w:val="21"/>
        </w:rPr>
        <w:t xml:space="preserve">: If </w:t>
      </w:r>
      <w:r>
        <w:rPr>
          <w:rFonts w:ascii="Calibri" w:hAnsi="Calibri"/>
          <w:i/>
          <w:color w:val="1D2A33"/>
          <w:sz w:val="21"/>
        </w:rPr>
        <w:t>either</w:t>
      </w:r>
      <w:r>
        <w:rPr>
          <w:rFonts w:ascii="Calibri" w:hAnsi="Calibri"/>
          <w:color w:val="1D2A33"/>
          <w:sz w:val="21"/>
        </w:rPr>
        <w:t xml:space="preserve"> field is omitted, save is rejected.</w:t>
      </w:r>
    </w:p>
    <w:p>
      <w:pPr>
        <w:keepNext/>
        <w:spacing w:before="160" w:after="40"/>
      </w:pPr>
      <w:r>
        <w:rPr>
          <w:rFonts w:ascii="Calibri" w:hAnsi="Calibri"/>
          <w:b/>
          <w:color w:val="1F4D78"/>
          <w:sz w:val="22"/>
        </w:rPr>
        <w:t>Test Cases for Rule 2:</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Test ID</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Scenario</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Purpose</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Destination</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Expected Result</w:t>
            </w:r>
          </w:p>
        </w:tc>
        <w:tc>
          <w:tcPr>
            <w:tcW w:type="dxa" w:w="1560"/>
            <w:shd w:fill="E2EFEB"/>
            <w:tcMar>
              <w:top w:w="100" w:type="dxa"/>
              <w:bottom w:w="100" w:type="dxa"/>
              <w:left w:w="140" w:type="dxa"/>
              <w:right w:w="140" w:type="dxa"/>
            </w:tcMar>
          </w:tcPr>
          <w:p>
            <w:pPr>
              <w:spacing w:before="40" w:after="40" w:line="252" w:lineRule="auto"/>
            </w:pPr>
            <w:r>
              <w:rPr>
                <w:rFonts w:ascii="Calibri" w:hAnsi="Calibri"/>
                <w:b/>
                <w:color w:val="1D2A33"/>
                <w:sz w:val="19"/>
              </w:rPr>
              <w:t>Pass/Fail Criteria</w:t>
            </w:r>
          </w:p>
        </w:tc>
      </w:tr>
      <w:tr>
        <w:tc>
          <w:tcPr>
            <w:tcW w:type="dxa" w:w="1560"/>
            <w:shd w:fill="F9FBFC"/>
            <w:tcMar>
              <w:top w:w="100" w:type="dxa"/>
              <w:bottom w:w="100" w:type="dxa"/>
              <w:left w:w="140" w:type="dxa"/>
              <w:right w:w="140" w:type="dxa"/>
            </w:tcMar>
          </w:tcPr>
          <w:p>
            <w:pPr>
              <w:spacing w:before="40" w:after="40" w:line="252" w:lineRule="auto"/>
            </w:pPr>
            <w:r>
              <w:rPr>
                <w:rFonts w:ascii="Calibri" w:hAnsi="Calibri"/>
                <w:b/>
                <w:color w:val="222222"/>
                <w:sz w:val="18"/>
              </w:rPr>
              <w:t>TC-VR2-01</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Positive Complete Info</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Client Meeting</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Mumbai</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Save Succeeded</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Record committed cleanly.</w:t>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color w:val="222222"/>
                <w:sz w:val="18"/>
              </w:rPr>
              <w:t>TC-VR2-02</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Negative Blank Destination</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Training</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w:t>
            </w:r>
            <w:r>
              <w:rPr>
                <w:rFonts w:ascii="Calibri" w:hAnsi="Calibri"/>
                <w:color w:val="222222"/>
                <w:sz w:val="18"/>
              </w:rPr>
              <w:t xml:space="preserve"> (Empty)</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Error message displayed.</w:t>
            </w:r>
          </w:p>
        </w:tc>
      </w:tr>
      <w:tr>
        <w:tc>
          <w:tcPr>
            <w:tcW w:type="dxa" w:w="1560"/>
            <w:shd w:fill="F9FBFC"/>
            <w:tcMar>
              <w:top w:w="100" w:type="dxa"/>
              <w:bottom w:w="100" w:type="dxa"/>
              <w:left w:w="140" w:type="dxa"/>
              <w:right w:w="140" w:type="dxa"/>
            </w:tcMar>
          </w:tcPr>
          <w:p>
            <w:pPr>
              <w:spacing w:before="40" w:after="40" w:line="252" w:lineRule="auto"/>
            </w:pPr>
            <w:r>
              <w:rPr>
                <w:rFonts w:ascii="Calibri" w:hAnsi="Calibri"/>
                <w:b/>
                <w:color w:val="222222"/>
                <w:sz w:val="18"/>
              </w:rPr>
              <w:t>TC-VR2-03</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Negative Blank Purpose</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--None--</w:t>
            </w:r>
          </w:p>
        </w:tc>
        <w:tc>
          <w:tcPr>
            <w:tcW w:type="dxa" w:w="1560"/>
            <w:shd w:fill="F9FBFC"/>
            <w:tcMar>
              <w:top w:w="100" w:type="dxa"/>
              <w:bottom w:w="100" w:type="dxa"/>
              <w:left w:w="140" w:type="dxa"/>
              <w:right w:w="140" w:type="dxa"/>
            </w:tcMar>
          </w:tcPr>
          <w:p>
            <w:pPr>
              <w:spacing w:before="40" w:after="40" w:line="252" w:lineRule="auto"/>
            </w:pPr>
            <w:r>
              <w:rPr>
                <w:rFonts w:ascii="Consolas" w:hAnsi="Consolas"/>
                <w:color w:val="9E2A2B"/>
                <w:sz w:val="17"/>
              </w:rPr>
              <w:t>Bengaluru</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560"/>
            <w:shd w:fill="F9FBFC"/>
            <w:tcMar>
              <w:top w:w="100" w:type="dxa"/>
              <w:bottom w:w="100" w:type="dxa"/>
              <w:left w:w="140" w:type="dxa"/>
              <w:right w:w="140" w:type="dxa"/>
            </w:tcMar>
          </w:tcPr>
          <w:p>
            <w:pPr>
              <w:spacing w:before="40" w:after="40" w:line="252" w:lineRule="auto"/>
            </w:pPr>
            <w:r>
              <w:rPr>
                <w:rFonts w:ascii="Calibri" w:hAnsi="Calibri"/>
                <w:color w:val="222222"/>
                <w:sz w:val="18"/>
              </w:rPr>
              <w:t>Error message displayed.</w:t>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color w:val="222222"/>
                <w:sz w:val="18"/>
              </w:rPr>
              <w:t>TC-VR2-04</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Negative Both Blank</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--None--</w:t>
            </w:r>
          </w:p>
        </w:tc>
        <w:tc>
          <w:tcPr>
            <w:tcW w:type="dxa" w:w="1560"/>
            <w:shd w:fill="FFFFFF"/>
            <w:tcMar>
              <w:top w:w="100" w:type="dxa"/>
              <w:bottom w:w="100" w:type="dxa"/>
              <w:left w:w="140" w:type="dxa"/>
              <w:right w:w="140" w:type="dxa"/>
            </w:tcMar>
          </w:tcPr>
          <w:p>
            <w:pPr>
              <w:spacing w:before="40" w:after="40" w:line="252" w:lineRule="auto"/>
            </w:pPr>
            <w:r>
              <w:rPr>
                <w:rFonts w:ascii="Consolas" w:hAnsi="Consolas"/>
                <w:color w:val="9E2A2B"/>
                <w:sz w:val="17"/>
              </w:rPr>
              <w:t>""</w:t>
            </w:r>
            <w:r>
              <w:rPr>
                <w:rFonts w:ascii="Calibri" w:hAnsi="Calibri"/>
                <w:color w:val="222222"/>
                <w:sz w:val="18"/>
              </w:rPr>
              <w:t xml:space="preserve"> (Empty)</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560"/>
            <w:shd w:fill="FFFFFF"/>
            <w:tcMar>
              <w:top w:w="100" w:type="dxa"/>
              <w:bottom w:w="100" w:type="dxa"/>
              <w:left w:w="140" w:type="dxa"/>
              <w:right w:w="140" w:type="dxa"/>
            </w:tcMar>
          </w:tcPr>
          <w:p>
            <w:pPr>
              <w:spacing w:before="40" w:after="40" w:line="252" w:lineRule="auto"/>
            </w:pPr>
            <w:r>
              <w:rPr>
                <w:rFonts w:ascii="Calibri" w:hAnsi="Calibri"/>
                <w:color w:val="222222"/>
                <w:sz w:val="18"/>
              </w:rPr>
              <w:t>Error message displayed.</w:t>
            </w:r>
          </w:p>
        </w:tc>
      </w:tr>
    </w:tbl>
    <w:p>
      <w:pPr>
        <w:spacing w:before="0" w:after="120"/>
      </w:pPr>
    </w:p>
    <w:p>
      <w:pPr>
        <w:spacing w:before="80" w:after="160"/>
        <w:pBdr>
          <w:bottom w:val="single" w:sz="6" w:space="1" w:color="D0D7DE"/>
        </w:pBdr>
      </w:pPr>
    </w:p>
    <w:p>
      <w:pPr>
        <w:keepNext/>
        <w:spacing w:before="240" w:after="60"/>
      </w:pPr>
      <w:r>
        <w:rPr>
          <w:rFonts w:ascii="Calibri" w:hAnsi="Calibri"/>
          <w:b/>
          <w:color w:val="0F5C4D"/>
          <w:sz w:val="25"/>
        </w:rPr>
        <w:t>Rule 3: `Estimated_Costs_Non_Negative` &amp; `Expense_amount_cannot_be_negative`</w:t>
      </w:r>
    </w:p>
    <w:p>
      <w:pPr>
        <w:pStyle w:val="ListBullet"/>
        <w:spacing w:before="20" w:after="60" w:line="276" w:lineRule="auto"/>
      </w:pPr>
      <w:r>
        <w:rPr>
          <w:rFonts w:ascii="Calibri" w:hAnsi="Calibri"/>
          <w:b/>
          <w:color w:val="1D2A33"/>
          <w:sz w:val="21"/>
        </w:rPr>
        <w:t>`Estimated_Costs_Non_Negative`</w:t>
      </w:r>
      <w:r>
        <w:rPr>
          <w:rFonts w:ascii="Calibri" w:hAnsi="Calibri"/>
          <w:color w:val="1D2A33"/>
          <w:sz w:val="21"/>
        </w:rPr>
        <w:t xml:space="preserve"> on </w:t>
      </w:r>
      <w:r>
        <w:rPr>
          <w:rFonts w:ascii="Consolas" w:hAnsi="Consolas"/>
          <w:color w:val="9E2A2B"/>
          <w:sz w:val="19"/>
        </w:rPr>
        <w:t>Travel_Request__c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OR(</w:t>
      </w:r>
    </w:p>
    <w:p>
      <w:pPr>
        <w:spacing w:before="40" w:after="100" w:line="276" w:lineRule="auto"/>
      </w:pPr>
      <w:r>
        <w:rPr>
          <w:rFonts w:ascii="Calibri" w:hAnsi="Calibri"/>
          <w:color w:val="1D2A33"/>
          <w:sz w:val="21"/>
        </w:rPr>
        <w:t xml:space="preserve">      Travel_Cost__c &lt; 0,</w:t>
      </w:r>
    </w:p>
    <w:p>
      <w:pPr>
        <w:spacing w:before="40" w:after="100" w:line="276" w:lineRule="auto"/>
      </w:pPr>
      <w:r>
        <w:rPr>
          <w:rFonts w:ascii="Calibri" w:hAnsi="Calibri"/>
          <w:color w:val="1D2A33"/>
          <w:sz w:val="21"/>
        </w:rPr>
        <w:t xml:space="preserve">      Hotel_Cost__c &lt; 0,</w:t>
      </w:r>
    </w:p>
    <w:p>
      <w:pPr>
        <w:spacing w:before="40" w:after="100" w:line="276" w:lineRule="auto"/>
      </w:pPr>
      <w:r>
        <w:rPr>
          <w:rFonts w:ascii="Calibri" w:hAnsi="Calibri"/>
          <w:color w:val="1D2A33"/>
          <w:sz w:val="21"/>
        </w:rPr>
        <w:t xml:space="preserve">      Other_Estimated_Cost__c &lt; 0</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`Expense_amount_cannot_be_negative`</w:t>
      </w:r>
      <w:r>
        <w:rPr>
          <w:rFonts w:ascii="Calibri" w:hAnsi="Calibri"/>
          <w:color w:val="1D2A33"/>
          <w:sz w:val="21"/>
        </w:rPr>
        <w:t xml:space="preserve"> on </w:t>
      </w:r>
      <w:r>
        <w:rPr>
          <w:rFonts w:ascii="Consolas" w:hAnsi="Consolas"/>
          <w:color w:val="9E2A2B"/>
          <w:sz w:val="19"/>
        </w:rPr>
        <w:t>Expense_Item__c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Amount__c &lt; 0</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Business Rationale:</w:t>
      </w:r>
      <w:r>
        <w:rPr>
          <w:rFonts w:ascii="Calibri" w:hAnsi="Calibri"/>
          <w:color w:val="1D2A33"/>
          <w:sz w:val="21"/>
        </w:rPr>
        <w:t xml:space="preserve"> Prevents negative financial inputs that distort corporate budget rollups or trigger fraudulent credit claims.</w:t>
      </w:r>
    </w:p>
    <w:p>
      <w:pPr>
        <w:spacing w:before="80" w:after="160"/>
        <w:pBdr>
          <w:bottom w:val="single" w:sz="6" w:space="1" w:color="D0D7DE"/>
        </w:pBdr>
      </w:pPr>
    </w:p>
    <w:p>
      <w:pPr>
        <w:keepNext/>
        <w:spacing w:before="320" w:after="80"/>
      </w:pPr>
      <w:r>
        <w:rPr>
          <w:rFonts w:ascii="Calibri" w:hAnsi="Calibri"/>
          <w:b/>
          <w:color w:val="1D2A33"/>
          <w:sz w:val="30"/>
        </w:rPr>
        <w:t>3.4 Handling Rejected Expenses Without a Reason</w:t>
      </w:r>
    </w:p>
    <w:p>
      <w:pPr>
        <w:keepNext/>
        <w:spacing w:before="240" w:after="60"/>
      </w:pPr>
      <w:r>
        <w:rPr>
          <w:rFonts w:ascii="Calibri" w:hAnsi="Calibri"/>
          <w:b/>
          <w:color w:val="0F5C4D"/>
          <w:sz w:val="25"/>
        </w:rPr>
        <w:t>The Compliance Problem</w:t>
      </w:r>
    </w:p>
    <w:p>
      <w:pPr>
        <w:spacing w:before="40" w:after="100" w:line="276" w:lineRule="auto"/>
      </w:pPr>
      <w:r>
        <w:rPr>
          <w:rFonts w:ascii="Calibri" w:hAnsi="Calibri"/>
          <w:color w:val="1D2A33"/>
          <w:sz w:val="21"/>
        </w:rPr>
        <w:t xml:space="preserve">When a manager or finance officer rejects an expense claim, corporate policy mandates that </w:t>
      </w:r>
      <w:r>
        <w:rPr>
          <w:rFonts w:ascii="Calibri" w:hAnsi="Calibri"/>
          <w:b/>
          <w:color w:val="1D2A33"/>
          <w:sz w:val="21"/>
        </w:rPr>
        <w:t>the reviewer must provide explanatory feedback</w:t>
      </w:r>
      <w:r>
        <w:rPr>
          <w:rFonts w:ascii="Calibri" w:hAnsi="Calibri"/>
          <w:color w:val="1D2A33"/>
          <w:sz w:val="21"/>
        </w:rPr>
        <w:t xml:space="preserve"> (e.g., </w:t>
      </w:r>
      <w:r>
        <w:rPr>
          <w:rFonts w:ascii="Calibri" w:hAnsi="Calibri"/>
          <w:i/>
          <w:color w:val="1D2A33"/>
          <w:sz w:val="21"/>
        </w:rPr>
        <w:t>"Missing tax invoice"</w:t>
      </w:r>
      <w:r>
        <w:rPr>
          <w:rFonts w:ascii="Calibri" w:hAnsi="Calibri"/>
          <w:color w:val="1D2A33"/>
          <w:sz w:val="21"/>
        </w:rPr>
        <w:t xml:space="preserve"> or </w:t>
      </w:r>
      <w:r>
        <w:rPr>
          <w:rFonts w:ascii="Calibri" w:hAnsi="Calibri"/>
          <w:i/>
          <w:color w:val="1D2A33"/>
          <w:sz w:val="21"/>
        </w:rPr>
        <w:t>"Exceeds per-diem cap"</w:t>
      </w:r>
      <w:r>
        <w:rPr>
          <w:rFonts w:ascii="Calibri" w:hAnsi="Calibri"/>
          <w:color w:val="1D2A33"/>
          <w:sz w:val="21"/>
        </w:rPr>
        <w:t>). An approver cannot reject a claim without explanation.</w:t>
      </w:r>
    </w:p>
    <w:p>
      <w:pPr>
        <w:keepNext/>
        <w:spacing w:before="240" w:after="60"/>
      </w:pPr>
      <w:r>
        <w:rPr>
          <w:rFonts w:ascii="Calibri" w:hAnsi="Calibri"/>
          <w:b/>
          <w:color w:val="0F5C4D"/>
          <w:sz w:val="25"/>
        </w:rPr>
        <w:t>Dual-Layer Enforcement Architecture:</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APPROVER CLICKS REJECT</w:t>
              <w:br/>
              <w:t xml:space="preserve">                                        │</w:t>
              <w:br/>
              <w:t xml:space="preserve">                                        ▼</w:t>
              <w:br/>
              <w:t xml:space="preserve">             ┌─────────────────────────────────────────────────────┐</w:t>
              <w:br/>
              <w:t xml:space="preserve">             │ Layer 1: Apex Controller Exception Check            │</w:t>
              <w:br/>
              <w:t xml:space="preserve">             │ In WanderRosterDashboardController.cls:             │</w:t>
              <w:br/>
              <w:t xml:space="preserve">             │ If (status == 'Rejected' &amp;&amp; isBlank(comments))      │</w:t>
              <w:br/>
              <w:t xml:space="preserve">             │     throw new AuraHandledException(...)             │</w:t>
              <w:br/>
              <w:t xml:space="preserve">             └──────────────────────────┬──────────────────────────┘</w:t>
              <w:br/>
              <w:t xml:space="preserve">                                        │</w:t>
              <w:br/>
              <w:t xml:space="preserve">                                        ▼</w:t>
              <w:br/>
              <w:t xml:space="preserve">             ┌─────────────────────────────────────────────────────┐</w:t>
              <w:br/>
              <w:t xml:space="preserve">             │ Layer 2: Declarative Validation Rule (Database Lock)│</w:t>
              <w:br/>
              <w:t xml:space="preserve">             │ On Expense_Report__c:                               │</w:t>
              <w:br/>
              <w:t xml:space="preserve">             │ Formula:                                            │</w:t>
              <w:br/>
              <w:t xml:space="preserve">             │ AND(                                                │</w:t>
              <w:br/>
              <w:t xml:space="preserve">             │     ISPICKVAL(Expense_Status__c, "Rejected"),       │</w:t>
              <w:br/>
              <w:t xml:space="preserve">             │     ISBLANK(Manager_Comments__c)                    │</w:t>
              <w:br/>
              <w:t xml:space="preserve">             │ )                                                   │</w:t>
              <w:br/>
              <w:t xml:space="preserve">             └─────────────────────────────────────────────────────┘</w:t>
            </w:r>
          </w:p>
        </w:tc>
      </w:tr>
    </w:tbl>
    <w:p>
      <w:pPr>
        <w:spacing w:before="0" w:after="80"/>
      </w:pPr>
    </w:p>
    <w:p>
      <w:pPr>
        <w:keepNext/>
        <w:spacing w:before="160" w:after="40"/>
      </w:pPr>
      <w:r>
        <w:rPr>
          <w:rFonts w:ascii="Calibri" w:hAnsi="Calibri"/>
          <w:b/>
          <w:color w:val="1F4D78"/>
          <w:sz w:val="22"/>
        </w:rPr>
        <w:t>Declarative Rule Specification:</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Expense_Report__c</w:t>
      </w:r>
    </w:p>
    <w:p>
      <w:pPr>
        <w:pStyle w:val="ListBullet"/>
        <w:spacing w:before="20" w:after="60" w:line="276" w:lineRule="auto"/>
      </w:pPr>
      <w:r>
        <w:rPr>
          <w:rFonts w:ascii="Calibri" w:hAnsi="Calibri"/>
          <w:b/>
          <w:color w:val="1D2A33"/>
          <w:sz w:val="21"/>
        </w:rPr>
        <w:t>Rule Name:</w:t>
      </w:r>
      <w:r>
        <w:rPr>
          <w:rFonts w:ascii="Calibri" w:hAnsi="Calibri"/>
          <w:color w:val="1D2A33"/>
          <w:sz w:val="21"/>
        </w:rPr>
        <w:t xml:space="preserve"> </w:t>
      </w:r>
      <w:r>
        <w:rPr>
          <w:rFonts w:ascii="Consolas" w:hAnsi="Consolas"/>
          <w:color w:val="9E2A2B"/>
          <w:sz w:val="19"/>
        </w:rPr>
        <w:t>Rejection_Reason_Mandatory_On_Report</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ISPICKVAL(Expense_Status__c, "Rejected"),</w:t>
      </w:r>
    </w:p>
    <w:p>
      <w:pPr>
        <w:spacing w:before="40" w:after="100" w:line="276" w:lineRule="auto"/>
      </w:pPr>
      <w:r>
        <w:rPr>
          <w:rFonts w:ascii="Calibri" w:hAnsi="Calibri"/>
          <w:color w:val="1D2A33"/>
          <w:sz w:val="21"/>
        </w:rPr>
        <w:t xml:space="preserve">      ISBLANK(Manager_Comments__c)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"Please provide a rejection reason in Manager Comments before rejecting this expense report."</w:t>
      </w:r>
    </w:p>
    <w:p>
      <w:pPr>
        <w:pStyle w:val="ListBullet"/>
        <w:spacing w:before="20" w:after="60" w:line="276" w:lineRule="auto"/>
      </w:pPr>
      <w:r>
        <w:rPr>
          <w:rFonts w:ascii="Calibri" w:hAnsi="Calibri"/>
          <w:b/>
          <w:color w:val="1D2A33"/>
          <w:sz w:val="21"/>
        </w:rPr>
        <w:t>Error Display Field:</w:t>
      </w:r>
      <w:r>
        <w:rPr>
          <w:rFonts w:ascii="Calibri" w:hAnsi="Calibri"/>
          <w:color w:val="1D2A33"/>
          <w:sz w:val="21"/>
        </w:rPr>
        <w:t xml:space="preserve"> </w:t>
      </w:r>
      <w:r>
        <w:rPr>
          <w:rFonts w:ascii="Consolas" w:hAnsi="Consolas"/>
          <w:color w:val="9E2A2B"/>
          <w:sz w:val="19"/>
        </w:rPr>
        <w:t>Manager_Comments__c</w:t>
      </w:r>
    </w:p>
    <w:p>
      <w:pPr>
        <w:keepNext/>
        <w:spacing w:before="160" w:after="40"/>
      </w:pPr>
      <w:r>
        <w:rPr>
          <w:rFonts w:ascii="Calibri" w:hAnsi="Calibri"/>
          <w:b/>
          <w:color w:val="1F4D78"/>
          <w:sz w:val="22"/>
        </w:rPr>
        <w:t>Live Demonstration Workflow:</w:t>
      </w:r>
    </w:p>
    <w:p>
      <w:pPr>
        <w:spacing w:before="20" w:after="60" w:line="276" w:lineRule="auto"/>
        <w:ind w:left="360"/>
      </w:pPr>
      <w:r>
        <w:rPr>
          <w:rFonts w:ascii="Calibri" w:hAnsi="Calibri"/>
          <w:b/>
          <w:color w:val="0F5C4D"/>
          <w:sz w:val="21"/>
        </w:rPr>
        <w:t xml:space="preserve">1. </w:t>
      </w:r>
      <w:r>
        <w:rPr>
          <w:rFonts w:ascii="Calibri" w:hAnsi="Calibri"/>
          <w:color w:val="1D2A33"/>
          <w:sz w:val="21"/>
        </w:rPr>
        <w:t xml:space="preserve">Approver opens pending report </w:t>
      </w:r>
      <w:r>
        <w:rPr>
          <w:rFonts w:ascii="Consolas" w:hAnsi="Consolas"/>
          <w:color w:val="9E2A2B"/>
          <w:sz w:val="19"/>
        </w:rPr>
        <w:t>ER-0014</w:t>
      </w:r>
      <w:r>
        <w:rPr>
          <w:rFonts w:ascii="Calibri" w:hAnsi="Calibri"/>
          <w:color w:val="1D2A33"/>
          <w:sz w:val="21"/>
        </w:rPr>
        <w:t xml:space="preserve"> (Amount: ₹18,500).</w:t>
      </w:r>
    </w:p>
    <w:p>
      <w:pPr>
        <w:spacing w:before="20" w:after="60" w:line="276" w:lineRule="auto"/>
        <w:ind w:left="360"/>
      </w:pPr>
      <w:r>
        <w:rPr>
          <w:rFonts w:ascii="Calibri" w:hAnsi="Calibri"/>
          <w:b/>
          <w:color w:val="0F5C4D"/>
          <w:sz w:val="21"/>
        </w:rPr>
        <w:t xml:space="preserve">2. </w:t>
      </w:r>
      <w:r>
        <w:rPr>
          <w:rFonts w:ascii="Calibri" w:hAnsi="Calibri"/>
          <w:color w:val="1D2A33"/>
          <w:sz w:val="21"/>
        </w:rPr>
        <w:t xml:space="preserve">Approver sets status to </w:t>
      </w:r>
      <w:r>
        <w:rPr>
          <w:rFonts w:ascii="Calibri" w:hAnsi="Calibri"/>
          <w:b/>
          <w:color w:val="1D2A33"/>
          <w:sz w:val="21"/>
        </w:rPr>
        <w:t>"Rejected"</w:t>
      </w:r>
      <w:r>
        <w:rPr>
          <w:rFonts w:ascii="Calibri" w:hAnsi="Calibri"/>
          <w:color w:val="1D2A33"/>
          <w:sz w:val="21"/>
        </w:rPr>
        <w:t xml:space="preserve"> but leaves </w:t>
      </w:r>
      <w:r>
        <w:rPr>
          <w:rFonts w:ascii="Consolas" w:hAnsi="Consolas"/>
          <w:color w:val="9E2A2B"/>
          <w:sz w:val="19"/>
        </w:rPr>
        <w:t>Manager_Comments__c</w:t>
      </w:r>
      <w:r>
        <w:rPr>
          <w:rFonts w:ascii="Calibri" w:hAnsi="Calibri"/>
          <w:color w:val="1D2A33"/>
          <w:sz w:val="21"/>
        </w:rPr>
        <w:t xml:space="preserve"> blank.</w:t>
      </w:r>
    </w:p>
    <w:p>
      <w:pPr>
        <w:spacing w:before="20" w:after="60" w:line="276" w:lineRule="auto"/>
        <w:ind w:left="360"/>
      </w:pPr>
      <w:r>
        <w:rPr>
          <w:rFonts w:ascii="Calibri" w:hAnsi="Calibri"/>
          <w:b/>
          <w:color w:val="0F5C4D"/>
          <w:sz w:val="21"/>
        </w:rPr>
        <w:t xml:space="preserve">3. </w:t>
      </w:r>
      <w:r>
        <w:rPr>
          <w:rFonts w:ascii="Calibri" w:hAnsi="Calibri"/>
          <w:color w:val="1D2A33"/>
          <w:sz w:val="21"/>
        </w:rPr>
        <w:t xml:space="preserve">Approver clicks </w:t>
      </w:r>
      <w:r>
        <w:rPr>
          <w:rFonts w:ascii="Calibri" w:hAnsi="Calibri"/>
          <w:b/>
          <w:color w:val="1D2A33"/>
          <w:sz w:val="21"/>
        </w:rPr>
        <w:t>Save</w:t>
      </w:r>
      <w:r>
        <w:rPr>
          <w:rFonts w:ascii="Calibri" w:hAnsi="Calibri"/>
          <w:color w:val="1D2A33"/>
          <w:sz w:val="21"/>
        </w:rPr>
        <w:t>.</w:t>
      </w:r>
    </w:p>
    <w:p>
      <w:pPr>
        <w:spacing w:before="20" w:after="60" w:line="276" w:lineRule="auto"/>
        <w:ind w:left="360"/>
      </w:pPr>
      <w:r>
        <w:rPr>
          <w:rFonts w:ascii="Calibri" w:hAnsi="Calibri"/>
          <w:b/>
          <w:color w:val="0F5C4D"/>
          <w:sz w:val="21"/>
        </w:rPr>
        <w:t xml:space="preserve">4. </w:t>
      </w:r>
      <w:r>
        <w:rPr>
          <w:rFonts w:ascii="Calibri" w:hAnsi="Calibri"/>
          <w:b/>
          <w:color w:val="1D2A33"/>
          <w:sz w:val="21"/>
        </w:rPr>
        <w:t>Result:</w:t>
      </w:r>
      <w:r>
        <w:rPr>
          <w:rFonts w:ascii="Calibri" w:hAnsi="Calibri"/>
          <w:color w:val="1D2A33"/>
          <w:sz w:val="21"/>
        </w:rPr>
        <w:t xml:space="preserve"> Save is blocked. The </w:t>
      </w:r>
      <w:r>
        <w:rPr>
          <w:rFonts w:ascii="Consolas" w:hAnsi="Consolas"/>
          <w:color w:val="9E2A2B"/>
          <w:sz w:val="19"/>
        </w:rPr>
        <w:t>Manager_Comments__c</w:t>
      </w:r>
      <w:r>
        <w:rPr>
          <w:rFonts w:ascii="Calibri" w:hAnsi="Calibri"/>
          <w:color w:val="1D2A33"/>
          <w:sz w:val="21"/>
        </w:rPr>
        <w:t xml:space="preserve"> field border turns red and displays the error message.</w:t>
      </w:r>
    </w:p>
    <w:p>
      <w:pPr>
        <w:spacing w:before="20" w:after="60" w:line="276" w:lineRule="auto"/>
        <w:ind w:left="360"/>
      </w:pPr>
      <w:r>
        <w:rPr>
          <w:rFonts w:ascii="Calibri" w:hAnsi="Calibri"/>
          <w:b/>
          <w:color w:val="0F5C4D"/>
          <w:sz w:val="21"/>
        </w:rPr>
        <w:t xml:space="preserve">5. </w:t>
      </w:r>
      <w:r>
        <w:rPr>
          <w:rFonts w:ascii="Calibri" w:hAnsi="Calibri"/>
          <w:color w:val="1D2A33"/>
          <w:sz w:val="21"/>
        </w:rPr>
        <w:t xml:space="preserve">Approver inputs: </w:t>
      </w:r>
      <w:r>
        <w:rPr>
          <w:rFonts w:ascii="Calibri" w:hAnsi="Calibri"/>
          <w:i/>
          <w:color w:val="1D2A33"/>
          <w:sz w:val="21"/>
        </w:rPr>
        <w:t>"Hotel cost of ₹7,000 exceeds ₹5,000 policy cap without pre-approval."</w:t>
      </w:r>
    </w:p>
    <w:p>
      <w:pPr>
        <w:spacing w:before="20" w:after="60" w:line="276" w:lineRule="auto"/>
        <w:ind w:left="360"/>
      </w:pPr>
      <w:r>
        <w:rPr>
          <w:rFonts w:ascii="Calibri" w:hAnsi="Calibri"/>
          <w:b/>
          <w:color w:val="0F5C4D"/>
          <w:sz w:val="21"/>
        </w:rPr>
        <w:t xml:space="preserve">6. </w:t>
      </w:r>
      <w:r>
        <w:rPr>
          <w:rFonts w:ascii="Calibri" w:hAnsi="Calibri"/>
          <w:color w:val="1D2A33"/>
          <w:sz w:val="21"/>
        </w:rPr>
        <w:t xml:space="preserve">Approver clicks </w:t>
      </w:r>
      <w:r>
        <w:rPr>
          <w:rFonts w:ascii="Calibri" w:hAnsi="Calibri"/>
          <w:b/>
          <w:color w:val="1D2A33"/>
          <w:sz w:val="21"/>
        </w:rPr>
        <w:t>Save</w:t>
      </w:r>
      <w:r>
        <w:rPr>
          <w:rFonts w:ascii="Calibri" w:hAnsi="Calibri"/>
          <w:color w:val="1D2A33"/>
          <w:sz w:val="21"/>
        </w:rPr>
        <w:t xml:space="preserve"> $\rightarrow$ Save succeeds, and notification is sent to the claimant.</w:t>
      </w:r>
    </w:p>
    <w:p>
      <w:pPr>
        <w:spacing w:before="80" w:after="160"/>
        <w:pBdr>
          <w:bottom w:val="single" w:sz="6" w:space="1" w:color="D0D7DE"/>
        </w:pBdr>
      </w:pPr>
    </w:p>
    <w:p>
      <w:pPr>
        <w:spacing w:before="240" w:after="40"/>
      </w:pPr>
      <w:r>
        <w:rPr>
          <w:rFonts w:ascii="Calibri" w:hAnsi="Calibri"/>
          <w:b/>
          <w:color w:val="1D2A33"/>
          <w:sz w:val="56"/>
        </w:rPr>
        <w:t>SECTION 4: Custom Metadata Types</w:t>
      </w:r>
    </w:p>
    <w:p>
      <w:pPr>
        <w:keepNext/>
        <w:spacing w:before="320" w:after="80"/>
      </w:pPr>
      <w:r>
        <w:rPr>
          <w:rFonts w:ascii="Calibri" w:hAnsi="Calibri"/>
          <w:b/>
          <w:color w:val="1D2A33"/>
          <w:sz w:val="30"/>
        </w:rPr>
        <w:t>4.1 Technical Definition &amp; Architecture</w:t>
      </w:r>
    </w:p>
    <w:p>
      <w:pPr>
        <w:spacing w:before="40" w:after="100" w:line="276" w:lineRule="auto"/>
      </w:pPr>
      <w:r>
        <w:rPr>
          <w:rFonts w:ascii="Calibri" w:hAnsi="Calibri"/>
          <w:color w:val="1D2A33"/>
          <w:sz w:val="21"/>
        </w:rPr>
        <w:t xml:space="preserve">A </w:t>
      </w:r>
      <w:r>
        <w:rPr>
          <w:rFonts w:ascii="Calibri" w:hAnsi="Calibri"/>
          <w:b/>
          <w:color w:val="1D2A33"/>
          <w:sz w:val="21"/>
        </w:rPr>
        <w:t>Custom Metadata Type (CMDT)</w:t>
      </w:r>
      <w:r>
        <w:rPr>
          <w:rFonts w:ascii="Calibri" w:hAnsi="Calibri"/>
          <w:color w:val="1D2A33"/>
          <w:sz w:val="21"/>
        </w:rPr>
        <w:t xml:space="preserve"> is a Salesforce architectural structure whose records are treated as </w:t>
      </w:r>
      <w:r>
        <w:rPr>
          <w:rFonts w:ascii="Calibri" w:hAnsi="Calibri"/>
          <w:b/>
          <w:color w:val="1D2A33"/>
          <w:sz w:val="21"/>
        </w:rPr>
        <w:t>metadata</w:t>
      </w:r>
      <w:r>
        <w:rPr>
          <w:rFonts w:ascii="Calibri" w:hAnsi="Calibri"/>
          <w:color w:val="1D2A33"/>
          <w:sz w:val="21"/>
        </w:rPr>
        <w:t xml:space="preserve"> rather than data.</w:t>
      </w:r>
    </w:p>
    <w:p>
      <w:pPr>
        <w:keepNext/>
        <w:spacing w:before="240" w:after="60"/>
      </w:pPr>
      <w:r>
        <w:rPr>
          <w:rFonts w:ascii="Calibri" w:hAnsi="Calibri"/>
          <w:b/>
          <w:color w:val="0F5C4D"/>
          <w:sz w:val="25"/>
        </w:rPr>
        <w:t>Architectural Advantages:</w:t>
      </w:r>
    </w:p>
    <w:p>
      <w:pPr>
        <w:pStyle w:val="ListBullet"/>
        <w:spacing w:before="20" w:after="60" w:line="276" w:lineRule="auto"/>
      </w:pPr>
      <w:r>
        <w:rPr>
          <w:rFonts w:ascii="Calibri" w:hAnsi="Calibri"/>
          <w:b/>
          <w:color w:val="1D2A33"/>
          <w:sz w:val="21"/>
        </w:rPr>
        <w:t>Application Lifecycle Management (ALM):</w:t>
      </w:r>
      <w:r>
        <w:rPr>
          <w:rFonts w:ascii="Calibri" w:hAnsi="Calibri"/>
          <w:color w:val="1D2A33"/>
          <w:sz w:val="21"/>
        </w:rPr>
        <w:t xml:space="preserve"> Records can be deployed directly from Sandbox to Production using Salesforce CLI (</w:t>
      </w:r>
      <w:r>
        <w:rPr>
          <w:rFonts w:ascii="Consolas" w:hAnsi="Consolas"/>
          <w:color w:val="9E2A2B"/>
          <w:sz w:val="19"/>
        </w:rPr>
        <w:t>sf project deploy</w:t>
      </w:r>
      <w:r>
        <w:rPr>
          <w:rFonts w:ascii="Calibri" w:hAnsi="Calibri"/>
          <w:color w:val="1D2A33"/>
          <w:sz w:val="21"/>
        </w:rPr>
        <w:t>) or Git pipelines without Data Loader.</w:t>
      </w:r>
    </w:p>
    <w:p>
      <w:pPr>
        <w:pStyle w:val="ListBullet"/>
        <w:spacing w:before="20" w:after="60" w:line="276" w:lineRule="auto"/>
      </w:pPr>
      <w:r>
        <w:rPr>
          <w:rFonts w:ascii="Calibri" w:hAnsi="Calibri"/>
          <w:b/>
          <w:color w:val="1D2A33"/>
          <w:sz w:val="21"/>
        </w:rPr>
        <w:t>Cached in Application RAM:</w:t>
      </w:r>
      <w:r>
        <w:rPr>
          <w:rFonts w:ascii="Calibri" w:hAnsi="Calibri"/>
          <w:color w:val="1D2A33"/>
          <w:sz w:val="21"/>
        </w:rPr>
        <w:t xml:space="preserve"> CMDT records are cached globally in memory. Accessing them via static methods (</w:t>
      </w:r>
      <w:r>
        <w:rPr>
          <w:rFonts w:ascii="Consolas" w:hAnsi="Consolas"/>
          <w:color w:val="9E2A2B"/>
          <w:sz w:val="19"/>
        </w:rPr>
        <w:t>Expense_Policy__mdt.getAll()</w:t>
      </w:r>
      <w:r>
        <w:rPr>
          <w:rFonts w:ascii="Calibri" w:hAnsi="Calibri"/>
          <w:color w:val="1D2A33"/>
          <w:sz w:val="21"/>
        </w:rPr>
        <w:t xml:space="preserve">) incurs </w:t>
      </w:r>
      <w:r>
        <w:rPr>
          <w:rFonts w:ascii="Calibri" w:hAnsi="Calibri"/>
          <w:b/>
          <w:color w:val="1D2A33"/>
          <w:sz w:val="21"/>
        </w:rPr>
        <w:t>zero SOQL query limits</w:t>
      </w:r>
      <w:r>
        <w:rPr>
          <w:rFonts w:ascii="Calibri" w:hAnsi="Calibri"/>
          <w:color w:val="1D2A33"/>
          <w:sz w:val="21"/>
        </w:rPr>
        <w:t>.</w:t>
      </w:r>
    </w:p>
    <w:p>
      <w:pPr>
        <w:pStyle w:val="ListBullet"/>
        <w:spacing w:before="20" w:after="60" w:line="276" w:lineRule="auto"/>
      </w:pPr>
      <w:r>
        <w:rPr>
          <w:rFonts w:ascii="Calibri" w:hAnsi="Calibri"/>
          <w:b/>
          <w:color w:val="1D2A33"/>
          <w:sz w:val="21"/>
        </w:rPr>
        <w:t>Declarative Administration:</w:t>
      </w:r>
      <w:r>
        <w:rPr>
          <w:rFonts w:ascii="Calibri" w:hAnsi="Calibri"/>
          <w:color w:val="1D2A33"/>
          <w:sz w:val="21"/>
        </w:rPr>
        <w:t xml:space="preserve"> Business rules can be updated in </w:t>
      </w:r>
      <w:r>
        <w:rPr>
          <w:rFonts w:ascii="Calibri" w:hAnsi="Calibri"/>
          <w:b/>
          <w:color w:val="1D2A33"/>
          <w:sz w:val="21"/>
        </w:rPr>
        <w:t>Setup $\rightarrow$ Custom Metadata Types</w:t>
      </w:r>
      <w:r>
        <w:rPr>
          <w:rFonts w:ascii="Calibri" w:hAnsi="Calibri"/>
          <w:color w:val="1D2A33"/>
          <w:sz w:val="21"/>
        </w:rPr>
        <w:t xml:space="preserve"> without editing code or running unit tests.</w:t>
      </w:r>
    </w:p>
    <w:p>
      <w:pPr>
        <w:spacing w:before="80" w:after="160"/>
        <w:pBdr>
          <w:bottom w:val="single" w:sz="6" w:space="1" w:color="D0D7DE"/>
        </w:pBdr>
      </w:pPr>
    </w:p>
    <w:p>
      <w:pPr>
        <w:keepNext/>
        <w:spacing w:before="320" w:after="80"/>
      </w:pPr>
      <w:r>
        <w:rPr>
          <w:rFonts w:ascii="Calibri" w:hAnsi="Calibri"/>
          <w:b/>
          <w:color w:val="1D2A33"/>
          <w:sz w:val="30"/>
        </w:rPr>
        <w:t>4.2 Custom Metadata vs. Hardcoding Limits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Evaluation Criterion</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Hardcoded in Apex Code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Custom Metadata (`Expense_Policy__mdt`)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Updating a Cap</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Developer writes code, creates test methods, runs test classes, and deploys changeset.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Finance Admin updates the record in </w:t>
            </w:r>
            <w:r>
              <w:rPr>
                <w:rFonts w:ascii="Calibri" w:hAnsi="Calibri"/>
                <w:b/>
                <w:color w:val="222222"/>
                <w:sz w:val="18"/>
              </w:rPr>
              <w:t>Setup</w:t>
            </w:r>
            <w:r>
              <w:rPr>
                <w:rFonts w:ascii="Calibri" w:hAnsi="Calibri"/>
                <w:color w:val="222222"/>
                <w:sz w:val="18"/>
              </w:rPr>
              <w:t xml:space="preserve"> in under 60 seconds.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Auditability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Changes tracked in Git version control only.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Changes tracked in Salesforce </w:t>
            </w:r>
            <w:r>
              <w:rPr>
                <w:rFonts w:ascii="Calibri" w:hAnsi="Calibri"/>
                <w:b/>
                <w:color w:val="222222"/>
                <w:sz w:val="18"/>
              </w:rPr>
              <w:t>Setup Audit Trail</w:t>
            </w:r>
            <w:r>
              <w:rPr>
                <w:rFonts w:ascii="Calibri" w:hAnsi="Calibri"/>
                <w:color w:val="222222"/>
                <w:sz w:val="18"/>
              </w:rPr>
              <w:t xml:space="preserve"> with user timestamps.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Deployment Risk</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Can fail production deployments if unrelated unit tests fail.</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Metadata deployment with zero Apex compilation risks.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Reusability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Buried inside specific Apex classes.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Accessible across Formulas, Validation Rules, Flows, and Apex.</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4.3 WanderRoster Implementation: `Expense_Policy__mdt`</w:t>
      </w:r>
    </w:p>
    <w:p>
      <w:pPr>
        <w:keepNext/>
        <w:spacing w:before="240" w:after="60"/>
      </w:pPr>
      <w:r>
        <w:rPr>
          <w:rFonts w:ascii="Calibri" w:hAnsi="Calibri"/>
          <w:b/>
          <w:color w:val="0F5C4D"/>
          <w:sz w:val="25"/>
        </w:rPr>
        <w:t>Schema Definition:</w:t>
      </w:r>
    </w:p>
    <w:p>
      <w:pPr>
        <w:pStyle w:val="ListBullet"/>
        <w:spacing w:before="20" w:after="60" w:line="276" w:lineRule="auto"/>
      </w:pPr>
      <w:r>
        <w:rPr>
          <w:rFonts w:ascii="Calibri" w:hAnsi="Calibri"/>
          <w:b/>
          <w:color w:val="1D2A33"/>
          <w:sz w:val="21"/>
        </w:rPr>
        <w:t>Developer Name:</w:t>
      </w:r>
      <w:r>
        <w:rPr>
          <w:rFonts w:ascii="Calibri" w:hAnsi="Calibri"/>
          <w:color w:val="1D2A33"/>
          <w:sz w:val="21"/>
        </w:rPr>
        <w:t xml:space="preserve"> </w:t>
      </w:r>
      <w:r>
        <w:rPr>
          <w:rFonts w:ascii="Consolas" w:hAnsi="Consolas"/>
          <w:color w:val="9E2A2B"/>
          <w:sz w:val="19"/>
        </w:rPr>
        <w:t>Expense_Policy__mdt</w:t>
      </w:r>
    </w:p>
    <w:p>
      <w:pPr>
        <w:pStyle w:val="ListBullet"/>
        <w:spacing w:before="20" w:after="60" w:line="276" w:lineRule="auto"/>
      </w:pPr>
      <w:r>
        <w:rPr>
          <w:rFonts w:ascii="Calibri" w:hAnsi="Calibri"/>
          <w:b/>
          <w:color w:val="1D2A33"/>
          <w:sz w:val="21"/>
        </w:rPr>
        <w:t>Master Label:</w:t>
      </w:r>
      <w:r>
        <w:rPr>
          <w:rFonts w:ascii="Calibri" w:hAnsi="Calibri"/>
          <w:color w:val="1D2A33"/>
          <w:sz w:val="21"/>
        </w:rPr>
        <w:t xml:space="preserve"> </w:t>
      </w:r>
      <w:r>
        <w:rPr>
          <w:rFonts w:ascii="Consolas" w:hAnsi="Consolas"/>
          <w:color w:val="9E2A2B"/>
          <w:sz w:val="19"/>
        </w:rPr>
        <w:t>Expense Policy</w:t>
      </w:r>
    </w:p>
    <w:p>
      <w:pPr>
        <w:pStyle w:val="ListBullet"/>
        <w:spacing w:before="20" w:after="60" w:line="276" w:lineRule="auto"/>
      </w:pPr>
      <w:r>
        <w:rPr>
          <w:rFonts w:ascii="Calibri" w:hAnsi="Calibri"/>
          <w:b/>
          <w:color w:val="1D2A33"/>
          <w:sz w:val="21"/>
        </w:rPr>
        <w:t>Custom Fields:</w:t>
      </w:r>
    </w:p>
    <w:p>
      <w:pPr>
        <w:spacing w:before="40" w:after="100" w:line="276" w:lineRule="auto"/>
      </w:pPr>
      <w:r>
        <w:rPr>
          <w:rFonts w:ascii="Calibri" w:hAnsi="Calibri"/>
          <w:color w:val="1D2A33"/>
          <w:sz w:val="21"/>
        </w:rPr>
        <w:t xml:space="preserve">  * </w:t>
      </w:r>
      <w:r>
        <w:rPr>
          <w:rFonts w:ascii="Consolas" w:hAnsi="Consolas"/>
          <w:color w:val="9E2A2B"/>
          <w:sz w:val="19"/>
        </w:rPr>
        <w:t>Expense_Category__c</w:t>
      </w:r>
      <w:r>
        <w:rPr>
          <w:rFonts w:ascii="Calibri" w:hAnsi="Calibri"/>
          <w:color w:val="1D2A33"/>
          <w:sz w:val="21"/>
        </w:rPr>
        <w:t xml:space="preserve"> — Picklist (</w:t>
      </w:r>
      <w:r>
        <w:rPr>
          <w:rFonts w:ascii="Consolas" w:hAnsi="Consolas"/>
          <w:color w:val="9E2A2B"/>
          <w:sz w:val="19"/>
        </w:rPr>
        <w:t>Hotel</w:t>
      </w:r>
      <w:r>
        <w:rPr>
          <w:rFonts w:ascii="Calibri" w:hAnsi="Calibri"/>
          <w:color w:val="1D2A33"/>
          <w:sz w:val="21"/>
        </w:rPr>
        <w:t xml:space="preserve">, </w:t>
      </w:r>
      <w:r>
        <w:rPr>
          <w:rFonts w:ascii="Consolas" w:hAnsi="Consolas"/>
          <w:color w:val="9E2A2B"/>
          <w:sz w:val="19"/>
        </w:rPr>
        <w:t>Meals</w:t>
      </w:r>
      <w:r>
        <w:rPr>
          <w:rFonts w:ascii="Calibri" w:hAnsi="Calibri"/>
          <w:color w:val="1D2A33"/>
          <w:sz w:val="21"/>
        </w:rPr>
        <w:t xml:space="preserve">, </w:t>
      </w:r>
      <w:r>
        <w:rPr>
          <w:rFonts w:ascii="Consolas" w:hAnsi="Consolas"/>
          <w:color w:val="9E2A2B"/>
          <w:sz w:val="19"/>
        </w:rPr>
        <w:t>Transport</w:t>
      </w:r>
      <w:r>
        <w:rPr>
          <w:rFonts w:ascii="Calibri" w:hAnsi="Calibri"/>
          <w:color w:val="1D2A33"/>
          <w:sz w:val="21"/>
        </w:rPr>
        <w:t xml:space="preserve">, </w:t>
      </w:r>
      <w:r>
        <w:rPr>
          <w:rFonts w:ascii="Consolas" w:hAnsi="Consolas"/>
          <w:color w:val="9E2A2B"/>
          <w:sz w:val="19"/>
        </w:rPr>
        <w:t>Miscellaneous</w:t>
      </w:r>
      <w:r>
        <w:rPr>
          <w:rFonts w:ascii="Calibri" w:hAnsi="Calibri"/>
          <w:color w:val="1D2A33"/>
          <w:sz w:val="21"/>
        </w:rPr>
        <w:t>)</w:t>
      </w:r>
    </w:p>
    <w:p>
      <w:pPr>
        <w:spacing w:before="40" w:after="100" w:line="276" w:lineRule="auto"/>
      </w:pPr>
      <w:r>
        <w:rPr>
          <w:rFonts w:ascii="Calibri" w:hAnsi="Calibri"/>
          <w:color w:val="1D2A33"/>
          <w:sz w:val="21"/>
        </w:rPr>
        <w:t xml:space="preserve">  * </w:t>
      </w:r>
      <w:r>
        <w:rPr>
          <w:rFonts w:ascii="Consolas" w:hAnsi="Consolas"/>
          <w:color w:val="9E2A2B"/>
          <w:sz w:val="19"/>
        </w:rPr>
        <w:t>Maximum_Amount__c</w:t>
      </w:r>
      <w:r>
        <w:rPr>
          <w:rFonts w:ascii="Calibri" w:hAnsi="Calibri"/>
          <w:color w:val="1D2A33"/>
          <w:sz w:val="21"/>
        </w:rPr>
        <w:t xml:space="preserve"> — Currency (18, 2)</w:t>
      </w:r>
    </w:p>
    <w:p>
      <w:pPr>
        <w:spacing w:before="40" w:after="100" w:line="276" w:lineRule="auto"/>
      </w:pPr>
      <w:r>
        <w:rPr>
          <w:rFonts w:ascii="Calibri" w:hAnsi="Calibri"/>
          <w:color w:val="1D2A33"/>
          <w:sz w:val="21"/>
        </w:rPr>
        <w:t xml:space="preserve">  * </w:t>
      </w:r>
      <w:r>
        <w:rPr>
          <w:rFonts w:ascii="Consolas" w:hAnsi="Consolas"/>
          <w:color w:val="9E2A2B"/>
          <w:sz w:val="19"/>
        </w:rPr>
        <w:t>Active__c</w:t>
      </w:r>
      <w:r>
        <w:rPr>
          <w:rFonts w:ascii="Calibri" w:hAnsi="Calibri"/>
          <w:color w:val="1D2A33"/>
          <w:sz w:val="21"/>
        </w:rPr>
        <w:t xml:space="preserve"> — Checkbox (Default: </w:t>
      </w:r>
      <w:r>
        <w:rPr>
          <w:rFonts w:ascii="Consolas" w:hAnsi="Consolas"/>
          <w:color w:val="9E2A2B"/>
          <w:sz w:val="19"/>
        </w:rPr>
        <w:t>true</w:t>
      </w:r>
      <w:r>
        <w:rPr>
          <w:rFonts w:ascii="Calibri" w:hAnsi="Calibri"/>
          <w:color w:val="1D2A33"/>
          <w:sz w:val="21"/>
        </w:rPr>
        <w:t>)</w:t>
      </w:r>
    </w:p>
    <w:p>
      <w:pPr>
        <w:keepNext/>
        <w:spacing w:before="240" w:after="60"/>
      </w:pPr>
      <w:r>
        <w:rPr>
          <w:rFonts w:ascii="Calibri" w:hAnsi="Calibri"/>
          <w:b/>
          <w:color w:val="0F5C4D"/>
          <w:sz w:val="25"/>
        </w:rPr>
        <w:t>Live Production Configuration in Org:</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Developer Name</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Master Label</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Expense Category</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Maximum Amount</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Active</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`Hotel_Policy`</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Hotel 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Hotel</w:t>
            </w:r>
          </w:p>
        </w:tc>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₹5,000.00</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`Meals_Policy`</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Meals 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Meals</w:t>
            </w:r>
          </w:p>
        </w:tc>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₹1,500.00</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`Transport_Policy`</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Transport 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Transport</w:t>
            </w:r>
          </w:p>
        </w:tc>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₹2,000.00</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`Miscellaneous_Policy`</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Miscellaneous 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Miscellaneous</w:t>
            </w:r>
          </w:p>
        </w:tc>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₹1,000.00</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true</w:t>
            </w:r>
          </w:p>
        </w:tc>
      </w:tr>
    </w:tbl>
    <w:p>
      <w:pPr>
        <w:spacing w:before="0" w:after="120"/>
      </w:pPr>
    </w:p>
    <w:p>
      <w:pPr>
        <w:keepNext/>
        <w:spacing w:before="240" w:after="60"/>
      </w:pPr>
      <w:r>
        <w:rPr>
          <w:rFonts w:ascii="Calibri" w:hAnsi="Calibri"/>
          <w:b/>
          <w:color w:val="0F5C4D"/>
          <w:sz w:val="25"/>
        </w:rPr>
        <w:t>Programmatic Integration in Apex (`ExpensePolicyChecker.cls`):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public class ExpensePolicyChecker {</w:t>
              <w:br/>
              <w:br/>
              <w:t xml:space="preserve">    // Evaluates whether an expense item exceeds its metadata policy cap</w:t>
              <w:br/>
              <w:t xml:space="preserve">    public static Boolean exceedsLimit(String category, Decimal amount) {</w:t>
              <w:br/>
              <w:t xml:space="preserve">        if (String.isBlank(category) || amount == null) {</w:t>
              <w:br/>
              <w:t xml:space="preserve">            return false;</w:t>
              <w:br/>
              <w:t xml:space="preserve">        }</w:t>
              <w:br/>
              <w:br/>
              <w:t xml:space="preserve">        List&lt;Expense_Policy__mdt&gt; policies = [</w:t>
              <w:br/>
              <w:t xml:space="preserve">            SELECT Maximum_Amount__c</w:t>
              <w:br/>
              <w:t xml:space="preserve">            FROM Expense_Policy__mdt</w:t>
              <w:br/>
              <w:t xml:space="preserve">            WHERE Expense_Category__c = :category</w:t>
              <w:br/>
              <w:t xml:space="preserve">            AND Active__c = true</w:t>
              <w:br/>
              <w:t xml:space="preserve">            LIMIT 1</w:t>
              <w:br/>
              <w:t xml:space="preserve">        ];</w:t>
              <w:br/>
              <w:br/>
              <w:t xml:space="preserve">        if (policies.isEmpty() || policies[0].Maximum_Amount__c == null) {</w:t>
              <w:br/>
              <w:t xml:space="preserve">            return false;</w:t>
              <w:br/>
              <w:t xml:space="preserve">        }</w:t>
              <w:br/>
              <w:br/>
              <w:t xml:space="preserve">        return amount &gt; policies[0].Maximum_Amount__c;</w:t>
              <w:br/>
              <w:t xml:space="preserve">    }</w:t>
              <w:br/>
              <w:t>}</w:t>
            </w:r>
          </w:p>
        </w:tc>
      </w:tr>
    </w:tbl>
    <w:p>
      <w:pPr>
        <w:spacing w:before="0" w:after="80"/>
      </w:pPr>
    </w:p>
    <w:p>
      <w:pPr>
        <w:spacing w:before="80" w:after="160"/>
        <w:pBdr>
          <w:bottom w:val="single" w:sz="6" w:space="1" w:color="D0D7DE"/>
        </w:pBdr>
      </w:pPr>
    </w:p>
    <w:p>
      <w:pPr>
        <w:spacing w:before="240" w:after="40"/>
      </w:pPr>
      <w:r>
        <w:rPr>
          <w:rFonts w:ascii="Calibri" w:hAnsi="Calibri"/>
          <w:b/>
          <w:color w:val="1D2A33"/>
          <w:sz w:val="56"/>
        </w:rPr>
        <w:t>SECTION 5: Slide-by-Slide PPT Blueprint (10 Slides)</w:t>
      </w:r>
    </w:p>
    <w:p>
      <w:pPr>
        <w:spacing w:before="40" w:after="100" w:line="276" w:lineRule="auto"/>
      </w:pPr>
      <w:r>
        <w:rPr>
          <w:rFonts w:ascii="Calibri" w:hAnsi="Calibri"/>
          <w:color w:val="1D2A33"/>
          <w:sz w:val="21"/>
        </w:rPr>
        <w:t>Use the following slide blueprint directly to assemble your PowerPoint presentation:</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w:t>
              <w:br/>
              <w:t>SLIDE 1: TITLE SLIDE</w:t>
              <w:br/>
              <w:t>========================================================================================</w:t>
              <w:br/>
              <w:t>Title: Salesforce Configuration Architecture</w:t>
              <w:br/>
              <w:t>Subtitle: Page Layouts, Validation Rules, Custom Metadata Types &amp; Record Types</w:t>
              <w:br/>
              <w:t>Presenter: Member 2 — Salesforce Configuration Specialist</w:t>
              <w:br/>
              <w:t>Project: WanderRoster (Corporate Travel &amp; Expense Management)</w:t>
              <w:br/>
              <w:br/>
              <w:t>Speaker Script:</w:t>
              <w:br/>
              <w:t>"Good morning, panel. I am Member 2, representing the WanderRoster project. Today, I will present the four declarative pillars of our application: Page Layouts, Record Types, Validation Rules, and Custom Metadata Types. I will show how we structured our user interfaces, prevented bad data at inception, and decoupled policy rules from programmatic code."</w:t>
              <w:br/>
              <w:br/>
              <w:t>========================================================================================</w:t>
              <w:br/>
              <w:t>SLIDE 2: PAGE LAYOUTS VS LIGHTNING RECORD PAGES</w:t>
              <w:br/>
              <w:t>========================================================================================</w:t>
              <w:br/>
              <w:t>Title: UI Architecture: Page Layouts vs Lightning Record Pages</w:t>
              <w:br/>
              <w:t>Comparison:</w:t>
              <w:br/>
              <w:t>• Page Layout: Governs fields inside record details, layout requiredness, and related lists.</w:t>
              <w:br/>
              <w:t>• Lightning Record Page (FlexiPage): Full canvas hosting custom LWCs and dynamic widgets.</w:t>
              <w:br/>
              <w:t>• WanderRoster Use: Page Layouts organize fields; FlexiPages host our single-page workspace.</w:t>
              <w:br/>
              <w:br/>
              <w:t>Speaker Script:</w:t>
              <w:br/>
              <w:t>"In Salesforce Lightning, Page Layouts and Lightning Record Pages work together. While our Lightning FlexiPages host our unified workspace and LWC dashboards, our Page Layouts govern the underlying fields—grouping data into logical sections, establishing read-only summary calculations, and defining child related lists."</w:t>
              <w:br/>
              <w:br/>
              <w:t>========================================================================================</w:t>
              <w:br/>
              <w:t>SLIDE 3: WANDERROSTER PAGE LAYOUT ARCHITECTURE</w:t>
              <w:br/>
              <w:t>========================================================================================</w:t>
              <w:br/>
              <w:t>Title: Field Ergonomics: Travel Request &amp; Expense Layouts</w:t>
              <w:br/>
              <w:t>Key Sections:</w:t>
              <w:br/>
              <w:t>• Travel Request Layout:</w:t>
              <w:br/>
              <w:t xml:space="preserve">  1. Travel Details: Origin, destination, dates, employee identity, commercial purpose.</w:t>
              <w:br/>
              <w:t xml:space="preserve">  2. Estimated Costs: Transport, lodging, and auto-computed formula Estimated Total.</w:t>
              <w:br/>
              <w:t xml:space="preserve">  3. Approval &amp; AI Review: Travel status badges, AI risk score, and prescriptive guidance.</w:t>
              <w:br/>
              <w:t>• Expense Item Layout: Enforces requiredness on Amount and parent Expense Report lookup.</w:t>
              <w:br/>
              <w:br/>
              <w:t>Speaker Script:</w:t>
              <w:br/>
              <w:t>"Here is our field layout architecture. Notice how fields are grouped into three distinct sections: Travel Details, Estimated Costs, and Approval/AI Review. A user entering trip details sees only what is relevant, while summary calculations like Estimated Total are kept strictly read-only."</w:t>
              <w:br/>
              <w:br/>
              <w:t>========================================================================================</w:t>
              <w:br/>
              <w:t>SLIDE 4: RECORD TYPES STRATEGY</w:t>
              <w:br/>
              <w:t>========================================================================================</w:t>
              <w:br/>
              <w:t>Title: Record Types: Master Architecture &amp; Enterprise Expansion</w:t>
              <w:br/>
              <w:t>Key Points:</w:t>
              <w:br/>
              <w:t>• Current Production State: Unified Master Record Type with dynamic LWC role switching.</w:t>
              <w:br/>
              <w:t>• Enterprise Expansion Model:</w:t>
              <w:br/>
              <w:t xml:space="preserve">  - Domestic Travel: Standard INR currency, domestic transport picklists, local per-diems.</w:t>
              <w:br/>
              <w:t xml:space="preserve">  - International Travel: Forex multi-currency, mandatory Passport/Visa fields, international caps.</w:t>
              <w:br/>
              <w:br/>
              <w:t>Speaker Script:</w:t>
              <w:br/>
              <w:t>"Currently, WanderRoster uses a master record type because our dynamic LWC workspace switches views based on user permissions. However, for enterprise scale, we designed a Domestic vs International Record Type model to dynamically filter picklists and require passport fields only for overseas travel."</w:t>
              <w:br/>
              <w:br/>
              <w:t>========================================================================================</w:t>
              <w:br/>
              <w:t>SLIDE 5: VALIDATION RULES: DATABASE-LEVEL GUARDRAILS</w:t>
              <w:br/>
              <w:t>========================================================================================</w:t>
              <w:br/>
              <w:t>Title: Validation Rules: Stopping Bad Data at Inception</w:t>
              <w:br/>
              <w:t>Key Points:</w:t>
              <w:br/>
              <w:t>• Executes before Apex triggers in the standard Salesforce Order of Execution.</w:t>
              <w:br/>
              <w:t>• Formula evaluates to TRUE -&gt; Halts transaction, rolls back database, displays error banner.</w:t>
              <w:br/>
              <w:t>• Formula Functions: ISBLANK() (universal data type support), AND() / OR() logic nesting.</w:t>
              <w:br/>
              <w:br/>
              <w:t>Speaker Script:</w:t>
              <w:br/>
              <w:t>"Validation rules are our first line of defense. By stopping bad data before Apex triggers fire, we conserve governor limits and prevent data corruption. Unlike ISNULL, we use ISBLANK because it functions reliably across all field types, including empty text strings."</w:t>
              <w:br/>
              <w:br/>
              <w:t>========================================================================================</w:t>
              <w:br/>
              <w:t>SLIDE 6: ACTIVE VALIDATION RULES &amp; TEST CASES</w:t>
              <w:br/>
              <w:t>========================================================================================</w:t>
              <w:br/>
              <w:t>Title: Active Validation Rules: Formulas &amp; Verification</w:t>
              <w:br/>
              <w:t>Key Rules:</w:t>
              <w:br/>
              <w:t>• Rule 1: End_Date_After_Start_Date</w:t>
              <w:br/>
              <w:t xml:space="preserve">  AND(NOT(ISBLANK(Start_Date__c)), NOT(ISBLANK(End_Date__c)), End_Date__c &lt; Start_Date__c)</w:t>
              <w:br/>
              <w:t xml:space="preserve">  -&gt; Prevents negative trip durations; verified across positive, boundary, and negative tests.</w:t>
              <w:br/>
              <w:t>• Rule 2: Travel_Purpose_And_Destination_Required</w:t>
              <w:br/>
              <w:t xml:space="preserve">  OR(ISBLANK(TEXT(Travel_Purpose__c)), ISBLANK(Destination__c))</w:t>
              <w:br/>
              <w:t xml:space="preserve">  -&gt; Guarantees no incomplete travel requisition can be saved.</w:t>
              <w:br/>
              <w:br/>
              <w:t>Speaker Script:</w:t>
              <w:br/>
              <w:t>"Here are two active validation rules from our org. Rule 1 ensures that trip end dates cannot precede start dates, avoiding negative durations and division-by-zero errors in daily per-diem calculations. Rule 2 ensures that both destination and commercial purpose are provided before saving."</w:t>
              <w:br/>
              <w:br/>
              <w:t>========================================================================================</w:t>
              <w:br/>
              <w:t>SLIDE 7: REJECTION WITHOUT REASON HANDLING</w:t>
              <w:br/>
              <w:t>========================================================================================</w:t>
              <w:br/>
              <w:t>Title: Governance: Mandatory Rejection Comments</w:t>
              <w:br/>
              <w:t>Key Points:</w:t>
              <w:br/>
              <w:t>• Compliance Requirement: No reviewer can reject a claim without explanatory feedback.</w:t>
              <w:br/>
              <w:t>• Declarative Rule on Expense_Report__c:</w:t>
              <w:br/>
              <w:t xml:space="preserve">  AND(ISPICKVAL(Expense_Status__c, "Rejected"), ISBLANK(Manager_Comments__c))</w:t>
              <w:br/>
              <w:t>• Dual Protection: Client-side LWC validation + Server-side Apex exception + Declarative DB rule.</w:t>
              <w:br/>
              <w:br/>
              <w:t>Speaker Script:</w:t>
              <w:br/>
              <w:t>"One of our practical tasks was demonstrating how rejected expenses without a reason are handled. We implemented a dual-layer lock: declaratively, a validation rule checks if status is 'Rejected' while comments are blank, blocking the save. Programmatically, our Apex controller throws an exception if rejection feedback is missing."</w:t>
              <w:br/>
              <w:br/>
              <w:t>========================================================================================</w:t>
              <w:br/>
              <w:t>SLIDE 8: CUSTOM METADATA TYPES: DECOUPLING POLICY</w:t>
              <w:br/>
              <w:t>========================================================================================</w:t>
              <w:br/>
              <w:t>Title: Custom Metadata: The Antidote to Hardcoding</w:t>
              <w:br/>
              <w:t>Comparison:</w:t>
              <w:br/>
              <w:t>• Hardcoded Apex: Requires developer edits, test class runs, and full release deployments.</w:t>
              <w:br/>
              <w:t>• Custom Metadata: Stored as metadata, cached in RAM, zero governor impact, admin editable.</w:t>
              <w:br/>
              <w:t>• Live Org Implementation: Expense_Policy__mdt stores category spending caps.</w:t>
              <w:br/>
              <w:br/>
              <w:t>Speaker Script:</w:t>
              <w:br/>
              <w:t>"Why use Custom Metadata instead of hardcoding an IF statement? If corporate meal allowances increase from ₹1,500 to ₹1,800, hardcoding requires developer tickets, code changes, and test deployments. With Custom Metadata, a business administrator changes the limit in Setup in 30 seconds."</w:t>
              <w:br/>
              <w:br/>
              <w:t>========================================================================================</w:t>
              <w:br/>
              <w:t>SLIDE 9: EXPENSE_POLICY__MDT IN ACTION</w:t>
              <w:br/>
              <w:t>========================================================================================</w:t>
              <w:br/>
              <w:t>Title: Dynamic Policy Engine: Schema &amp; Live Configuration</w:t>
              <w:br/>
              <w:t>Key Data:</w:t>
              <w:br/>
              <w:t>• Configured Records: Hotel (₹5,000), Transport (₹2,000), Meals (₹1,500), Misc (₹1,000).</w:t>
              <w:br/>
              <w:t>• Apex Integration: ExpensePolicyChecker queries Expense_Policy__mdt dynamically.</w:t>
              <w:br/>
              <w:t>• Automated Auditing: Flags Policy_Violation__c and calculates policy delta automatically.</w:t>
              <w:br/>
              <w:br/>
              <w:t>Speaker Script:</w:t>
              <w:br/>
              <w:t>"This slide shows our live Expense_Policy__mdt records. In Apex, our ExpensePolicyChecker queries this metadata. If an expense line exceeds its category cap, the system automatically flags Policy_Violation__c as true and notes the excess amount for audit review."</w:t>
              <w:br/>
              <w:br/>
              <w:t>========================================================================================</w:t>
              <w:br/>
              <w:t>SLIDE 10: COGNIZANT RAPID-FIRE SUMMARY &amp; Q&amp;A</w:t>
              <w:br/>
              <w:t>========================================================================================</w:t>
              <w:br/>
              <w:t>Title: Summary &amp; Key Takeaways</w:t>
              <w:br/>
              <w:t>Key Answers:</w:t>
              <w:br/>
              <w:t>• ISBLANK vs ISNULL: ISBLANK supports text; ISNULL does not.</w:t>
              <w:br/>
              <w:t>• Multiple Rules Failing: Salesforce displays all failing error messages simultaneously.</w:t>
              <w:br/>
              <w:t>• Validation vs Apex: Apex is mandatory for cross-object rollups and SELECT FOR UPDATE locking.</w:t>
              <w:br/>
              <w:t>• Testing Approach: Positive, negative, boundary UI tests + Apex DmlException assertions.</w:t>
              <w:br/>
              <w:br/>
              <w:t>Speaker Script:</w:t>
              <w:br/>
              <w:t>"In summary: Page Layouts structure user input, Validation Rules ensure data integrity, Record Types provide enterprise scalability, and Custom Metadata decouples business policy from code. Thank you, and I look forward to your questions."</w:t>
              <w:br/>
              <w:t>========================================================================================</w:t>
            </w:r>
          </w:p>
        </w:tc>
      </w:tr>
    </w:tbl>
    <w:p>
      <w:pPr>
        <w:spacing w:before="0" w:after="80"/>
      </w:pPr>
    </w:p>
    <w:p>
      <w:pPr>
        <w:spacing w:before="80" w:after="160"/>
        <w:pBdr>
          <w:bottom w:val="single" w:sz="6" w:space="1" w:color="D0D7DE"/>
        </w:pBdr>
      </w:pPr>
    </w:p>
    <w:p>
      <w:pPr>
        <w:keepNext/>
        <w:spacing w:before="320" w:after="80"/>
      </w:pPr>
      <w:r>
        <w:rPr>
          <w:rFonts w:ascii="Calibri" w:hAnsi="Calibri"/>
          <w:b/>
          <w:color w:val="1D2A33"/>
          <w:sz w:val="30"/>
        </w:rPr>
        <w:t>Technical File Locations</w:t>
      </w:r>
    </w:p>
    <w:p>
      <w:pPr>
        <w:pStyle w:val="ListBullet"/>
        <w:spacing w:before="20" w:after="60" w:line="276" w:lineRule="auto"/>
      </w:pPr>
      <w:r>
        <w:rPr>
          <w:rFonts w:ascii="Calibri" w:hAnsi="Calibri"/>
          <w:b/>
          <w:color w:val="1D2A33"/>
          <w:sz w:val="21"/>
        </w:rPr>
        <w:t>Word Document (`.docx`):</w:t>
      </w:r>
      <w:r>
        <w:rPr>
          <w:rFonts w:ascii="Calibri" w:hAnsi="Calibri"/>
          <w:color w:val="1D2A33"/>
          <w:sz w:val="21"/>
        </w:rPr>
        <w:t xml:space="preserve"> [</w:t>
      </w:r>
      <w:r>
        <w:rPr>
          <w:rFonts w:ascii="Consolas" w:hAnsi="Consolas"/>
          <w:color w:val="9E2A2B"/>
          <w:sz w:val="19"/>
        </w:rPr>
        <w:t>D:\Salesforce\Use Case 3\WanderRoster_Configuration_Specification.docx</w:t>
      </w:r>
      <w:r>
        <w:rPr>
          <w:rFonts w:ascii="Calibri" w:hAnsi="Calibri"/>
          <w:color w:val="1D2A33"/>
          <w:sz w:val="21"/>
        </w:rPr>
        <w:t>](file:///D:/Salesforce/Use%20Case%203/WanderRoster_Configuration_Specification.docx)</w:t>
      </w:r>
    </w:p>
    <w:p>
      <w:pPr>
        <w:pStyle w:val="ListBullet"/>
        <w:spacing w:before="20" w:after="60" w:line="276" w:lineRule="auto"/>
      </w:pPr>
      <w:r>
        <w:rPr>
          <w:rFonts w:ascii="Calibri" w:hAnsi="Calibri"/>
          <w:b/>
          <w:color w:val="1D2A33"/>
          <w:sz w:val="21"/>
        </w:rPr>
        <w:t>Markdown Document (`.md`):</w:t>
      </w:r>
      <w:r>
        <w:rPr>
          <w:rFonts w:ascii="Calibri" w:hAnsi="Calibri"/>
          <w:color w:val="1D2A33"/>
          <w:sz w:val="21"/>
        </w:rPr>
        <w:t xml:space="preserve"> [</w:t>
      </w:r>
      <w:r>
        <w:rPr>
          <w:rFonts w:ascii="Consolas" w:hAnsi="Consolas"/>
          <w:color w:val="9E2A2B"/>
          <w:sz w:val="19"/>
        </w:rPr>
        <w:t>D:\Salesforce\Use Case 3\WanderRoster_Configuration_Specification.md</w:t>
      </w:r>
      <w:r>
        <w:rPr>
          <w:rFonts w:ascii="Calibri" w:hAnsi="Calibri"/>
          <w:color w:val="1D2A33"/>
          <w:sz w:val="21"/>
        </w:rPr>
        <w:t>](file:///D:/Salesforce/Use%20Case%203/WanderRoster_Configuration_Specification.md)</w:t>
      </w:r>
    </w:p>
    <w:p>
      <w:pPr>
        <w:pStyle w:val="ListBullet"/>
        <w:spacing w:before="20" w:after="60" w:line="276" w:lineRule="auto"/>
      </w:pPr>
      <w:r>
        <w:rPr>
          <w:rFonts w:ascii="Calibri" w:hAnsi="Calibri"/>
          <w:b/>
          <w:color w:val="1D2A33"/>
          <w:sz w:val="21"/>
        </w:rPr>
        <w:t>Artifact Directory Path:</w:t>
      </w:r>
      <w:r>
        <w:rPr>
          <w:rFonts w:ascii="Calibri" w:hAnsi="Calibri"/>
          <w:color w:val="1D2A33"/>
          <w:sz w:val="21"/>
        </w:rPr>
        <w:t xml:space="preserve"> [</w:t>
      </w:r>
      <w:r>
        <w:rPr>
          <w:rFonts w:ascii="Consolas" w:hAnsi="Consolas"/>
          <w:color w:val="9E2A2B"/>
          <w:sz w:val="19"/>
        </w:rPr>
        <w:t>C:\Users\ketan\.gemini\antigravity\brain\55fa75b5-3885-4226-8f44-7a5304fa47bf\WanderRoster_Configuration_Specification.docx</w:t>
      </w:r>
      <w:r>
        <w:rPr>
          <w:rFonts w:ascii="Calibri" w:hAnsi="Calibri"/>
          <w:color w:val="1D2A33"/>
          <w:sz w:val="21"/>
        </w:rPr>
        <w:t>](file:///C:/Users/ketan/.gemini/antigravity/brain/55fa75b5-3885-4226-8f44-7a5304fa47bf/WanderRoster_Configuration_Specification.docx)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