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4.0  •  September 2026  •  MVP Narrowed — Dispatch, Reconciliation, Calibration &amp; CIP Out of Scope</w:t>
      </w:r>
    </w:p>
    <w:p>
      <w:pPr/>
      <w:r>
        <w:t>Changelog (v2.1): Confirmed this application targets the Milk Chilling Centre (CC/MCC) tier, not Bulk Milk Cooler (BMC)/farmer-procurement software — see §20. Added a reviewed landscape of comparable existing software (§21). Marked chilling-tank tracking, bulk storage tank telemetry, CIP and plant/equipment monitoring explicitly out of scope, by decision (§22). Confirmed outbound tanker dispatch and reconciliation as in-scope but sequenced Post-MVP (§23), not part of the MVP list in §17.</w:t>
      </w:r>
    </w:p>
    <w:p>
      <w:pPr/>
      <w:r>
        <w:t>Changelog (v2.2): Outbound tanker dispatch and reconciliation/closing-stock reporting moved from Post-MVP (§23) into MVP (§17) — estimated at roughly 2-3 developer-weeks combined, reusing the idempotent-create and durable-outbox patterns already built twice (reception, then override). Dispatch's composite FAT/SNF is computed as a weighted average of receptions since the last dispatch — no tank sensor involved, consistent with §22 — working assumption, pending confirmation. §22's out-of-scope list and the deferred lab-test note under §10 are unchanged.</w:t>
      </w:r>
    </w:p>
    <w:p>
      <w:pPr/>
      <w:r>
        <w:t>Changelog (v3.0): BRD validated against real Karnataka/Tamil Nadu evidence (TUMUL's full ERP RFP, BAMUL's operating scale, Aavin's live-deployed stack) across both a private-CC lens and a cooperative-federation lens - see §24. Five additions approved and added to MVP: CIP compliance logging (record-keeping only, not tank/equipment telemetry - §22 unchanged on that point), device calibration tracking with due-date alerts, an optional parent-BMC/route field on Source, a read-only rate-chart reference at reception (no farmer-payment computation), and a notification-hook abstraction (SMS gateway wiring itself deferred). Dispatch gains tare/gross tanker weight fields; Reconciliation gains FAT/SNF variance tracking, not just quantity. Offline-media (USB) sync fallback and building a real SMS send-path were both explicitly considered and excluded from MVP - see §24.</w:t>
      </w:r>
    </w:p>
    <w:p>
      <w:pPr/>
      <w:r>
        <w:t>Changelog (v4.0): MVP narrowed by explicit business decision to eight components: Milk Arrival, Reception &amp; Testing, Quality Decision, Local Save, Held in Chilling Centre (physical stage, not software-tracked), Rate Chart Reference, Notification Hook, and Cloud (RBAC/Audit/Dashboard). Outbound Tanker Dispatch, Reconciliation, Calibration Alert and CIP Compliance Log - all approved into MVP in v2.2/v3.0 - move to Out of Scope (§22), not Post-MVP: not currently planned, revisit only if requested. §17's MVP table, §22, §23 and §24 are amended below, not deleted, so the v2.2/v3.0 reasoning stays traceable.</w:t>
      </w:r>
    </w:p>
    <w:p w14:paraId="5671F696" w14:textId="77777777" w:rsidR="00344A9E" w:rsidRDefault="00000000">
      <w:pPr>
        <w:rPr>
          <w:rFonts w:hint="eastAsia"/>
        </w:rPr>
      </w:pPr>
      <w:r>
        <w:br w:type="page"/>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pPr/>
      <w:r>
        <w:t>Note (v2.1): Acidity, Clot-on-Boiling (COB) and antibiotic/adulteration testing are deferred, not in scope for now — no verified measurement instrument or protocol is currently available for these parameters. FAT/SNF/CLR/Temperature remain the quality gate. Revisit once a device/method is identified; see §22.</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pPr/>
      <w:r>
        <w:t>Note (v2.2): Dispatch and reconciliation reports are now part of the MVP. Chilling-tank, tank-stock and equipment-utilisation reports remain out of scope (§22).</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r>
        <w:tc>
          <w:tcPr>
            <w:tcW w:type="dxa" w:w="4963"/>
          </w:tcPr>
          <w:p>
            <w:r>
              <w:t>Source Hierarchy</w:t>
            </w:r>
          </w:p>
        </w:tc>
        <w:tc>
          <w:tcPr>
            <w:tcW w:type="dxa" w:w="4963"/>
          </w:tcPr>
          <w:p>
            <w:r>
              <w:t>Optional parent BMC/route code on Source - blank for a private CC, populated for cooperative-tier deployments</w:t>
            </w:r>
          </w:p>
        </w:tc>
      </w:tr>
      <w:tr>
        <w:tc>
          <w:tcPr>
            <w:tcW w:type="dxa" w:w="4963"/>
          </w:tcPr>
          <w:p>
            <w:r>
              <w:t>Rate Chart Reference</w:t>
            </w:r>
          </w:p>
        </w:tc>
        <w:tc>
          <w:tcPr>
            <w:tcW w:type="dxa" w:w="4963"/>
          </w:tcPr>
          <w:p>
            <w:r>
              <w:t>Read-only current FAT/SNF rate chart display at reception - no computation, no farmer ledger</w:t>
            </w:r>
          </w:p>
        </w:tc>
      </w:tr>
      <w:tr>
        <w:tc>
          <w:tcPr>
            <w:tcW w:type="dxa" w:w="4963"/>
          </w:tcPr>
          <w:p>
            <w:r>
              <w:t>Notifications</w:t>
            </w:r>
          </w:p>
        </w:tc>
        <w:tc>
          <w:tcPr>
            <w:tcW w:type="dxa" w:w="4963"/>
          </w:tcPr>
          <w:p>
            <w:r>
              <w:t>Outbound-notification hook/abstraction only; SMS gateway wiring deferred (§24)</w:t>
            </w:r>
          </w:p>
        </w:tc>
      </w:tr>
    </w:tbl>
    <w:p>
      <w:pPr/>
      <w:r>
        <w:t>Note (v2.2): Outbound tanker dispatch and reconciliation/closing-stock reporting are now part of the MVP (moved from Post-MVP — see §23 and the v2.2 changelog above). Chilling-tank tracking, bulk storage tank telemetry, CIP and plant/equipment monitoring remain out of scope entirely (§22).</w:t>
      </w:r>
    </w:p>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pPr>
        <w:pStyle w:val="Heading1"/>
      </w:pPr>
      <w:r>
        <w:t>20. Chilling Centre Scope Clarification</w:t>
      </w:r>
    </w:p>
    <w:p>
      <w:pPr/>
      <w:r>
        <w:t>A Bulk Milk Cooler (BMC) is a village-level collection-and-cooling point — a weighing scale, an analyser, a 500–5,000 L tank — feeding a handful of routes. A Milk Chilling Centre (CC/MCC) sits a level above it: a regional facility that receives from several BMCs/VLCs, tests and reconciles what arrives, and dispatches onward by tanker to a processing plant. This application — Chilling Centre Milk Collection (CCMC) — is named for, and scoped to, the Chilling Centre tier.</w:t>
      </w:r>
    </w:p>
    <w:p>
      <w:pPr/>
      <w:r>
        <w:t>Individual farmer-level pouring, per-farmer rate charts and farmer settlement belong to the upstream BMC/VLC tier and are explicitly out of scope for this application.</w:t>
      </w:r>
    </w:p>
    <w:p>
      <w:pPr>
        <w:pStyle w:val="Heading2"/>
      </w:pPr>
      <w:r>
        <w:t>20.1 BMC vs. Chilling Centre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Aspect</w:t>
            </w:r>
          </w:p>
        </w:tc>
        <w:tc>
          <w:tcPr>
            <w:tcW w:type="dxa" w:w="3312"/>
          </w:tcPr>
          <w:p>
            <w:r>
              <w:rPr>
                <w:b/>
              </w:rPr>
              <w:t>BMC</w:t>
            </w:r>
          </w:p>
        </w:tc>
        <w:tc>
          <w:tcPr>
            <w:tcW w:type="dxa" w:w="3312"/>
          </w:tcPr>
          <w:p>
            <w:r>
              <w:rPr>
                <w:b/>
              </w:rPr>
              <w:t>Chilling Centre</w:t>
            </w:r>
          </w:p>
        </w:tc>
      </w:tr>
      <w:tr>
        <w:tc>
          <w:tcPr>
            <w:tcW w:type="dxa" w:w="3312"/>
          </w:tcPr>
          <w:p>
            <w:r>
              <w:t>Primary purpose</w:t>
            </w:r>
          </w:p>
        </w:tc>
        <w:tc>
          <w:tcPr>
            <w:tcW w:type="dxa" w:w="3312"/>
          </w:tcPr>
          <w:p>
            <w:r>
              <w:t>Collect and rapidly cool milk</w:t>
            </w:r>
          </w:p>
        </w:tc>
        <w:tc>
          <w:tcPr>
            <w:tcW w:type="dxa" w:w="3312"/>
          </w:tcPr>
          <w:p>
            <w:r>
              <w:t>Receive, chill, store, test, consolidate and dispatch milk</w:t>
            </w:r>
          </w:p>
        </w:tc>
      </w:tr>
      <w:tr>
        <w:tc>
          <w:tcPr>
            <w:tcW w:type="dxa" w:w="3312"/>
          </w:tcPr>
          <w:p>
            <w:r>
              <w:t>Typical scale</w:t>
            </w:r>
          </w:p>
        </w:tc>
        <w:tc>
          <w:tcPr>
            <w:tcW w:type="dxa" w:w="3312"/>
          </w:tcPr>
          <w:p>
            <w:r>
              <w:t>Village / local collection point</w:t>
            </w:r>
          </w:p>
        </w:tc>
        <w:tc>
          <w:tcPr>
            <w:tcW w:type="dxa" w:w="3312"/>
          </w:tcPr>
          <w:p>
            <w:r>
              <w:t>Regional facility</w:t>
            </w:r>
          </w:p>
        </w:tc>
      </w:tr>
      <w:tr>
        <w:tc>
          <w:tcPr>
            <w:tcW w:type="dxa" w:w="3312"/>
          </w:tcPr>
          <w:p>
            <w:r>
              <w:t>Milk source</w:t>
            </w:r>
          </w:p>
        </w:tc>
        <w:tc>
          <w:tcPr>
            <w:tcW w:type="dxa" w:w="3312"/>
          </w:tcPr>
          <w:p>
            <w:r>
              <w:t>Farmers / VCCs</w:t>
            </w:r>
          </w:p>
        </w:tc>
        <w:tc>
          <w:tcPr>
            <w:tcW w:type="dxa" w:w="3312"/>
          </w:tcPr>
          <w:p>
            <w:r>
              <w:t>Multiple VCCs / BMCs</w:t>
            </w:r>
          </w:p>
        </w:tc>
      </w:tr>
      <w:tr>
        <w:tc>
          <w:tcPr>
            <w:tcW w:type="dxa" w:w="3312"/>
          </w:tcPr>
          <w:p>
            <w:r>
              <w:t>Storage</w:t>
            </w:r>
          </w:p>
        </w:tc>
        <w:tc>
          <w:tcPr>
            <w:tcW w:type="dxa" w:w="3312"/>
          </w:tcPr>
          <w:p>
            <w:r>
              <w:t>500–5,000 L tank</w:t>
            </w:r>
          </w:p>
        </w:tc>
        <w:tc>
          <w:tcPr>
            <w:tcW w:type="dxa" w:w="3312"/>
          </w:tcPr>
          <w:p>
            <w:r>
              <w:t>Several thousand to tens of thousands of litres</w:t>
            </w:r>
          </w:p>
        </w:tc>
      </w:tr>
      <w:tr>
        <w:tc>
          <w:tcPr>
            <w:tcW w:type="dxa" w:w="3312"/>
          </w:tcPr>
          <w:p>
            <w:r>
              <w:t>Tanker dispatch</w:t>
            </w:r>
          </w:p>
        </w:tc>
        <w:tc>
          <w:tcPr>
            <w:tcW w:type="dxa" w:w="3312"/>
          </w:tcPr>
          <w:p>
            <w:r>
              <w:t>Usually none</w:t>
            </w:r>
          </w:p>
        </w:tc>
        <w:tc>
          <w:tcPr>
            <w:tcW w:type="dxa" w:w="3312"/>
          </w:tcPr>
          <w:p>
            <w:r>
              <w:t>Yes — to the processing plant</w:t>
            </w:r>
          </w:p>
        </w:tc>
      </w:tr>
      <w:tr>
        <w:tc>
          <w:tcPr>
            <w:tcW w:type="dxa" w:w="3312"/>
          </w:tcPr>
          <w:p>
            <w:r>
              <w:t>This application (CCMC)</w:t>
            </w:r>
          </w:p>
        </w:tc>
        <w:tc>
          <w:tcPr>
            <w:tcW w:type="dxa" w:w="3312"/>
          </w:tcPr>
          <w:p>
            <w:r>
              <w:t>Out of scope</w:t>
            </w:r>
          </w:p>
        </w:tc>
        <w:tc>
          <w:tcPr>
            <w:tcW w:type="dxa" w:w="3312"/>
          </w:tcPr>
          <w:p>
            <w:r>
              <w:t>In scope</w:t>
            </w:r>
          </w:p>
        </w:tc>
      </w:tr>
    </w:tbl>
    <w:p>
      <w:pPr>
        <w:pStyle w:val="Heading1"/>
      </w:pPr>
      <w:r>
        <w:t>21. Comparable Existing Software</w:t>
      </w:r>
    </w:p>
    <w:p>
      <w:pPr/>
      <w:r>
        <w:t>Before further build investment, six vendors selling software at the Milk Chilling Centre tier in India were reviewed directly against their own public product pages, not summarized secondhand. This is not greenfield ground — comparable software already exists and is in production use.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Vendor / Product</w:t>
            </w:r>
          </w:p>
        </w:tc>
        <w:tc>
          <w:tcPr>
            <w:tcW w:type="dxa" w:w="3312"/>
          </w:tcPr>
          <w:p>
            <w:r>
              <w:rPr>
                <w:b/>
              </w:rPr>
              <w:t>Confidence</w:t>
            </w:r>
          </w:p>
        </w:tc>
        <w:tc>
          <w:tcPr>
            <w:tcW w:type="dxa" w:w="3312"/>
          </w:tcPr>
          <w:p>
            <w:r>
              <w:rPr>
                <w:b/>
              </w:rPr>
              <w:t>Coverage Summary</w:t>
            </w:r>
          </w:p>
        </w:tc>
      </w:tr>
      <w:tr>
        <w:tc>
          <w:tcPr>
            <w:tcW w:type="dxa" w:w="3312"/>
          </w:tcPr>
          <w:p>
            <w:r>
              <w:t>Everest Instruments — Milk Reception Automation / RMRD</w:t>
            </w:r>
          </w:p>
        </w:tc>
        <w:tc>
          <w:tcPr>
            <w:tcW w:type="dxa" w:w="3312"/>
          </w:tcPr>
          <w:p>
            <w:r>
              <w:t>Verified</w:t>
            </w:r>
          </w:p>
        </w:tc>
        <w:tc>
          <w:tcPr>
            <w:tcW w:type="dxa" w:w="3312"/>
          </w:tcPr>
          <w:p>
            <w:r>
              <w:t>Explicitly targets Chilling Centres and BMCs: reception, rate charts, route/vehicle timing, sampling, testing, tanker dispatch, physical stock.</w:t>
            </w:r>
          </w:p>
        </w:tc>
      </w:tr>
      <w:tr>
        <w:tc>
          <w:tcPr>
            <w:tcW w:type="dxa" w:w="3312"/>
          </w:tcPr>
          <w:p>
            <w:r>
              <w:t>KVR Technologies — Dairy ERP</w:t>
            </w:r>
          </w:p>
        </w:tc>
        <w:tc>
          <w:tcPr>
            <w:tcW w:type="dxa" w:w="3312"/>
          </w:tcPr>
          <w:p>
            <w:r>
              <w:t>Verified</w:t>
            </w:r>
          </w:p>
        </w:tc>
        <w:tc>
          <w:tcPr>
            <w:tcW w:type="dxa" w:w="3312"/>
          </w:tcPr>
          <w:p>
            <w:r>
              <w:t>Named Chilling Centre module: pooled intake, weighment, quality check, milk stock, stock transfer to plant.</w:t>
            </w:r>
          </w:p>
        </w:tc>
      </w:tr>
      <w:tr>
        <w:tc>
          <w:tcPr>
            <w:tcW w:type="dxa" w:w="3312"/>
          </w:tcPr>
          <w:p>
            <w:r>
              <w:t>TecXpert — Dairy ERP</w:t>
            </w:r>
          </w:p>
        </w:tc>
        <w:tc>
          <w:tcPr>
            <w:tcW w:type="dxa" w:w="3312"/>
          </w:tcPr>
          <w:p>
            <w:r>
              <w:t>Verified</w:t>
            </w:r>
          </w:p>
        </w:tc>
        <w:tc>
          <w:tcPr>
            <w:tcW w:type="dxa" w:w="3312"/>
          </w:tcPr>
          <w:p>
            <w:r>
              <w:t>VLC → MCC → EWS/analyser testing → dispatch challan → plant receipt, with reconciliation against the challan.</w:t>
            </w:r>
          </w:p>
        </w:tc>
      </w:tr>
      <w:tr>
        <w:tc>
          <w:tcPr>
            <w:tcW w:type="dxa" w:w="3312"/>
          </w:tcPr>
          <w:p>
            <w:r>
              <w:t>Sort String — ProcuPort</w:t>
            </w:r>
          </w:p>
        </w:tc>
        <w:tc>
          <w:tcPr>
            <w:tcW w:type="dxa" w:w="3312"/>
          </w:tcPr>
          <w:p>
            <w:r>
              <w:t>Verified (cross-checked)</w:t>
            </w:r>
          </w:p>
        </w:tc>
        <w:tc>
          <w:tcPr>
            <w:tcW w:type="dxa" w:w="3312"/>
          </w:tcPr>
          <w:p>
            <w:r>
              <w:t>Cloud platform, Farmer → VLC → Chilling Centre → Head Office; names plant-intake reconciliation and live inventory.</w:t>
            </w:r>
          </w:p>
        </w:tc>
      </w:tr>
      <w:tr>
        <w:tc>
          <w:tcPr>
            <w:tcW w:type="dxa" w:w="3312"/>
          </w:tcPr>
          <w:p>
            <w:r>
              <w:t>Stellapps — SmartCC</w:t>
            </w:r>
          </w:p>
        </w:tc>
        <w:tc>
          <w:tcPr>
            <w:tcW w:type="dxa" w:w="3312"/>
          </w:tcPr>
          <w:p>
            <w:r>
              <w:t>Verified</w:t>
            </w:r>
          </w:p>
        </w:tc>
        <w:tc>
          <w:tcPr>
            <w:tcW w:type="dxa" w:w="3312"/>
          </w:tcPr>
          <w:p>
            <w:r>
              <w:t>Cloud analytics layer for chilling centres: quality/quantity mismatch detection, tanker prioritisation by milk age, remote rate-chart control.</w:t>
            </w:r>
          </w:p>
        </w:tc>
      </w:tr>
      <w:tr>
        <w:tc>
          <w:tcPr>
            <w:tcW w:type="dxa" w:w="3312"/>
          </w:tcPr>
          <w:p>
            <w:r>
              <w:t>NanoDairy</w:t>
            </w:r>
          </w:p>
        </w:tc>
        <w:tc>
          <w:tcPr>
            <w:tcW w:type="dxa" w:w="3312"/>
          </w:tcPr>
          <w:p>
            <w:r>
              <w:t>Verified</w:t>
            </w:r>
          </w:p>
        </w:tc>
        <w:tc>
          <w:tcPr>
            <w:tcW w:type="dxa" w:w="3312"/>
          </w:tcPr>
          <w:p>
            <w:r>
              <w:t>Chilling-centre listing exists but thin on public detail; core product is village/BMC-level.</w:t>
            </w:r>
          </w:p>
        </w:tc>
      </w:tr>
    </w:tbl>
    <w:p>
      <w:pPr/>
      <w:r>
        <w:t>None of the six vendors' public materials claim chilling-tank/batch tracking, bulk storage tank telemetry, CIP, or plant/equipment monitoring — see §22 for the resulting scope decision.</w:t>
      </w:r>
    </w:p>
    <w:p>
      <w:pPr>
        <w:pStyle w:val="Heading1"/>
      </w:pPr>
      <w:r>
        <w:t>22. Out of Scope (By Decision)</w:t>
      </w:r>
    </w:p>
    <w:p>
      <w:pPr/>
      <w:r>
        <w:t>The following are explicitly not being built, by decision, not oversight:</w:t>
      </w:r>
    </w:p>
    <w:p>
      <w:pPr>
        <w:pStyle w:val="ListBullet"/>
      </w:pPr>
      <w:r>
        <w:t>Chilling-tank / batch tracking (tank assignment, inlet/outlet temperature, chilling start/end time, lot tracking)</w:t>
      </w:r>
    </w:p>
    <w:p>
      <w:pPr>
        <w:pStyle w:val="ListBullet"/>
      </w:pPr>
      <w:r>
        <w:t>Bulk storage tank telemetry (level, temperature, milk age, utilisation)</w:t>
      </w:r>
    </w:p>
    <w:p>
      <w:pPr>
        <w:pStyle w:val="ListBullet"/>
      </w:pPr>
      <w:r>
        <w:t>CIP telemetry — chemical usage, temperature/time curves, equipment cleaning history (unchanged, still out of scope). Note (v3.0): a separate, lightweight CIP compliance LOG (date/operator/result, no telemetry) is in MVP - see §17, §24. This is not a reversal of the telemetry decision, which stands.</w:t>
      </w:r>
    </w:p>
    <w:p>
      <w:pPr/>
      <w:r>
        <w:t>Note (v4.0): the CIP compliance LOG referenced above has itself been moved to Out of Scope by business decision - see the four new bullets below and the v4.0 changelog. The telemetry exclusion in this bullet was never affected either way.</w:t>
      </w:r>
    </w:p>
    <w:p>
      <w:pPr>
        <w:pStyle w:val="ListBullet"/>
      </w:pPr>
      <w:r>
        <w:t>Outbound tanker dispatch to the processing plant (v4.0 - approved into MVP in v2.2, now moved back out by business decision; the underlying capability is unchanged from how §23/§24 described it, just not being built for now).</w:t>
      </w:r>
    </w:p>
    <w:p>
      <w:pPr>
        <w:pStyle w:val="ListBullet"/>
      </w:pPr>
      <w:r>
        <w:t>Reconciliation / closing-stock reporting (v4.0 - same status as dispatch, which it depends on; moved out together).</w:t>
      </w:r>
    </w:p>
    <w:p>
      <w:pPr>
        <w:pStyle w:val="ListBullet"/>
      </w:pPr>
      <w:r>
        <w:t>Device calibration tracking and due-date alerts (v4.0 - approved into MVP in v3.0, now moved back out by business decision).</w:t>
      </w:r>
    </w:p>
    <w:p>
      <w:pPr>
        <w:pStyle w:val="ListBullet"/>
      </w:pPr>
      <w:r>
        <w:t>CIP compliance log - record-keeping only, date/operator/result (v4.0 - approved into MVP in v3.0, now moved back out by business decision; distinct from CIP telemetry above, which was never in scope).</w:t>
      </w:r>
    </w:p>
    <w:p>
      <w:pPr>
        <w:pStyle w:val="ListBullet"/>
      </w:pPr>
      <w:r>
        <w:t>Plant/equipment monitoring (chiller, compressor, pumps, tank sensors, power/failure events)</w:t>
      </w:r>
    </w:p>
    <w:p>
      <w:pPr/>
      <w:r>
        <w:t>Rationale: checked against all six vendors in §21 — including Stellapps SmartCC, a cloud layer purpose-built to monitor chilling centres — none publicly claim any of the above. Six independent vendors agreeing on the same boundary indicates a market pattern, not a gap specific to this BRD: tank/CIP/equipment telemetry is treated as a separate plant-automation/SCADA problem (sold by instrumentation/engineering firms alongside the physical reception dock), not part of the procurement/reception software layer this application belongs to.</w:t>
      </w:r>
    </w:p>
    <w:p>
      <w:pPr/>
      <w:r>
        <w:t>Also deferred — not descoped, revisit once a measurement method exists, no fixed date: laboratory tests beyond FAT/SNF/CLR (acidity, Clot-on-Boiling, antibiotic/adulteration screening) and a lab workflow distinct from reception. No verified instrument or protocol for these parameters is available today; see the note under §10. Priority raised (v3.0): both the TUMUL RFP and Aavin's live field deployment confirm this is already-expected, not speculative — treat as the top priority the moment device/instrument work resumes.</w:t>
      </w:r>
    </w:p>
    <w:p>
      <w:pPr>
        <w:pStyle w:val="Heading1"/>
      </w:pPr>
      <w:r>
        <w:t>23. Post-MVP Roadmap</w:t>
      </w:r>
    </w:p>
    <w:p>
      <w:pPr/>
      <w:r>
        <w:rPr>
          <w:b/>
        </w:rPr>
        <w:t>Superseded again (v4.0): dispatch and reconciliation, described below as moved into MVP under v2.2, have since been moved to Out of Scope (§22) by business decision - not Post-MVP, not currently planned. This section is kept as-is beneath for traceability of the v2.2 reasoning; it no longer reflects the current MVP.</w:t>
      </w:r>
    </w:p>
    <w:p>
      <w:pPr/>
      <w:r>
        <w:rPr>
          <w:b/>
        </w:rPr>
        <w:t>Superseded (v2.2): both capabilities below moved into MVP (§17) — see the v2.2 changelog. Kept here for the original in-scope-vs-descoped reasoning and the vendor evidence behind it, not as a current Post-MVP list.</w:t>
      </w:r>
    </w:p>
    <w:p>
      <w:pPr/>
      <w:r>
        <w:t>Two capabilities are confirmed as in-scope for a Chilling Centre — and are proven, vendor-built features (§21) — but are sequenced after the MVP in §17, not included in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Capability</w:t>
            </w:r>
          </w:p>
        </w:tc>
        <w:tc>
          <w:tcPr>
            <w:tcW w:type="dxa" w:w="3312"/>
          </w:tcPr>
          <w:p>
            <w:r>
              <w:rPr>
                <w:b/>
              </w:rPr>
              <w:t>Why In Scope</w:t>
            </w:r>
          </w:p>
        </w:tc>
        <w:tc>
          <w:tcPr>
            <w:tcW w:type="dxa" w:w="3312"/>
          </w:tcPr>
          <w:p>
            <w:r>
              <w:rPr>
                <w:b/>
              </w:rPr>
              <w:t>Why Post-MVP</w:t>
            </w:r>
          </w:p>
        </w:tc>
      </w:tr>
      <w:tr>
        <w:tc>
          <w:tcPr>
            <w:tcW w:type="dxa" w:w="3312"/>
          </w:tcPr>
          <w:p>
            <w:r>
              <w:t>Outbound tanker dispatch to the plant</w:t>
            </w:r>
          </w:p>
        </w:tc>
        <w:tc>
          <w:tcPr>
            <w:tcW w:type="dxa" w:w="3312"/>
          </w:tcPr>
          <w:p>
            <w:r>
              <w:t>Every workflow diagram in this document (§1, §9, §12, §19) ends at “sync to cloud” with no outbound leg; multiple vendors (Everest, TecXpert) build this.</w:t>
            </w:r>
          </w:p>
        </w:tc>
        <w:tc>
          <w:tcPr>
            <w:tcW w:type="dxa" w:w="3312"/>
          </w:tcPr>
          <w:p>
            <w:r>
              <w:t>Depends on reception and offline-first sync being stable first. No new device/hardware required — a workflow and data addition only.</w:t>
            </w:r>
          </w:p>
        </w:tc>
      </w:tr>
      <w:tr>
        <w:tc>
          <w:tcPr>
            <w:tcW w:type="dxa" w:w="3312"/>
          </w:tcPr>
          <w:p>
            <w:r>
              <w:t>Reconciliation &amp; closing stock</w:t>
            </w:r>
          </w:p>
        </w:tc>
        <w:tc>
          <w:tcPr>
            <w:tcW w:type="dxa" w:w="3312"/>
          </w:tcPr>
          <w:p>
            <w:r>
              <w:t>The day-to-day control a chilling-centre operator actually runs: received vs. dispatched, closing stock, variance. Built by TecXpert and ProcuPort.</w:t>
            </w:r>
          </w:p>
        </w:tc>
        <w:tc>
          <w:tcPr>
            <w:tcW w:type="dxa" w:w="3312"/>
          </w:tcPr>
          <w:p>
            <w:r>
              <w:t>Depends on dispatch data (above) existing first. Pure arithmetic over reception and dispatch quantities — no tank telemetry required.</w:t>
            </w:r>
          </w:p>
        </w:tc>
      </w:tr>
    </w:tbl>
    <w:p>
      <w:pPr/>
      <w:r>
        <w:t>Sequencing (v2.2): within the MVP itself, build dispatch before reconciliation, since reconciliation depends on dispatch data existing. Both depend on reception and offline-first sync being stable first, which is already the case.</w:t>
      </w:r>
    </w:p>
    <w:p>
      <w:pPr>
        <w:pStyle w:val="Heading1"/>
      </w:pPr>
      <w:r>
        <w:t>24. Final Scope Validation — Karnataka &amp; Tamil Nadu (v3.0)</w:t>
      </w:r>
    </w:p>
    <w:p>
      <w:pPr/>
      <w:r>
        <w:t>Validated against two lenses: a private, independently-owned chilling centre (this BRD's original target), and cooperative-federation-scale operations - Karnataka's KMF and Tamil Nadu's Aavin district unions. Evidence base: a full 171-page ERP RFP from TUMUL (Tumkur District Co-operative Milk Producers Societies' Union, KMF-affiliated, Karnataka), BAMUL's real operating scale (Bengaluru, Karnataka - 7 chilling centres, 14.0 LLPD, 246 bulk milk coolers), and Aavin's live-deployed stack (Tamil Nadu - cloud-connected milk analysers tendered at 1,397 locations, 45 BMCs already live in Madurai district, quality-based pricing already operating in the field). No public RFP exists for a private operator, structurally - private-lens validation rests on the six-vendor landscape (§21) instead.</w:t>
      </w:r>
    </w:p>
    <w:p>
      <w:pPr/>
      <w:r>
        <w:rPr>
          <w:b/>
        </w:rPr>
        <w:t>Amended (v4.0): of the five additions this section approved into MVP, two - device calibration tracking and the CIP compliance log - have since been moved to Out of Scope (§22) by business decision, alongside dispatch and reconciliation. The remaining three (Source Hierarchy field, Rate Chart Reference, Notification Hook) stay in MVP. The validation and evidence below are kept as the historical record of that decision, not edited to match the current, narrower MVP.</w:t>
      </w:r>
    </w:p>
    <w:p>
      <w:pPr/>
      <w:r>
        <w:t>Approved and added to MVP: CIP compliance logging (record only, not telemetry - §22 unchanged), device calibration tracking with due-date alerts, an optional parent-BMC/route field on Source (blank for a private CC), a read-only rate-chart reference at reception (no farmer-payment computation - confirmed this does not cross that boundary for how the product will be positioned), and an outbound-notification hook/abstraction (interface only, no SMS gateway wired in this pass). Dispatch and Reconciliation's MVP scope refined with tare/gross tanker weight and FAT/SNF variance tracking respectively.</w:t>
      </w:r>
    </w:p>
    <w:p>
      <w:pPr/>
      <w:r>
        <w:t>Explicitly considered and excluded from MVP: building a real SMS send-path (gateway account/integration) - deferred until a gateway is chosen, only the hook ships now. Offline-media (USB/pen-drive) sync fallback for zero-connectivity sites - low priority for the private-CC target, revisit only if a specific pilot site has no connectivity option at all. Chilling-tank/bulk-storage/plant-equipment telemetry, farmer/pourer payment computation, and full rate-chart authorship all remain out of scope, confirmed correct by both lenses (§22 unchanged).</w:t>
      </w:r>
    </w:p>
    <w:p>
      <w:pPr/>
      <w:r>
        <w:t>This scope was reviewed and signed off; the BRD is considered finalized at v3.0 for the Windows application and cloud API. Hardware/device protocol work (Videocon scale, milk analyser) remains separately tracked and out of scope for this revision, per instruction.</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