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529AF7" w14:textId="77777777" w:rsidR="00344A9E" w:rsidRDefault="00000000">
      <w:pPr>
        <w:jc w:val="center"/>
        <w:rPr>
          <w:rFonts w:hint="eastAsia"/>
        </w:rPr>
      </w:pPr>
      <w:r>
        <w:rPr>
          <w:b/>
          <w:sz w:val="50"/>
        </w:rPr>
        <w:t>Business Requirements Document</w:t>
      </w:r>
    </w:p>
    <w:p w14:paraId="590FB259" w14:textId="77777777" w:rsidR="00344A9E" w:rsidRDefault="00000000">
      <w:pPr>
        <w:jc w:val="center"/>
        <w:rPr>
          <w:rFonts w:hint="eastAsia"/>
        </w:rPr>
      </w:pPr>
      <w:r>
        <w:rPr>
          <w:sz w:val="24"/>
        </w:rPr>
        <w:t>Chilling Centre Milk Collection — Native Windows Application</w:t>
      </w:r>
    </w:p>
    <w:p w14:paraId="4A39D826" w14:textId="77777777" w:rsidR="00344A9E" w:rsidRDefault="00344A9E">
      <w:pPr>
        <w:rPr>
          <w:rFonts w:hint="eastAsia"/>
        </w:rPr>
      </w:pPr>
    </w:p>
    <w:p w14:paraId="28260A9D" w14:textId="77777777" w:rsidR="00344A9E" w:rsidRDefault="00000000">
      <w:pPr>
        <w:jc w:val="center"/>
        <w:rPr>
          <w:rFonts w:hint="eastAsia"/>
        </w:rPr>
      </w:pPr>
      <w:r>
        <w:t>Version 2.0  •  September 2026  •  Draft — Replacement Architecture</w:t>
      </w:r>
    </w:p>
    <w:p w14:paraId="5671F696" w14:textId="77777777" w:rsidR="00344A9E" w:rsidRDefault="00000000">
      <w:pPr>
        <w:rPr>
          <w:rFonts w:hint="eastAsia"/>
        </w:rPr>
      </w:pPr>
      <w:r>
        <w:br w:type="page"/>
      </w:r>
    </w:p>
    <w:p w14:paraId="6D0DB241" w14:textId="77777777" w:rsidR="00344A9E" w:rsidRDefault="00000000">
      <w:pPr>
        <w:pStyle w:val="Heading1"/>
      </w:pPr>
      <w:r>
        <w:lastRenderedPageBreak/>
        <w:t>1. Purpose</w:t>
      </w:r>
    </w:p>
    <w:p w14:paraId="417C58AE" w14:textId="77777777" w:rsidR="00344A9E" w:rsidRDefault="00000000">
      <w:pPr>
        <w:rPr>
          <w:rFonts w:hint="eastAsia"/>
        </w:rPr>
      </w:pPr>
      <w:r>
        <w:t>A native Windows application installed at each chilling centre will directly communicate with the weighing machine and milk analyser, maintain operational data locally, and synchronize transactions to the central cloud when connectivity is available.</w:t>
      </w:r>
    </w:p>
    <w:tbl>
      <w:tblPr>
        <w:tblW w:w="0" w:type="auto"/>
        <w:jc w:val="center"/>
        <w:tblLook w:val="04A0" w:firstRow="1" w:lastRow="0" w:firstColumn="1" w:lastColumn="0" w:noHBand="0" w:noVBand="1"/>
      </w:tblPr>
      <w:tblGrid>
        <w:gridCol w:w="9936"/>
      </w:tblGrid>
      <w:tr w:rsidR="00344A9E" w14:paraId="1F89AEEE" w14:textId="77777777">
        <w:trPr>
          <w:jc w:val="center"/>
        </w:trPr>
        <w:tc>
          <w:tcPr>
            <w:tcW w:w="9936" w:type="dxa"/>
            <w:shd w:val="clear" w:color="auto" w:fill="F3F6F8"/>
          </w:tcPr>
          <w:p w14:paraId="5A62E8CC" w14:textId="77777777" w:rsidR="00344A9E" w:rsidRDefault="00000000">
            <w:pPr>
              <w:jc w:val="center"/>
              <w:rPr>
                <w:rFonts w:hint="eastAsia"/>
              </w:rPr>
            </w:pPr>
            <w:r>
              <w:t>Milk Arrival</w:t>
            </w:r>
          </w:p>
        </w:tc>
      </w:tr>
    </w:tbl>
    <w:p w14:paraId="0008AB9E" w14:textId="77777777" w:rsidR="00344A9E" w:rsidRDefault="00344A9E">
      <w:pPr>
        <w:rPr>
          <w:rFonts w:hint="eastAsia"/>
        </w:rPr>
      </w:pPr>
    </w:p>
    <w:p w14:paraId="67AC86FE"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AEEAD00" w14:textId="77777777">
        <w:trPr>
          <w:jc w:val="center"/>
        </w:trPr>
        <w:tc>
          <w:tcPr>
            <w:tcW w:w="9936" w:type="dxa"/>
            <w:shd w:val="clear" w:color="auto" w:fill="F3F6F8"/>
          </w:tcPr>
          <w:p w14:paraId="60C399C3" w14:textId="77777777" w:rsidR="00344A9E" w:rsidRDefault="00000000">
            <w:pPr>
              <w:jc w:val="center"/>
              <w:rPr>
                <w:rFonts w:hint="eastAsia"/>
              </w:rPr>
            </w:pPr>
            <w:r>
              <w:t>Source / Vehicle Selection</w:t>
            </w:r>
          </w:p>
        </w:tc>
      </w:tr>
    </w:tbl>
    <w:p w14:paraId="416FA6B3" w14:textId="77777777" w:rsidR="00344A9E" w:rsidRDefault="00344A9E">
      <w:pPr>
        <w:rPr>
          <w:rFonts w:hint="eastAsia"/>
        </w:rPr>
      </w:pPr>
    </w:p>
    <w:p w14:paraId="735B08BA"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5FDF107" w14:textId="77777777">
        <w:trPr>
          <w:jc w:val="center"/>
        </w:trPr>
        <w:tc>
          <w:tcPr>
            <w:tcW w:w="9936" w:type="dxa"/>
            <w:shd w:val="clear" w:color="auto" w:fill="F3F6F8"/>
          </w:tcPr>
          <w:p w14:paraId="066AB066" w14:textId="77777777" w:rsidR="00344A9E" w:rsidRDefault="00000000">
            <w:pPr>
              <w:jc w:val="center"/>
              <w:rPr>
                <w:rFonts w:hint="eastAsia"/>
              </w:rPr>
            </w:pPr>
            <w:r>
              <w:t>Start Reception</w:t>
            </w:r>
          </w:p>
        </w:tc>
      </w:tr>
    </w:tbl>
    <w:p w14:paraId="3A146752" w14:textId="77777777" w:rsidR="00344A9E" w:rsidRDefault="00344A9E">
      <w:pPr>
        <w:rPr>
          <w:rFonts w:hint="eastAsia"/>
        </w:rPr>
      </w:pPr>
    </w:p>
    <w:p w14:paraId="3BCC7D18"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17F9BDF" w14:textId="77777777">
        <w:trPr>
          <w:jc w:val="center"/>
        </w:trPr>
        <w:tc>
          <w:tcPr>
            <w:tcW w:w="9936" w:type="dxa"/>
            <w:shd w:val="clear" w:color="auto" w:fill="F3F6F8"/>
          </w:tcPr>
          <w:p w14:paraId="2EE7E66C" w14:textId="77777777" w:rsidR="00344A9E" w:rsidRDefault="00000000">
            <w:pPr>
              <w:jc w:val="center"/>
              <w:rPr>
                <w:rFonts w:hint="eastAsia"/>
              </w:rPr>
            </w:pPr>
            <w:r>
              <w:t>Read Weighing Machine</w:t>
            </w:r>
          </w:p>
        </w:tc>
      </w:tr>
    </w:tbl>
    <w:p w14:paraId="678B7D4C" w14:textId="77777777" w:rsidR="00344A9E" w:rsidRDefault="00344A9E">
      <w:pPr>
        <w:rPr>
          <w:rFonts w:hint="eastAsia"/>
        </w:rPr>
      </w:pPr>
    </w:p>
    <w:p w14:paraId="6D52AACB"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B5D21D4" w14:textId="77777777">
        <w:trPr>
          <w:jc w:val="center"/>
        </w:trPr>
        <w:tc>
          <w:tcPr>
            <w:tcW w:w="9936" w:type="dxa"/>
            <w:shd w:val="clear" w:color="auto" w:fill="F3F6F8"/>
          </w:tcPr>
          <w:p w14:paraId="176F13F3" w14:textId="77777777" w:rsidR="00344A9E" w:rsidRDefault="00000000">
            <w:pPr>
              <w:jc w:val="center"/>
              <w:rPr>
                <w:rFonts w:hint="eastAsia"/>
              </w:rPr>
            </w:pPr>
            <w:r>
              <w:t>Read Milk Analyser</w:t>
            </w:r>
          </w:p>
        </w:tc>
      </w:tr>
    </w:tbl>
    <w:p w14:paraId="5EE77F9B" w14:textId="77777777" w:rsidR="00344A9E" w:rsidRDefault="00344A9E">
      <w:pPr>
        <w:rPr>
          <w:rFonts w:hint="eastAsia"/>
        </w:rPr>
      </w:pPr>
    </w:p>
    <w:p w14:paraId="721742FC"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00954270" w14:textId="77777777">
        <w:trPr>
          <w:jc w:val="center"/>
        </w:trPr>
        <w:tc>
          <w:tcPr>
            <w:tcW w:w="9936" w:type="dxa"/>
            <w:shd w:val="clear" w:color="auto" w:fill="F3F6F8"/>
          </w:tcPr>
          <w:p w14:paraId="0171AA0C" w14:textId="77777777" w:rsidR="00344A9E" w:rsidRDefault="00000000">
            <w:pPr>
              <w:jc w:val="center"/>
              <w:rPr>
                <w:rFonts w:hint="eastAsia"/>
              </w:rPr>
            </w:pPr>
            <w:r>
              <w:t>Combine Readings</w:t>
            </w:r>
          </w:p>
        </w:tc>
      </w:tr>
    </w:tbl>
    <w:p w14:paraId="79227F61" w14:textId="77777777" w:rsidR="00344A9E" w:rsidRDefault="00344A9E">
      <w:pPr>
        <w:rPr>
          <w:rFonts w:hint="eastAsia"/>
        </w:rPr>
      </w:pPr>
    </w:p>
    <w:p w14:paraId="3B7D9686"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E3A5938" w14:textId="77777777">
        <w:trPr>
          <w:jc w:val="center"/>
        </w:trPr>
        <w:tc>
          <w:tcPr>
            <w:tcW w:w="9936" w:type="dxa"/>
            <w:shd w:val="clear" w:color="auto" w:fill="F3F6F8"/>
          </w:tcPr>
          <w:p w14:paraId="5C045B95" w14:textId="77777777" w:rsidR="00344A9E" w:rsidRDefault="00000000">
            <w:pPr>
              <w:jc w:val="center"/>
              <w:rPr>
                <w:rFonts w:hint="eastAsia"/>
              </w:rPr>
            </w:pPr>
            <w:r>
              <w:t>Validate Quality</w:t>
            </w:r>
          </w:p>
        </w:tc>
      </w:tr>
    </w:tbl>
    <w:p w14:paraId="0F7D7703" w14:textId="77777777" w:rsidR="00344A9E" w:rsidRDefault="00344A9E">
      <w:pPr>
        <w:rPr>
          <w:rFonts w:hint="eastAsia"/>
        </w:rPr>
      </w:pPr>
    </w:p>
    <w:p w14:paraId="5B4B745F"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A450747" w14:textId="77777777">
        <w:trPr>
          <w:jc w:val="center"/>
        </w:trPr>
        <w:tc>
          <w:tcPr>
            <w:tcW w:w="9936" w:type="dxa"/>
            <w:shd w:val="clear" w:color="auto" w:fill="F3F6F8"/>
          </w:tcPr>
          <w:p w14:paraId="78BC48E2" w14:textId="77777777" w:rsidR="00344A9E" w:rsidRDefault="00000000">
            <w:pPr>
              <w:jc w:val="center"/>
              <w:rPr>
                <w:rFonts w:hint="eastAsia"/>
              </w:rPr>
            </w:pPr>
            <w:r>
              <w:t>ACCEPT / HOLD / REJECT</w:t>
            </w:r>
          </w:p>
        </w:tc>
      </w:tr>
    </w:tbl>
    <w:p w14:paraId="75350E53" w14:textId="77777777" w:rsidR="00344A9E" w:rsidRDefault="00344A9E">
      <w:pPr>
        <w:rPr>
          <w:rFonts w:hint="eastAsia"/>
        </w:rPr>
      </w:pPr>
    </w:p>
    <w:p w14:paraId="0F7376B3"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3F2885EB" w14:textId="77777777">
        <w:trPr>
          <w:jc w:val="center"/>
        </w:trPr>
        <w:tc>
          <w:tcPr>
            <w:tcW w:w="9936" w:type="dxa"/>
            <w:shd w:val="clear" w:color="auto" w:fill="F3F6F8"/>
          </w:tcPr>
          <w:p w14:paraId="5B9D5DE8" w14:textId="77777777" w:rsidR="00344A9E" w:rsidRDefault="00000000">
            <w:pPr>
              <w:jc w:val="center"/>
              <w:rPr>
                <w:rFonts w:hint="eastAsia"/>
              </w:rPr>
            </w:pPr>
            <w:r>
              <w:t>Save Locally</w:t>
            </w:r>
          </w:p>
        </w:tc>
      </w:tr>
    </w:tbl>
    <w:p w14:paraId="10A64CC9" w14:textId="77777777" w:rsidR="00344A9E" w:rsidRDefault="00344A9E">
      <w:pPr>
        <w:rPr>
          <w:rFonts w:hint="eastAsia"/>
        </w:rPr>
      </w:pPr>
    </w:p>
    <w:p w14:paraId="56DC6846" w14:textId="77777777" w:rsidR="00344A9E" w:rsidRDefault="00000000">
      <w:pPr>
        <w:jc w:val="center"/>
        <w:rPr>
          <w:rFonts w:hint="eastAsia"/>
        </w:rPr>
      </w:pPr>
      <w:r>
        <w:lastRenderedPageBreak/>
        <w:t>↓</w:t>
      </w:r>
    </w:p>
    <w:tbl>
      <w:tblPr>
        <w:tblW w:w="0" w:type="auto"/>
        <w:jc w:val="center"/>
        <w:tblLook w:val="04A0" w:firstRow="1" w:lastRow="0" w:firstColumn="1" w:lastColumn="0" w:noHBand="0" w:noVBand="1"/>
      </w:tblPr>
      <w:tblGrid>
        <w:gridCol w:w="9936"/>
      </w:tblGrid>
      <w:tr w:rsidR="00344A9E" w14:paraId="7167BCA9" w14:textId="77777777">
        <w:trPr>
          <w:jc w:val="center"/>
        </w:trPr>
        <w:tc>
          <w:tcPr>
            <w:tcW w:w="9936" w:type="dxa"/>
            <w:shd w:val="clear" w:color="auto" w:fill="F3F6F8"/>
          </w:tcPr>
          <w:p w14:paraId="60993A8A" w14:textId="77777777" w:rsidR="00344A9E" w:rsidRDefault="00000000">
            <w:pPr>
              <w:jc w:val="center"/>
              <w:rPr>
                <w:rFonts w:hint="eastAsia"/>
              </w:rPr>
            </w:pPr>
            <w:r>
              <w:t>Sync to Cloud</w:t>
            </w:r>
          </w:p>
        </w:tc>
      </w:tr>
    </w:tbl>
    <w:p w14:paraId="43D5AE69" w14:textId="77777777" w:rsidR="00344A9E" w:rsidRDefault="00344A9E">
      <w:pPr>
        <w:rPr>
          <w:rFonts w:hint="eastAsia"/>
        </w:rPr>
      </w:pPr>
    </w:p>
    <w:p w14:paraId="7790C071" w14:textId="77777777" w:rsidR="00344A9E" w:rsidRDefault="00000000">
      <w:pPr>
        <w:pStyle w:val="Heading1"/>
      </w:pPr>
      <w:r>
        <w:t>2. Architecture</w:t>
      </w:r>
    </w:p>
    <w:tbl>
      <w:tblPr>
        <w:tblW w:w="0" w:type="auto"/>
        <w:jc w:val="center"/>
        <w:tblLook w:val="04A0" w:firstRow="1" w:lastRow="0" w:firstColumn="1" w:lastColumn="0" w:noHBand="0" w:noVBand="1"/>
      </w:tblPr>
      <w:tblGrid>
        <w:gridCol w:w="9936"/>
      </w:tblGrid>
      <w:tr w:rsidR="00344A9E" w14:paraId="63C60E92" w14:textId="77777777">
        <w:trPr>
          <w:jc w:val="center"/>
        </w:trPr>
        <w:tc>
          <w:tcPr>
            <w:tcW w:w="9936" w:type="dxa"/>
            <w:shd w:val="clear" w:color="auto" w:fill="DDEBF7"/>
          </w:tcPr>
          <w:p w14:paraId="0733A824" w14:textId="4875870F" w:rsidR="00344A9E" w:rsidRDefault="00000000">
            <w:pPr>
              <w:jc w:val="center"/>
              <w:rPr>
                <w:rFonts w:hint="eastAsia"/>
              </w:rPr>
            </w:pPr>
            <w:r>
              <w:t>CLOUD</w:t>
            </w:r>
            <w:r>
              <w:br/>
              <w:t xml:space="preserve">• API • PostgreSQL • RBAC • Reports • </w:t>
            </w:r>
          </w:p>
        </w:tc>
      </w:tr>
    </w:tbl>
    <w:p w14:paraId="4029D84C" w14:textId="77777777" w:rsidR="00344A9E" w:rsidRDefault="00344A9E">
      <w:pPr>
        <w:rPr>
          <w:rFonts w:hint="eastAsia"/>
        </w:rPr>
      </w:pPr>
    </w:p>
    <w:p w14:paraId="205BAC9C" w14:textId="77777777" w:rsidR="00344A9E" w:rsidRDefault="00000000">
      <w:pPr>
        <w:jc w:val="center"/>
        <w:rPr>
          <w:rFonts w:hint="eastAsia"/>
        </w:rPr>
      </w:pPr>
      <w:r>
        <w:t>↓  HTTPS / API</w:t>
      </w:r>
    </w:p>
    <w:tbl>
      <w:tblPr>
        <w:tblW w:w="0" w:type="auto"/>
        <w:jc w:val="center"/>
        <w:tblLook w:val="04A0" w:firstRow="1" w:lastRow="0" w:firstColumn="1" w:lastColumn="0" w:noHBand="0" w:noVBand="1"/>
      </w:tblPr>
      <w:tblGrid>
        <w:gridCol w:w="9936"/>
      </w:tblGrid>
      <w:tr w:rsidR="00344A9E" w14:paraId="3E241C12" w14:textId="77777777">
        <w:trPr>
          <w:jc w:val="center"/>
        </w:trPr>
        <w:tc>
          <w:tcPr>
            <w:tcW w:w="9936" w:type="dxa"/>
            <w:shd w:val="clear" w:color="auto" w:fill="E2F0D9"/>
          </w:tcPr>
          <w:p w14:paraId="77F99DB5" w14:textId="77777777" w:rsidR="00344A9E" w:rsidRDefault="00000000">
            <w:pPr>
              <w:jc w:val="center"/>
              <w:rPr>
                <w:rFonts w:hint="eastAsia"/>
              </w:rPr>
            </w:pPr>
            <w:r>
              <w:t>WINDOWS APPLICATION</w:t>
            </w:r>
            <w:r>
              <w:br/>
              <w:t>WPF UI • Reception Engine • Device Manager • Scale Adapter • Analyser Adapter • SQLite • Sync Engine • Audit Logger</w:t>
            </w:r>
          </w:p>
        </w:tc>
      </w:tr>
    </w:tbl>
    <w:p w14:paraId="0A55A700" w14:textId="77777777" w:rsidR="00344A9E" w:rsidRDefault="00344A9E">
      <w:pPr>
        <w:rPr>
          <w:rFonts w:hint="eastAsia"/>
        </w:rPr>
      </w:pPr>
    </w:p>
    <w:p w14:paraId="12F450EB" w14:textId="77777777" w:rsidR="00344A9E" w:rsidRDefault="00000000">
      <w:pPr>
        <w:jc w:val="center"/>
        <w:rPr>
          <w:rFonts w:hint="eastAsia"/>
        </w:rPr>
      </w:pPr>
      <w:r>
        <w:t>↙                                      ↘</w:t>
      </w:r>
    </w:p>
    <w:p w14:paraId="41D0F766" w14:textId="77777777" w:rsidR="00344A9E" w:rsidRDefault="00000000">
      <w:pPr>
        <w:jc w:val="center"/>
        <w:rPr>
          <w:rFonts w:hint="eastAsia"/>
        </w:rPr>
      </w:pPr>
      <w:r>
        <w:t>RS232                                      RS232</w:t>
      </w:r>
    </w:p>
    <w:p w14:paraId="08AFEE75" w14:textId="77777777" w:rsidR="00344A9E" w:rsidRDefault="00000000">
      <w:pPr>
        <w:jc w:val="center"/>
        <w:rPr>
          <w:rFonts w:hint="eastAsia"/>
        </w:rPr>
      </w:pPr>
      <w:r>
        <w:t>Weighing Machine                         Milk Analyser</w:t>
      </w:r>
    </w:p>
    <w:p w14:paraId="605BAF48" w14:textId="77777777" w:rsidR="00344A9E" w:rsidRDefault="00000000">
      <w:pPr>
        <w:pStyle w:val="Heading1"/>
      </w:pPr>
      <w:r>
        <w:t>3. Technology Stack</w:t>
      </w:r>
    </w:p>
    <w:tbl>
      <w:tblPr>
        <w:tblStyle w:val="TableGrid"/>
        <w:tblW w:w="0" w:type="auto"/>
        <w:jc w:val="center"/>
        <w:tblLook w:val="04A0" w:firstRow="1" w:lastRow="0" w:firstColumn="1" w:lastColumn="0" w:noHBand="0" w:noVBand="1"/>
      </w:tblPr>
      <w:tblGrid>
        <w:gridCol w:w="4963"/>
        <w:gridCol w:w="4963"/>
      </w:tblGrid>
      <w:tr w:rsidR="00344A9E" w14:paraId="5A298634" w14:textId="77777777">
        <w:trPr>
          <w:jc w:val="center"/>
        </w:trPr>
        <w:tc>
          <w:tcPr>
            <w:tcW w:w="4968" w:type="dxa"/>
            <w:shd w:val="clear" w:color="auto" w:fill="D9EAF7"/>
          </w:tcPr>
          <w:p w14:paraId="38604083" w14:textId="77777777" w:rsidR="00344A9E" w:rsidRDefault="00000000">
            <w:pPr>
              <w:rPr>
                <w:rFonts w:hint="eastAsia"/>
              </w:rPr>
            </w:pPr>
            <w:r>
              <w:rPr>
                <w:b/>
                <w:sz w:val="18"/>
              </w:rPr>
              <w:t>Component</w:t>
            </w:r>
          </w:p>
        </w:tc>
        <w:tc>
          <w:tcPr>
            <w:tcW w:w="4968" w:type="dxa"/>
            <w:shd w:val="clear" w:color="auto" w:fill="D9EAF7"/>
          </w:tcPr>
          <w:p w14:paraId="5F97B5E2" w14:textId="77777777" w:rsidR="00344A9E" w:rsidRDefault="00000000">
            <w:pPr>
              <w:rPr>
                <w:rFonts w:hint="eastAsia"/>
              </w:rPr>
            </w:pPr>
            <w:r>
              <w:rPr>
                <w:b/>
                <w:sz w:val="18"/>
              </w:rPr>
              <w:t>Choice</w:t>
            </w:r>
          </w:p>
        </w:tc>
      </w:tr>
      <w:tr w:rsidR="00344A9E" w14:paraId="41DF5432" w14:textId="77777777">
        <w:trPr>
          <w:jc w:val="center"/>
        </w:trPr>
        <w:tc>
          <w:tcPr>
            <w:tcW w:w="4968" w:type="dxa"/>
            <w:vAlign w:val="center"/>
          </w:tcPr>
          <w:p w14:paraId="060E5056" w14:textId="77777777" w:rsidR="00344A9E" w:rsidRDefault="00000000">
            <w:pPr>
              <w:rPr>
                <w:rFonts w:hint="eastAsia"/>
              </w:rPr>
            </w:pPr>
            <w:r>
              <w:rPr>
                <w:sz w:val="18"/>
              </w:rPr>
              <w:t>Desktop</w:t>
            </w:r>
          </w:p>
        </w:tc>
        <w:tc>
          <w:tcPr>
            <w:tcW w:w="4968" w:type="dxa"/>
            <w:vAlign w:val="center"/>
          </w:tcPr>
          <w:p w14:paraId="6E2CA5BE" w14:textId="77777777" w:rsidR="00344A9E" w:rsidRDefault="00000000">
            <w:pPr>
              <w:rPr>
                <w:rFonts w:hint="eastAsia"/>
              </w:rPr>
            </w:pPr>
            <w:r>
              <w:rPr>
                <w:sz w:val="18"/>
              </w:rPr>
              <w:t>C# / .NET 8+ / WPF</w:t>
            </w:r>
          </w:p>
        </w:tc>
      </w:tr>
      <w:tr w:rsidR="00344A9E" w14:paraId="14F7ED03" w14:textId="77777777">
        <w:trPr>
          <w:jc w:val="center"/>
        </w:trPr>
        <w:tc>
          <w:tcPr>
            <w:tcW w:w="4968" w:type="dxa"/>
            <w:vAlign w:val="center"/>
          </w:tcPr>
          <w:p w14:paraId="2FADEAD7" w14:textId="77777777" w:rsidR="00344A9E" w:rsidRDefault="00000000">
            <w:pPr>
              <w:rPr>
                <w:rFonts w:hint="eastAsia"/>
              </w:rPr>
            </w:pPr>
            <w:r>
              <w:rPr>
                <w:sz w:val="18"/>
              </w:rPr>
              <w:t>UI Pattern</w:t>
            </w:r>
          </w:p>
        </w:tc>
        <w:tc>
          <w:tcPr>
            <w:tcW w:w="4968" w:type="dxa"/>
            <w:vAlign w:val="center"/>
          </w:tcPr>
          <w:p w14:paraId="3E170A6E" w14:textId="77777777" w:rsidR="00344A9E" w:rsidRDefault="00000000">
            <w:pPr>
              <w:rPr>
                <w:rFonts w:hint="eastAsia"/>
              </w:rPr>
            </w:pPr>
            <w:r>
              <w:rPr>
                <w:sz w:val="18"/>
              </w:rPr>
              <w:t>MVVM</w:t>
            </w:r>
          </w:p>
        </w:tc>
      </w:tr>
      <w:tr w:rsidR="00344A9E" w14:paraId="77A71D67" w14:textId="77777777">
        <w:trPr>
          <w:jc w:val="center"/>
        </w:trPr>
        <w:tc>
          <w:tcPr>
            <w:tcW w:w="4968" w:type="dxa"/>
            <w:vAlign w:val="center"/>
          </w:tcPr>
          <w:p w14:paraId="064C57C5" w14:textId="77777777" w:rsidR="00344A9E" w:rsidRDefault="00000000">
            <w:pPr>
              <w:rPr>
                <w:rFonts w:hint="eastAsia"/>
              </w:rPr>
            </w:pPr>
            <w:r>
              <w:rPr>
                <w:sz w:val="18"/>
              </w:rPr>
              <w:t>Local Database</w:t>
            </w:r>
          </w:p>
        </w:tc>
        <w:tc>
          <w:tcPr>
            <w:tcW w:w="4968" w:type="dxa"/>
            <w:vAlign w:val="center"/>
          </w:tcPr>
          <w:p w14:paraId="39CFE593" w14:textId="77777777" w:rsidR="00344A9E" w:rsidRDefault="00000000">
            <w:pPr>
              <w:rPr>
                <w:rFonts w:hint="eastAsia"/>
              </w:rPr>
            </w:pPr>
            <w:r>
              <w:rPr>
                <w:sz w:val="18"/>
              </w:rPr>
              <w:t>SQLite</w:t>
            </w:r>
          </w:p>
        </w:tc>
      </w:tr>
      <w:tr w:rsidR="00344A9E" w14:paraId="0F3894E6" w14:textId="77777777">
        <w:trPr>
          <w:jc w:val="center"/>
        </w:trPr>
        <w:tc>
          <w:tcPr>
            <w:tcW w:w="4968" w:type="dxa"/>
            <w:vAlign w:val="center"/>
          </w:tcPr>
          <w:p w14:paraId="611FF2ED" w14:textId="77777777" w:rsidR="00344A9E" w:rsidRDefault="00000000">
            <w:pPr>
              <w:rPr>
                <w:rFonts w:hint="eastAsia"/>
              </w:rPr>
            </w:pPr>
            <w:r>
              <w:rPr>
                <w:sz w:val="18"/>
              </w:rPr>
              <w:t>Persistence</w:t>
            </w:r>
          </w:p>
        </w:tc>
        <w:tc>
          <w:tcPr>
            <w:tcW w:w="4968" w:type="dxa"/>
            <w:vAlign w:val="center"/>
          </w:tcPr>
          <w:p w14:paraId="21B74757" w14:textId="77777777" w:rsidR="00344A9E" w:rsidRDefault="00000000">
            <w:pPr>
              <w:rPr>
                <w:rFonts w:hint="eastAsia"/>
              </w:rPr>
            </w:pPr>
            <w:r>
              <w:rPr>
                <w:sz w:val="18"/>
              </w:rPr>
              <w:t>Entity Framework Core or equivalent</w:t>
            </w:r>
          </w:p>
        </w:tc>
      </w:tr>
      <w:tr w:rsidR="00344A9E" w14:paraId="25E0DEAF" w14:textId="77777777">
        <w:trPr>
          <w:jc w:val="center"/>
        </w:trPr>
        <w:tc>
          <w:tcPr>
            <w:tcW w:w="4968" w:type="dxa"/>
            <w:vAlign w:val="center"/>
          </w:tcPr>
          <w:p w14:paraId="08B4E931" w14:textId="77777777" w:rsidR="00344A9E" w:rsidRDefault="00000000">
            <w:pPr>
              <w:rPr>
                <w:rFonts w:hint="eastAsia"/>
              </w:rPr>
            </w:pPr>
            <w:r>
              <w:rPr>
                <w:sz w:val="18"/>
              </w:rPr>
              <w:t>Device Interface</w:t>
            </w:r>
          </w:p>
        </w:tc>
        <w:tc>
          <w:tcPr>
            <w:tcW w:w="4968" w:type="dxa"/>
            <w:vAlign w:val="center"/>
          </w:tcPr>
          <w:p w14:paraId="1F62A1AB" w14:textId="77777777" w:rsidR="00344A9E" w:rsidRDefault="00000000">
            <w:pPr>
              <w:rPr>
                <w:rFonts w:hint="eastAsia"/>
              </w:rPr>
            </w:pPr>
            <w:r>
              <w:rPr>
                <w:sz w:val="18"/>
              </w:rPr>
              <w:t>RS232 / Serial</w:t>
            </w:r>
          </w:p>
        </w:tc>
      </w:tr>
      <w:tr w:rsidR="00344A9E" w14:paraId="3CAEBCB6" w14:textId="77777777">
        <w:trPr>
          <w:jc w:val="center"/>
        </w:trPr>
        <w:tc>
          <w:tcPr>
            <w:tcW w:w="4968" w:type="dxa"/>
            <w:vAlign w:val="center"/>
          </w:tcPr>
          <w:p w14:paraId="3ECBB6F1" w14:textId="77777777" w:rsidR="00344A9E" w:rsidRDefault="00000000">
            <w:pPr>
              <w:rPr>
                <w:rFonts w:hint="eastAsia"/>
              </w:rPr>
            </w:pPr>
            <w:r>
              <w:rPr>
                <w:sz w:val="18"/>
              </w:rPr>
              <w:t>Cloud</w:t>
            </w:r>
          </w:p>
        </w:tc>
        <w:tc>
          <w:tcPr>
            <w:tcW w:w="4968" w:type="dxa"/>
            <w:vAlign w:val="center"/>
          </w:tcPr>
          <w:p w14:paraId="28360D73" w14:textId="77777777" w:rsidR="00344A9E" w:rsidRDefault="00000000">
            <w:pPr>
              <w:rPr>
                <w:rFonts w:hint="eastAsia"/>
              </w:rPr>
            </w:pPr>
            <w:r>
              <w:rPr>
                <w:sz w:val="18"/>
              </w:rPr>
              <w:t>HTTPS REST API</w:t>
            </w:r>
          </w:p>
        </w:tc>
      </w:tr>
      <w:tr w:rsidR="00344A9E" w14:paraId="36FDD43A" w14:textId="77777777">
        <w:trPr>
          <w:jc w:val="center"/>
        </w:trPr>
        <w:tc>
          <w:tcPr>
            <w:tcW w:w="4968" w:type="dxa"/>
            <w:vAlign w:val="center"/>
          </w:tcPr>
          <w:p w14:paraId="168A53FB" w14:textId="77777777" w:rsidR="00344A9E" w:rsidRDefault="00000000">
            <w:pPr>
              <w:rPr>
                <w:rFonts w:hint="eastAsia"/>
              </w:rPr>
            </w:pPr>
            <w:r>
              <w:rPr>
                <w:sz w:val="18"/>
              </w:rPr>
              <w:t>Cloud Database</w:t>
            </w:r>
          </w:p>
        </w:tc>
        <w:tc>
          <w:tcPr>
            <w:tcW w:w="4968" w:type="dxa"/>
            <w:vAlign w:val="center"/>
          </w:tcPr>
          <w:p w14:paraId="53C4910F" w14:textId="77777777" w:rsidR="00344A9E" w:rsidRDefault="00000000">
            <w:pPr>
              <w:rPr>
                <w:rFonts w:hint="eastAsia"/>
              </w:rPr>
            </w:pPr>
            <w:r>
              <w:rPr>
                <w:sz w:val="18"/>
              </w:rPr>
              <w:t>PostgreSQL</w:t>
            </w:r>
          </w:p>
        </w:tc>
      </w:tr>
    </w:tbl>
    <w:p w14:paraId="42C37E80" w14:textId="77777777" w:rsidR="00344A9E" w:rsidRDefault="00344A9E">
      <w:pPr>
        <w:rPr>
          <w:rFonts w:hint="eastAsia"/>
        </w:rPr>
      </w:pPr>
    </w:p>
    <w:p w14:paraId="60D8CEA3" w14:textId="77777777" w:rsidR="00344A9E" w:rsidRDefault="00000000">
      <w:pPr>
        <w:pStyle w:val="Heading1"/>
      </w:pPr>
      <w:r>
        <w:t>4. Application Modules</w:t>
      </w:r>
    </w:p>
    <w:p w14:paraId="787C30C2" w14:textId="77777777" w:rsidR="00344A9E" w:rsidRDefault="00000000">
      <w:pPr>
        <w:pStyle w:val="ListBullet"/>
        <w:rPr>
          <w:rFonts w:hint="eastAsia"/>
        </w:rPr>
      </w:pPr>
      <w:r>
        <w:t>Login</w:t>
      </w:r>
    </w:p>
    <w:p w14:paraId="4F6771BF" w14:textId="77777777" w:rsidR="00344A9E" w:rsidRDefault="00000000">
      <w:pPr>
        <w:pStyle w:val="ListBullet"/>
        <w:rPr>
          <w:rFonts w:hint="eastAsia"/>
        </w:rPr>
      </w:pPr>
      <w:r>
        <w:t>Dashboard</w:t>
      </w:r>
    </w:p>
    <w:p w14:paraId="4E837C2F" w14:textId="77777777" w:rsidR="00344A9E" w:rsidRDefault="00000000">
      <w:pPr>
        <w:pStyle w:val="ListBullet"/>
        <w:rPr>
          <w:rFonts w:hint="eastAsia"/>
        </w:rPr>
      </w:pPr>
      <w:r>
        <w:t>Milk Reception</w:t>
      </w:r>
    </w:p>
    <w:p w14:paraId="25400213" w14:textId="77777777" w:rsidR="00344A9E" w:rsidRDefault="00000000">
      <w:pPr>
        <w:pStyle w:val="ListBullet"/>
        <w:rPr>
          <w:rFonts w:hint="eastAsia"/>
        </w:rPr>
      </w:pPr>
      <w:r>
        <w:t>Sources</w:t>
      </w:r>
    </w:p>
    <w:p w14:paraId="239C5511" w14:textId="77777777" w:rsidR="00344A9E" w:rsidRDefault="00000000">
      <w:pPr>
        <w:pStyle w:val="ListBullet"/>
        <w:rPr>
          <w:rFonts w:hint="eastAsia"/>
        </w:rPr>
      </w:pPr>
      <w:r>
        <w:t>Vehicles</w:t>
      </w:r>
    </w:p>
    <w:p w14:paraId="3F782F90" w14:textId="77777777" w:rsidR="00344A9E" w:rsidRDefault="00000000">
      <w:pPr>
        <w:pStyle w:val="ListBullet"/>
        <w:rPr>
          <w:rFonts w:hint="eastAsia"/>
        </w:rPr>
      </w:pPr>
      <w:r>
        <w:t>Transactions</w:t>
      </w:r>
    </w:p>
    <w:p w14:paraId="00C57E9C" w14:textId="77777777" w:rsidR="00344A9E" w:rsidRDefault="00000000">
      <w:pPr>
        <w:pStyle w:val="ListBullet"/>
        <w:rPr>
          <w:rFonts w:hint="eastAsia"/>
        </w:rPr>
      </w:pPr>
      <w:r>
        <w:t>Device Configuration</w:t>
      </w:r>
    </w:p>
    <w:p w14:paraId="3396CB3D" w14:textId="77777777" w:rsidR="00344A9E" w:rsidRDefault="00000000">
      <w:pPr>
        <w:pStyle w:val="ListBullet"/>
        <w:rPr>
          <w:rFonts w:hint="eastAsia"/>
        </w:rPr>
      </w:pPr>
      <w:r>
        <w:t>Device Testing</w:t>
      </w:r>
    </w:p>
    <w:p w14:paraId="3AFFAF37" w14:textId="77777777" w:rsidR="00344A9E" w:rsidRDefault="00000000">
      <w:pPr>
        <w:pStyle w:val="ListBullet"/>
        <w:rPr>
          <w:rFonts w:hint="eastAsia"/>
        </w:rPr>
      </w:pPr>
      <w:r>
        <w:t>Synchronization Status</w:t>
      </w:r>
    </w:p>
    <w:p w14:paraId="7DF19DF7" w14:textId="77777777" w:rsidR="00344A9E" w:rsidRDefault="00000000">
      <w:pPr>
        <w:pStyle w:val="ListBullet"/>
        <w:rPr>
          <w:rFonts w:hint="eastAsia"/>
        </w:rPr>
      </w:pPr>
      <w:r>
        <w:t>Local Database</w:t>
      </w:r>
    </w:p>
    <w:p w14:paraId="3946121B" w14:textId="77777777" w:rsidR="00344A9E" w:rsidRDefault="00000000">
      <w:pPr>
        <w:pStyle w:val="ListBullet"/>
        <w:rPr>
          <w:rFonts w:hint="eastAsia"/>
        </w:rPr>
      </w:pPr>
      <w:r>
        <w:t>Audit Logs</w:t>
      </w:r>
    </w:p>
    <w:p w14:paraId="50315592" w14:textId="77777777" w:rsidR="00344A9E" w:rsidRDefault="00000000">
      <w:pPr>
        <w:pStyle w:val="ListBullet"/>
        <w:rPr>
          <w:rFonts w:hint="eastAsia"/>
        </w:rPr>
      </w:pPr>
      <w:r>
        <w:lastRenderedPageBreak/>
        <w:t>Application Settings</w:t>
      </w:r>
    </w:p>
    <w:p w14:paraId="0FACB1FC" w14:textId="77777777" w:rsidR="00344A9E" w:rsidRDefault="00000000">
      <w:pPr>
        <w:pStyle w:val="Heading1"/>
      </w:pPr>
      <w:r>
        <w:t>5. Device Configuration</w:t>
      </w:r>
    </w:p>
    <w:p w14:paraId="6F34D242" w14:textId="77777777" w:rsidR="00344A9E" w:rsidRDefault="00000000">
      <w:pPr>
        <w:pStyle w:val="Heading2"/>
      </w:pPr>
      <w:r>
        <w:t>5.1 Weighing Machine</w:t>
      </w:r>
    </w:p>
    <w:tbl>
      <w:tblPr>
        <w:tblStyle w:val="TableGrid"/>
        <w:tblW w:w="0" w:type="auto"/>
        <w:jc w:val="center"/>
        <w:tblLook w:val="04A0" w:firstRow="1" w:lastRow="0" w:firstColumn="1" w:lastColumn="0" w:noHBand="0" w:noVBand="1"/>
      </w:tblPr>
      <w:tblGrid>
        <w:gridCol w:w="4963"/>
        <w:gridCol w:w="4963"/>
      </w:tblGrid>
      <w:tr w:rsidR="00344A9E" w14:paraId="06EF463F" w14:textId="77777777">
        <w:trPr>
          <w:jc w:val="center"/>
        </w:trPr>
        <w:tc>
          <w:tcPr>
            <w:tcW w:w="4968" w:type="dxa"/>
            <w:shd w:val="clear" w:color="auto" w:fill="D9EAF7"/>
          </w:tcPr>
          <w:p w14:paraId="58731347" w14:textId="77777777" w:rsidR="00344A9E" w:rsidRDefault="00000000">
            <w:pPr>
              <w:rPr>
                <w:rFonts w:hint="eastAsia"/>
              </w:rPr>
            </w:pPr>
            <w:r>
              <w:rPr>
                <w:b/>
                <w:sz w:val="18"/>
              </w:rPr>
              <w:t>Setting</w:t>
            </w:r>
          </w:p>
        </w:tc>
        <w:tc>
          <w:tcPr>
            <w:tcW w:w="4968" w:type="dxa"/>
            <w:shd w:val="clear" w:color="auto" w:fill="D9EAF7"/>
          </w:tcPr>
          <w:p w14:paraId="51B77ACF" w14:textId="77777777" w:rsidR="00344A9E" w:rsidRDefault="00000000">
            <w:pPr>
              <w:rPr>
                <w:rFonts w:hint="eastAsia"/>
              </w:rPr>
            </w:pPr>
            <w:r>
              <w:rPr>
                <w:b/>
                <w:sz w:val="18"/>
              </w:rPr>
              <w:t>Example</w:t>
            </w:r>
          </w:p>
        </w:tc>
      </w:tr>
      <w:tr w:rsidR="00344A9E" w14:paraId="5FC3AA2D" w14:textId="77777777">
        <w:trPr>
          <w:jc w:val="center"/>
        </w:trPr>
        <w:tc>
          <w:tcPr>
            <w:tcW w:w="4968" w:type="dxa"/>
            <w:vAlign w:val="center"/>
          </w:tcPr>
          <w:p w14:paraId="246699B5" w14:textId="77777777" w:rsidR="00344A9E" w:rsidRDefault="00000000">
            <w:pPr>
              <w:rPr>
                <w:rFonts w:hint="eastAsia"/>
              </w:rPr>
            </w:pPr>
            <w:r>
              <w:rPr>
                <w:sz w:val="18"/>
              </w:rPr>
              <w:t>Connection</w:t>
            </w:r>
          </w:p>
        </w:tc>
        <w:tc>
          <w:tcPr>
            <w:tcW w:w="4968" w:type="dxa"/>
            <w:vAlign w:val="center"/>
          </w:tcPr>
          <w:p w14:paraId="0F237EC9" w14:textId="77777777" w:rsidR="00344A9E" w:rsidRDefault="00000000">
            <w:pPr>
              <w:rPr>
                <w:rFonts w:hint="eastAsia"/>
              </w:rPr>
            </w:pPr>
            <w:r>
              <w:rPr>
                <w:sz w:val="18"/>
              </w:rPr>
              <w:t>RS232</w:t>
            </w:r>
          </w:p>
        </w:tc>
      </w:tr>
      <w:tr w:rsidR="00344A9E" w14:paraId="33295E02" w14:textId="77777777">
        <w:trPr>
          <w:jc w:val="center"/>
        </w:trPr>
        <w:tc>
          <w:tcPr>
            <w:tcW w:w="4968" w:type="dxa"/>
            <w:vAlign w:val="center"/>
          </w:tcPr>
          <w:p w14:paraId="70647349" w14:textId="77777777" w:rsidR="00344A9E" w:rsidRDefault="00000000">
            <w:pPr>
              <w:rPr>
                <w:rFonts w:hint="eastAsia"/>
              </w:rPr>
            </w:pPr>
            <w:r>
              <w:rPr>
                <w:sz w:val="18"/>
              </w:rPr>
              <w:t>COM Port</w:t>
            </w:r>
          </w:p>
        </w:tc>
        <w:tc>
          <w:tcPr>
            <w:tcW w:w="4968" w:type="dxa"/>
            <w:vAlign w:val="center"/>
          </w:tcPr>
          <w:p w14:paraId="58A7A9C9" w14:textId="77777777" w:rsidR="00344A9E" w:rsidRDefault="00000000">
            <w:pPr>
              <w:rPr>
                <w:rFonts w:hint="eastAsia"/>
              </w:rPr>
            </w:pPr>
            <w:r>
              <w:rPr>
                <w:sz w:val="18"/>
              </w:rPr>
              <w:t>COM4</w:t>
            </w:r>
          </w:p>
        </w:tc>
      </w:tr>
      <w:tr w:rsidR="00344A9E" w14:paraId="5A3C914D" w14:textId="77777777">
        <w:trPr>
          <w:jc w:val="center"/>
        </w:trPr>
        <w:tc>
          <w:tcPr>
            <w:tcW w:w="4968" w:type="dxa"/>
            <w:vAlign w:val="center"/>
          </w:tcPr>
          <w:p w14:paraId="55085256" w14:textId="77777777" w:rsidR="00344A9E" w:rsidRDefault="00000000">
            <w:pPr>
              <w:rPr>
                <w:rFonts w:hint="eastAsia"/>
              </w:rPr>
            </w:pPr>
            <w:r>
              <w:rPr>
                <w:sz w:val="18"/>
              </w:rPr>
              <w:t>Baud Rate</w:t>
            </w:r>
          </w:p>
        </w:tc>
        <w:tc>
          <w:tcPr>
            <w:tcW w:w="4968" w:type="dxa"/>
            <w:vAlign w:val="center"/>
          </w:tcPr>
          <w:p w14:paraId="3B4B7E64" w14:textId="77777777" w:rsidR="00344A9E" w:rsidRDefault="00000000">
            <w:pPr>
              <w:rPr>
                <w:rFonts w:hint="eastAsia"/>
              </w:rPr>
            </w:pPr>
            <w:r>
              <w:rPr>
                <w:sz w:val="18"/>
              </w:rPr>
              <w:t>2400</w:t>
            </w:r>
          </w:p>
        </w:tc>
      </w:tr>
      <w:tr w:rsidR="00344A9E" w14:paraId="5095730A" w14:textId="77777777">
        <w:trPr>
          <w:jc w:val="center"/>
        </w:trPr>
        <w:tc>
          <w:tcPr>
            <w:tcW w:w="4968" w:type="dxa"/>
            <w:vAlign w:val="center"/>
          </w:tcPr>
          <w:p w14:paraId="609F220B" w14:textId="77777777" w:rsidR="00344A9E" w:rsidRDefault="00000000">
            <w:pPr>
              <w:rPr>
                <w:rFonts w:hint="eastAsia"/>
              </w:rPr>
            </w:pPr>
            <w:r>
              <w:rPr>
                <w:sz w:val="18"/>
              </w:rPr>
              <w:t>Data Bits</w:t>
            </w:r>
          </w:p>
        </w:tc>
        <w:tc>
          <w:tcPr>
            <w:tcW w:w="4968" w:type="dxa"/>
            <w:vAlign w:val="center"/>
          </w:tcPr>
          <w:p w14:paraId="53E9EF7D" w14:textId="77777777" w:rsidR="00344A9E" w:rsidRDefault="00000000">
            <w:pPr>
              <w:rPr>
                <w:rFonts w:hint="eastAsia"/>
              </w:rPr>
            </w:pPr>
            <w:r>
              <w:rPr>
                <w:sz w:val="18"/>
              </w:rPr>
              <w:t>8</w:t>
            </w:r>
          </w:p>
        </w:tc>
      </w:tr>
      <w:tr w:rsidR="00344A9E" w14:paraId="6A37620C" w14:textId="77777777">
        <w:trPr>
          <w:jc w:val="center"/>
        </w:trPr>
        <w:tc>
          <w:tcPr>
            <w:tcW w:w="4968" w:type="dxa"/>
            <w:vAlign w:val="center"/>
          </w:tcPr>
          <w:p w14:paraId="106B1E4D" w14:textId="77777777" w:rsidR="00344A9E" w:rsidRDefault="00000000">
            <w:pPr>
              <w:rPr>
                <w:rFonts w:hint="eastAsia"/>
              </w:rPr>
            </w:pPr>
            <w:r>
              <w:rPr>
                <w:sz w:val="18"/>
              </w:rPr>
              <w:t>Stop Bits</w:t>
            </w:r>
          </w:p>
        </w:tc>
        <w:tc>
          <w:tcPr>
            <w:tcW w:w="4968" w:type="dxa"/>
            <w:vAlign w:val="center"/>
          </w:tcPr>
          <w:p w14:paraId="78763760" w14:textId="77777777" w:rsidR="00344A9E" w:rsidRDefault="00000000">
            <w:pPr>
              <w:rPr>
                <w:rFonts w:hint="eastAsia"/>
              </w:rPr>
            </w:pPr>
            <w:r>
              <w:rPr>
                <w:sz w:val="18"/>
              </w:rPr>
              <w:t>1</w:t>
            </w:r>
          </w:p>
        </w:tc>
      </w:tr>
      <w:tr w:rsidR="00344A9E" w14:paraId="540A4CBD" w14:textId="77777777">
        <w:trPr>
          <w:jc w:val="center"/>
        </w:trPr>
        <w:tc>
          <w:tcPr>
            <w:tcW w:w="4968" w:type="dxa"/>
            <w:vAlign w:val="center"/>
          </w:tcPr>
          <w:p w14:paraId="69B95015" w14:textId="77777777" w:rsidR="00344A9E" w:rsidRDefault="00000000">
            <w:pPr>
              <w:rPr>
                <w:rFonts w:hint="eastAsia"/>
              </w:rPr>
            </w:pPr>
            <w:r>
              <w:rPr>
                <w:sz w:val="18"/>
              </w:rPr>
              <w:t>Parity</w:t>
            </w:r>
          </w:p>
        </w:tc>
        <w:tc>
          <w:tcPr>
            <w:tcW w:w="4968" w:type="dxa"/>
            <w:vAlign w:val="center"/>
          </w:tcPr>
          <w:p w14:paraId="05421AC9" w14:textId="77777777" w:rsidR="00344A9E" w:rsidRDefault="00000000">
            <w:pPr>
              <w:rPr>
                <w:rFonts w:hint="eastAsia"/>
              </w:rPr>
            </w:pPr>
            <w:r>
              <w:rPr>
                <w:sz w:val="18"/>
              </w:rPr>
              <w:t>None</w:t>
            </w:r>
          </w:p>
        </w:tc>
      </w:tr>
      <w:tr w:rsidR="00344A9E" w14:paraId="535B4062" w14:textId="77777777">
        <w:trPr>
          <w:jc w:val="center"/>
        </w:trPr>
        <w:tc>
          <w:tcPr>
            <w:tcW w:w="4968" w:type="dxa"/>
            <w:vAlign w:val="center"/>
          </w:tcPr>
          <w:p w14:paraId="2A2EBF96" w14:textId="77777777" w:rsidR="00344A9E" w:rsidRDefault="00000000">
            <w:pPr>
              <w:rPr>
                <w:rFonts w:hint="eastAsia"/>
              </w:rPr>
            </w:pPr>
            <w:r>
              <w:rPr>
                <w:sz w:val="18"/>
              </w:rPr>
              <w:t>Flow Control</w:t>
            </w:r>
          </w:p>
        </w:tc>
        <w:tc>
          <w:tcPr>
            <w:tcW w:w="4968" w:type="dxa"/>
            <w:vAlign w:val="center"/>
          </w:tcPr>
          <w:p w14:paraId="5E78978F" w14:textId="77777777" w:rsidR="00344A9E" w:rsidRDefault="00000000">
            <w:pPr>
              <w:rPr>
                <w:rFonts w:hint="eastAsia"/>
              </w:rPr>
            </w:pPr>
            <w:r>
              <w:rPr>
                <w:sz w:val="18"/>
              </w:rPr>
              <w:t>None</w:t>
            </w:r>
          </w:p>
        </w:tc>
      </w:tr>
      <w:tr w:rsidR="00344A9E" w14:paraId="656079A3" w14:textId="77777777">
        <w:trPr>
          <w:jc w:val="center"/>
        </w:trPr>
        <w:tc>
          <w:tcPr>
            <w:tcW w:w="4968" w:type="dxa"/>
            <w:vAlign w:val="center"/>
          </w:tcPr>
          <w:p w14:paraId="6EC1DDF8" w14:textId="77777777" w:rsidR="00344A9E" w:rsidRDefault="00000000">
            <w:pPr>
              <w:rPr>
                <w:rFonts w:hint="eastAsia"/>
              </w:rPr>
            </w:pPr>
            <w:r>
              <w:rPr>
                <w:sz w:val="18"/>
              </w:rPr>
              <w:t>Read Timeout</w:t>
            </w:r>
          </w:p>
        </w:tc>
        <w:tc>
          <w:tcPr>
            <w:tcW w:w="4968" w:type="dxa"/>
            <w:vAlign w:val="center"/>
          </w:tcPr>
          <w:p w14:paraId="1E6D624A" w14:textId="77777777" w:rsidR="00344A9E" w:rsidRDefault="00000000">
            <w:pPr>
              <w:rPr>
                <w:rFonts w:hint="eastAsia"/>
              </w:rPr>
            </w:pPr>
            <w:r>
              <w:rPr>
                <w:sz w:val="18"/>
              </w:rPr>
              <w:t>Configurable</w:t>
            </w:r>
          </w:p>
        </w:tc>
      </w:tr>
      <w:tr w:rsidR="00344A9E" w14:paraId="4FF40AFB" w14:textId="77777777">
        <w:trPr>
          <w:jc w:val="center"/>
        </w:trPr>
        <w:tc>
          <w:tcPr>
            <w:tcW w:w="4968" w:type="dxa"/>
            <w:vAlign w:val="center"/>
          </w:tcPr>
          <w:p w14:paraId="41274A5E" w14:textId="77777777" w:rsidR="00344A9E" w:rsidRDefault="00000000">
            <w:pPr>
              <w:rPr>
                <w:rFonts w:hint="eastAsia"/>
              </w:rPr>
            </w:pPr>
            <w:r>
              <w:rPr>
                <w:sz w:val="18"/>
              </w:rPr>
              <w:t>Parser</w:t>
            </w:r>
          </w:p>
        </w:tc>
        <w:tc>
          <w:tcPr>
            <w:tcW w:w="4968" w:type="dxa"/>
            <w:vAlign w:val="center"/>
          </w:tcPr>
          <w:p w14:paraId="1B5CBE0F" w14:textId="77777777" w:rsidR="00344A9E" w:rsidRDefault="00000000">
            <w:pPr>
              <w:rPr>
                <w:rFonts w:hint="eastAsia"/>
              </w:rPr>
            </w:pPr>
            <w:r>
              <w:rPr>
                <w:sz w:val="18"/>
              </w:rPr>
              <w:t>Device-specific</w:t>
            </w:r>
          </w:p>
        </w:tc>
      </w:tr>
    </w:tbl>
    <w:p w14:paraId="60562E9A" w14:textId="77777777" w:rsidR="00344A9E" w:rsidRDefault="00344A9E">
      <w:pPr>
        <w:rPr>
          <w:rFonts w:hint="eastAsia"/>
        </w:rPr>
      </w:pPr>
    </w:p>
    <w:p w14:paraId="6546A79B" w14:textId="77777777" w:rsidR="00344A9E" w:rsidRDefault="00000000">
      <w:pPr>
        <w:rPr>
          <w:rFonts w:hint="eastAsia"/>
        </w:rPr>
      </w:pPr>
      <w:r>
        <w:t>The currently verified scale configuration is 2400 baud. Baud rate and all serial parameters remain configurable.</w:t>
      </w:r>
    </w:p>
    <w:p w14:paraId="6298C118" w14:textId="77777777" w:rsidR="00344A9E" w:rsidRDefault="00000000">
      <w:pPr>
        <w:pStyle w:val="Heading2"/>
      </w:pPr>
      <w:r>
        <w:t>5.2 Milk Analyser</w:t>
      </w:r>
    </w:p>
    <w:tbl>
      <w:tblPr>
        <w:tblStyle w:val="TableGrid"/>
        <w:tblW w:w="0" w:type="auto"/>
        <w:jc w:val="center"/>
        <w:tblLook w:val="04A0" w:firstRow="1" w:lastRow="0" w:firstColumn="1" w:lastColumn="0" w:noHBand="0" w:noVBand="1"/>
      </w:tblPr>
      <w:tblGrid>
        <w:gridCol w:w="4963"/>
        <w:gridCol w:w="4963"/>
      </w:tblGrid>
      <w:tr w:rsidR="00344A9E" w14:paraId="4290CC9D" w14:textId="77777777">
        <w:trPr>
          <w:jc w:val="center"/>
        </w:trPr>
        <w:tc>
          <w:tcPr>
            <w:tcW w:w="4968" w:type="dxa"/>
            <w:shd w:val="clear" w:color="auto" w:fill="D9EAF7"/>
          </w:tcPr>
          <w:p w14:paraId="1934A31E" w14:textId="77777777" w:rsidR="00344A9E" w:rsidRDefault="00000000">
            <w:pPr>
              <w:rPr>
                <w:rFonts w:hint="eastAsia"/>
              </w:rPr>
            </w:pPr>
            <w:r>
              <w:rPr>
                <w:b/>
                <w:sz w:val="18"/>
              </w:rPr>
              <w:t>Setting</w:t>
            </w:r>
          </w:p>
        </w:tc>
        <w:tc>
          <w:tcPr>
            <w:tcW w:w="4968" w:type="dxa"/>
            <w:shd w:val="clear" w:color="auto" w:fill="D9EAF7"/>
          </w:tcPr>
          <w:p w14:paraId="136270DF" w14:textId="77777777" w:rsidR="00344A9E" w:rsidRDefault="00000000">
            <w:pPr>
              <w:rPr>
                <w:rFonts w:hint="eastAsia"/>
              </w:rPr>
            </w:pPr>
            <w:r>
              <w:rPr>
                <w:b/>
                <w:sz w:val="18"/>
              </w:rPr>
              <w:t>Value</w:t>
            </w:r>
          </w:p>
        </w:tc>
      </w:tr>
      <w:tr w:rsidR="00344A9E" w14:paraId="7EE616F8" w14:textId="77777777">
        <w:trPr>
          <w:jc w:val="center"/>
        </w:trPr>
        <w:tc>
          <w:tcPr>
            <w:tcW w:w="4968" w:type="dxa"/>
            <w:vAlign w:val="center"/>
          </w:tcPr>
          <w:p w14:paraId="48068651" w14:textId="77777777" w:rsidR="00344A9E" w:rsidRDefault="00000000">
            <w:pPr>
              <w:rPr>
                <w:rFonts w:hint="eastAsia"/>
              </w:rPr>
            </w:pPr>
            <w:r>
              <w:rPr>
                <w:sz w:val="18"/>
              </w:rPr>
              <w:t>Connection</w:t>
            </w:r>
          </w:p>
        </w:tc>
        <w:tc>
          <w:tcPr>
            <w:tcW w:w="4968" w:type="dxa"/>
            <w:vAlign w:val="center"/>
          </w:tcPr>
          <w:p w14:paraId="3D5B9EC1" w14:textId="77777777" w:rsidR="00344A9E" w:rsidRDefault="00000000">
            <w:pPr>
              <w:rPr>
                <w:rFonts w:hint="eastAsia"/>
              </w:rPr>
            </w:pPr>
            <w:r>
              <w:rPr>
                <w:sz w:val="18"/>
              </w:rPr>
              <w:t>RS232</w:t>
            </w:r>
          </w:p>
        </w:tc>
      </w:tr>
      <w:tr w:rsidR="00344A9E" w14:paraId="31ACBE55" w14:textId="77777777">
        <w:trPr>
          <w:jc w:val="center"/>
        </w:trPr>
        <w:tc>
          <w:tcPr>
            <w:tcW w:w="4968" w:type="dxa"/>
            <w:vAlign w:val="center"/>
          </w:tcPr>
          <w:p w14:paraId="5C0C2586" w14:textId="77777777" w:rsidR="00344A9E" w:rsidRDefault="00000000">
            <w:pPr>
              <w:rPr>
                <w:rFonts w:hint="eastAsia"/>
              </w:rPr>
            </w:pPr>
            <w:r>
              <w:rPr>
                <w:sz w:val="18"/>
              </w:rPr>
              <w:t>COM Port</w:t>
            </w:r>
          </w:p>
        </w:tc>
        <w:tc>
          <w:tcPr>
            <w:tcW w:w="4968" w:type="dxa"/>
            <w:vAlign w:val="center"/>
          </w:tcPr>
          <w:p w14:paraId="59086237" w14:textId="77777777" w:rsidR="00344A9E" w:rsidRDefault="00000000">
            <w:pPr>
              <w:rPr>
                <w:rFonts w:hint="eastAsia"/>
              </w:rPr>
            </w:pPr>
            <w:r>
              <w:rPr>
                <w:sz w:val="18"/>
              </w:rPr>
              <w:t>Configurable</w:t>
            </w:r>
          </w:p>
        </w:tc>
      </w:tr>
      <w:tr w:rsidR="00344A9E" w14:paraId="48571690" w14:textId="77777777">
        <w:trPr>
          <w:jc w:val="center"/>
        </w:trPr>
        <w:tc>
          <w:tcPr>
            <w:tcW w:w="4968" w:type="dxa"/>
            <w:vAlign w:val="center"/>
          </w:tcPr>
          <w:p w14:paraId="4B0EA15D" w14:textId="77777777" w:rsidR="00344A9E" w:rsidRDefault="00000000">
            <w:pPr>
              <w:rPr>
                <w:rFonts w:hint="eastAsia"/>
              </w:rPr>
            </w:pPr>
            <w:r>
              <w:rPr>
                <w:sz w:val="18"/>
              </w:rPr>
              <w:t>Baud Rate</w:t>
            </w:r>
          </w:p>
        </w:tc>
        <w:tc>
          <w:tcPr>
            <w:tcW w:w="4968" w:type="dxa"/>
            <w:vAlign w:val="center"/>
          </w:tcPr>
          <w:p w14:paraId="0B514880" w14:textId="77777777" w:rsidR="00344A9E" w:rsidRDefault="00000000">
            <w:pPr>
              <w:rPr>
                <w:rFonts w:hint="eastAsia"/>
              </w:rPr>
            </w:pPr>
            <w:r>
              <w:rPr>
                <w:sz w:val="18"/>
              </w:rPr>
              <w:t>Configurable</w:t>
            </w:r>
          </w:p>
        </w:tc>
      </w:tr>
      <w:tr w:rsidR="00344A9E" w14:paraId="5ACE5F8C" w14:textId="77777777">
        <w:trPr>
          <w:jc w:val="center"/>
        </w:trPr>
        <w:tc>
          <w:tcPr>
            <w:tcW w:w="4968" w:type="dxa"/>
            <w:vAlign w:val="center"/>
          </w:tcPr>
          <w:p w14:paraId="500977C4" w14:textId="77777777" w:rsidR="00344A9E" w:rsidRDefault="00000000">
            <w:pPr>
              <w:rPr>
                <w:rFonts w:hint="eastAsia"/>
              </w:rPr>
            </w:pPr>
            <w:r>
              <w:rPr>
                <w:sz w:val="18"/>
              </w:rPr>
              <w:t>Data Bits</w:t>
            </w:r>
          </w:p>
        </w:tc>
        <w:tc>
          <w:tcPr>
            <w:tcW w:w="4968" w:type="dxa"/>
            <w:vAlign w:val="center"/>
          </w:tcPr>
          <w:p w14:paraId="164471CC" w14:textId="77777777" w:rsidR="00344A9E" w:rsidRDefault="00000000">
            <w:pPr>
              <w:rPr>
                <w:rFonts w:hint="eastAsia"/>
              </w:rPr>
            </w:pPr>
            <w:r>
              <w:rPr>
                <w:sz w:val="18"/>
              </w:rPr>
              <w:t>Configurable</w:t>
            </w:r>
          </w:p>
        </w:tc>
      </w:tr>
      <w:tr w:rsidR="00344A9E" w14:paraId="20EE3B9C" w14:textId="77777777">
        <w:trPr>
          <w:jc w:val="center"/>
        </w:trPr>
        <w:tc>
          <w:tcPr>
            <w:tcW w:w="4968" w:type="dxa"/>
            <w:vAlign w:val="center"/>
          </w:tcPr>
          <w:p w14:paraId="3A345FCB" w14:textId="77777777" w:rsidR="00344A9E" w:rsidRDefault="00000000">
            <w:pPr>
              <w:rPr>
                <w:rFonts w:hint="eastAsia"/>
              </w:rPr>
            </w:pPr>
            <w:r>
              <w:rPr>
                <w:sz w:val="18"/>
              </w:rPr>
              <w:t>Stop Bits</w:t>
            </w:r>
          </w:p>
        </w:tc>
        <w:tc>
          <w:tcPr>
            <w:tcW w:w="4968" w:type="dxa"/>
            <w:vAlign w:val="center"/>
          </w:tcPr>
          <w:p w14:paraId="064BB1BC" w14:textId="77777777" w:rsidR="00344A9E" w:rsidRDefault="00000000">
            <w:pPr>
              <w:rPr>
                <w:rFonts w:hint="eastAsia"/>
              </w:rPr>
            </w:pPr>
            <w:r>
              <w:rPr>
                <w:sz w:val="18"/>
              </w:rPr>
              <w:t>Configurable</w:t>
            </w:r>
          </w:p>
        </w:tc>
      </w:tr>
      <w:tr w:rsidR="00344A9E" w14:paraId="4A06D3B1" w14:textId="77777777">
        <w:trPr>
          <w:jc w:val="center"/>
        </w:trPr>
        <w:tc>
          <w:tcPr>
            <w:tcW w:w="4968" w:type="dxa"/>
            <w:vAlign w:val="center"/>
          </w:tcPr>
          <w:p w14:paraId="6E719FFE" w14:textId="77777777" w:rsidR="00344A9E" w:rsidRDefault="00000000">
            <w:pPr>
              <w:rPr>
                <w:rFonts w:hint="eastAsia"/>
              </w:rPr>
            </w:pPr>
            <w:r>
              <w:rPr>
                <w:sz w:val="18"/>
              </w:rPr>
              <w:t>Parity</w:t>
            </w:r>
          </w:p>
        </w:tc>
        <w:tc>
          <w:tcPr>
            <w:tcW w:w="4968" w:type="dxa"/>
            <w:vAlign w:val="center"/>
          </w:tcPr>
          <w:p w14:paraId="1813C8B0" w14:textId="77777777" w:rsidR="00344A9E" w:rsidRDefault="00000000">
            <w:pPr>
              <w:rPr>
                <w:rFonts w:hint="eastAsia"/>
              </w:rPr>
            </w:pPr>
            <w:r>
              <w:rPr>
                <w:sz w:val="18"/>
              </w:rPr>
              <w:t>Configurable</w:t>
            </w:r>
          </w:p>
        </w:tc>
      </w:tr>
      <w:tr w:rsidR="00344A9E" w14:paraId="27AD365F" w14:textId="77777777">
        <w:trPr>
          <w:jc w:val="center"/>
        </w:trPr>
        <w:tc>
          <w:tcPr>
            <w:tcW w:w="4968" w:type="dxa"/>
            <w:vAlign w:val="center"/>
          </w:tcPr>
          <w:p w14:paraId="02F3F948" w14:textId="77777777" w:rsidR="00344A9E" w:rsidRDefault="00000000">
            <w:pPr>
              <w:rPr>
                <w:rFonts w:hint="eastAsia"/>
              </w:rPr>
            </w:pPr>
            <w:r>
              <w:rPr>
                <w:sz w:val="18"/>
              </w:rPr>
              <w:t>Flow Control</w:t>
            </w:r>
          </w:p>
        </w:tc>
        <w:tc>
          <w:tcPr>
            <w:tcW w:w="4968" w:type="dxa"/>
            <w:vAlign w:val="center"/>
          </w:tcPr>
          <w:p w14:paraId="64AEF9AC" w14:textId="77777777" w:rsidR="00344A9E" w:rsidRDefault="00000000">
            <w:pPr>
              <w:rPr>
                <w:rFonts w:hint="eastAsia"/>
              </w:rPr>
            </w:pPr>
            <w:r>
              <w:rPr>
                <w:sz w:val="18"/>
              </w:rPr>
              <w:t>Configurable</w:t>
            </w:r>
          </w:p>
        </w:tc>
      </w:tr>
      <w:tr w:rsidR="00344A9E" w14:paraId="3987A413" w14:textId="77777777">
        <w:trPr>
          <w:jc w:val="center"/>
        </w:trPr>
        <w:tc>
          <w:tcPr>
            <w:tcW w:w="4968" w:type="dxa"/>
            <w:vAlign w:val="center"/>
          </w:tcPr>
          <w:p w14:paraId="3B0BA0CC" w14:textId="77777777" w:rsidR="00344A9E" w:rsidRDefault="00000000">
            <w:pPr>
              <w:rPr>
                <w:rFonts w:hint="eastAsia"/>
              </w:rPr>
            </w:pPr>
            <w:r>
              <w:rPr>
                <w:sz w:val="18"/>
              </w:rPr>
              <w:t>Timeout</w:t>
            </w:r>
          </w:p>
        </w:tc>
        <w:tc>
          <w:tcPr>
            <w:tcW w:w="4968" w:type="dxa"/>
            <w:vAlign w:val="center"/>
          </w:tcPr>
          <w:p w14:paraId="4824741F" w14:textId="77777777" w:rsidR="00344A9E" w:rsidRDefault="00000000">
            <w:pPr>
              <w:rPr>
                <w:rFonts w:hint="eastAsia"/>
              </w:rPr>
            </w:pPr>
            <w:r>
              <w:rPr>
                <w:sz w:val="18"/>
              </w:rPr>
              <w:t>Configurable</w:t>
            </w:r>
          </w:p>
        </w:tc>
      </w:tr>
      <w:tr w:rsidR="00344A9E" w14:paraId="3E8DCDBF" w14:textId="77777777">
        <w:trPr>
          <w:jc w:val="center"/>
        </w:trPr>
        <w:tc>
          <w:tcPr>
            <w:tcW w:w="4968" w:type="dxa"/>
            <w:vAlign w:val="center"/>
          </w:tcPr>
          <w:p w14:paraId="23AE4C70" w14:textId="77777777" w:rsidR="00344A9E" w:rsidRDefault="00000000">
            <w:pPr>
              <w:rPr>
                <w:rFonts w:hint="eastAsia"/>
              </w:rPr>
            </w:pPr>
            <w:r>
              <w:rPr>
                <w:sz w:val="18"/>
              </w:rPr>
              <w:t>Parser</w:t>
            </w:r>
          </w:p>
        </w:tc>
        <w:tc>
          <w:tcPr>
            <w:tcW w:w="4968" w:type="dxa"/>
            <w:vAlign w:val="center"/>
          </w:tcPr>
          <w:p w14:paraId="70B72EDD" w14:textId="77777777" w:rsidR="00344A9E" w:rsidRDefault="00000000">
            <w:pPr>
              <w:rPr>
                <w:rFonts w:hint="eastAsia"/>
              </w:rPr>
            </w:pPr>
            <w:r>
              <w:rPr>
                <w:sz w:val="18"/>
              </w:rPr>
              <w:t>Device-specific</w:t>
            </w:r>
          </w:p>
        </w:tc>
      </w:tr>
    </w:tbl>
    <w:p w14:paraId="611ADCCB" w14:textId="77777777" w:rsidR="00344A9E" w:rsidRDefault="00344A9E">
      <w:pPr>
        <w:rPr>
          <w:rFonts w:hint="eastAsia"/>
        </w:rPr>
      </w:pPr>
    </w:p>
    <w:p w14:paraId="5E9551BA" w14:textId="77777777" w:rsidR="00344A9E" w:rsidRDefault="00000000">
      <w:pPr>
        <w:pStyle w:val="Heading1"/>
      </w:pPr>
      <w:r>
        <w:t>6. Device Test</w:t>
      </w:r>
    </w:p>
    <w:tbl>
      <w:tblPr>
        <w:tblW w:w="0" w:type="auto"/>
        <w:jc w:val="center"/>
        <w:tblLook w:val="04A0" w:firstRow="1" w:lastRow="0" w:firstColumn="1" w:lastColumn="0" w:noHBand="0" w:noVBand="1"/>
      </w:tblPr>
      <w:tblGrid>
        <w:gridCol w:w="9936"/>
      </w:tblGrid>
      <w:tr w:rsidR="00344A9E" w14:paraId="777DACBD" w14:textId="77777777">
        <w:trPr>
          <w:jc w:val="center"/>
        </w:trPr>
        <w:tc>
          <w:tcPr>
            <w:tcW w:w="9936" w:type="dxa"/>
            <w:shd w:val="clear" w:color="auto" w:fill="F3F6F8"/>
          </w:tcPr>
          <w:p w14:paraId="216D41AF" w14:textId="77777777" w:rsidR="00344A9E" w:rsidRDefault="00000000">
            <w:pPr>
              <w:jc w:val="center"/>
              <w:rPr>
                <w:rFonts w:hint="eastAsia"/>
              </w:rPr>
            </w:pPr>
            <w:r>
              <w:t>Test Connection</w:t>
            </w:r>
          </w:p>
        </w:tc>
      </w:tr>
    </w:tbl>
    <w:p w14:paraId="2B58CA85" w14:textId="77777777" w:rsidR="00344A9E" w:rsidRDefault="00344A9E">
      <w:pPr>
        <w:rPr>
          <w:rFonts w:hint="eastAsia"/>
        </w:rPr>
      </w:pPr>
    </w:p>
    <w:p w14:paraId="085E0D8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BA92C0D" w14:textId="77777777">
        <w:trPr>
          <w:jc w:val="center"/>
        </w:trPr>
        <w:tc>
          <w:tcPr>
            <w:tcW w:w="9936" w:type="dxa"/>
            <w:shd w:val="clear" w:color="auto" w:fill="F3F6F8"/>
          </w:tcPr>
          <w:p w14:paraId="1B3A039C" w14:textId="77777777" w:rsidR="00344A9E" w:rsidRDefault="00000000">
            <w:pPr>
              <w:jc w:val="center"/>
              <w:rPr>
                <w:rFonts w:hint="eastAsia"/>
              </w:rPr>
            </w:pPr>
            <w:r>
              <w:t>Open COM Port</w:t>
            </w:r>
          </w:p>
        </w:tc>
      </w:tr>
    </w:tbl>
    <w:p w14:paraId="440BA0ED" w14:textId="77777777" w:rsidR="00344A9E" w:rsidRDefault="00344A9E">
      <w:pPr>
        <w:rPr>
          <w:rFonts w:hint="eastAsia"/>
        </w:rPr>
      </w:pPr>
    </w:p>
    <w:p w14:paraId="0D297267"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D16EB27" w14:textId="77777777">
        <w:trPr>
          <w:jc w:val="center"/>
        </w:trPr>
        <w:tc>
          <w:tcPr>
            <w:tcW w:w="9936" w:type="dxa"/>
            <w:shd w:val="clear" w:color="auto" w:fill="F3F6F8"/>
          </w:tcPr>
          <w:p w14:paraId="0A1685C7" w14:textId="77777777" w:rsidR="00344A9E" w:rsidRDefault="00000000">
            <w:pPr>
              <w:jc w:val="center"/>
              <w:rPr>
                <w:rFonts w:hint="eastAsia"/>
              </w:rPr>
            </w:pPr>
            <w:r>
              <w:t>Receive Data</w:t>
            </w:r>
          </w:p>
        </w:tc>
      </w:tr>
    </w:tbl>
    <w:p w14:paraId="1347F211" w14:textId="77777777" w:rsidR="00344A9E" w:rsidRDefault="00344A9E">
      <w:pPr>
        <w:rPr>
          <w:rFonts w:hint="eastAsia"/>
        </w:rPr>
      </w:pPr>
    </w:p>
    <w:p w14:paraId="4A1E20CF"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E67BCE5" w14:textId="77777777">
        <w:trPr>
          <w:jc w:val="center"/>
        </w:trPr>
        <w:tc>
          <w:tcPr>
            <w:tcW w:w="9936" w:type="dxa"/>
            <w:shd w:val="clear" w:color="auto" w:fill="F3F6F8"/>
          </w:tcPr>
          <w:p w14:paraId="00DD8C9B" w14:textId="77777777" w:rsidR="00344A9E" w:rsidRDefault="00000000">
            <w:pPr>
              <w:jc w:val="center"/>
              <w:rPr>
                <w:rFonts w:hint="eastAsia"/>
              </w:rPr>
            </w:pPr>
            <w:r>
              <w:t>Parse</w:t>
            </w:r>
          </w:p>
        </w:tc>
      </w:tr>
    </w:tbl>
    <w:p w14:paraId="7CC68BEF" w14:textId="77777777" w:rsidR="00344A9E" w:rsidRDefault="00344A9E">
      <w:pPr>
        <w:rPr>
          <w:rFonts w:hint="eastAsia"/>
        </w:rPr>
      </w:pPr>
    </w:p>
    <w:p w14:paraId="67F346F5"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EEA4057" w14:textId="77777777">
        <w:trPr>
          <w:jc w:val="center"/>
        </w:trPr>
        <w:tc>
          <w:tcPr>
            <w:tcW w:w="9936" w:type="dxa"/>
            <w:shd w:val="clear" w:color="auto" w:fill="F3F6F8"/>
          </w:tcPr>
          <w:p w14:paraId="7AF61E03" w14:textId="77777777" w:rsidR="00344A9E" w:rsidRDefault="00000000">
            <w:pPr>
              <w:jc w:val="center"/>
              <w:rPr>
                <w:rFonts w:hint="eastAsia"/>
              </w:rPr>
            </w:pPr>
            <w:r>
              <w:t>Display Connection + Reading Result</w:t>
            </w:r>
          </w:p>
        </w:tc>
      </w:tr>
    </w:tbl>
    <w:p w14:paraId="0BB32F23" w14:textId="77777777" w:rsidR="00344A9E" w:rsidRDefault="00344A9E">
      <w:pPr>
        <w:rPr>
          <w:rFonts w:hint="eastAsia"/>
        </w:rPr>
      </w:pPr>
    </w:p>
    <w:p w14:paraId="742409E9" w14:textId="77777777" w:rsidR="00344A9E" w:rsidRDefault="00000000">
      <w:pPr>
        <w:rPr>
          <w:rFonts w:hint="eastAsia"/>
        </w:rPr>
      </w:pPr>
      <w:r>
        <w:t>The UI shall distinguish port unavailable, disconnected device, connected/no data, invalid data, and successfully parsed data.</w:t>
      </w:r>
    </w:p>
    <w:p w14:paraId="259D1254" w14:textId="77777777" w:rsidR="00344A9E" w:rsidRDefault="00000000">
      <w:pPr>
        <w:pStyle w:val="Heading1"/>
      </w:pPr>
      <w:r>
        <w:t>7. Device Parser Architecture</w:t>
      </w:r>
    </w:p>
    <w:tbl>
      <w:tblPr>
        <w:tblW w:w="0" w:type="auto"/>
        <w:jc w:val="center"/>
        <w:tblLook w:val="04A0" w:firstRow="1" w:lastRow="0" w:firstColumn="1" w:lastColumn="0" w:noHBand="0" w:noVBand="1"/>
      </w:tblPr>
      <w:tblGrid>
        <w:gridCol w:w="9936"/>
      </w:tblGrid>
      <w:tr w:rsidR="00344A9E" w14:paraId="221D3A34" w14:textId="77777777">
        <w:trPr>
          <w:jc w:val="center"/>
        </w:trPr>
        <w:tc>
          <w:tcPr>
            <w:tcW w:w="9936" w:type="dxa"/>
            <w:shd w:val="clear" w:color="auto" w:fill="F3F6F8"/>
          </w:tcPr>
          <w:p w14:paraId="15D4DC89" w14:textId="77777777" w:rsidR="00344A9E" w:rsidRDefault="00000000">
            <w:pPr>
              <w:jc w:val="center"/>
              <w:rPr>
                <w:rFonts w:hint="eastAsia"/>
              </w:rPr>
            </w:pPr>
            <w:r>
              <w:t>Raw RS232 Data</w:t>
            </w:r>
          </w:p>
        </w:tc>
      </w:tr>
    </w:tbl>
    <w:p w14:paraId="564EACD7" w14:textId="77777777" w:rsidR="00344A9E" w:rsidRDefault="00344A9E">
      <w:pPr>
        <w:rPr>
          <w:rFonts w:hint="eastAsia"/>
        </w:rPr>
      </w:pPr>
    </w:p>
    <w:p w14:paraId="234986AE"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31408A7D" w14:textId="77777777">
        <w:trPr>
          <w:jc w:val="center"/>
        </w:trPr>
        <w:tc>
          <w:tcPr>
            <w:tcW w:w="9936" w:type="dxa"/>
            <w:shd w:val="clear" w:color="auto" w:fill="F3F6F8"/>
          </w:tcPr>
          <w:p w14:paraId="56C07B21" w14:textId="77777777" w:rsidR="00344A9E" w:rsidRDefault="00000000">
            <w:pPr>
              <w:jc w:val="center"/>
              <w:rPr>
                <w:rFonts w:hint="eastAsia"/>
              </w:rPr>
            </w:pPr>
            <w:r>
              <w:t>Device-specific Parser / Adapter</w:t>
            </w:r>
          </w:p>
        </w:tc>
      </w:tr>
    </w:tbl>
    <w:p w14:paraId="140DADA9" w14:textId="77777777" w:rsidR="00344A9E" w:rsidRDefault="00344A9E">
      <w:pPr>
        <w:rPr>
          <w:rFonts w:hint="eastAsia"/>
        </w:rPr>
      </w:pPr>
    </w:p>
    <w:p w14:paraId="6BCBF47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5533B5F8" w14:textId="77777777">
        <w:trPr>
          <w:jc w:val="center"/>
        </w:trPr>
        <w:tc>
          <w:tcPr>
            <w:tcW w:w="9936" w:type="dxa"/>
            <w:shd w:val="clear" w:color="auto" w:fill="F3F6F8"/>
          </w:tcPr>
          <w:p w14:paraId="0A6EBC1F" w14:textId="77777777" w:rsidR="00344A9E" w:rsidRDefault="00000000">
            <w:pPr>
              <w:jc w:val="center"/>
              <w:rPr>
                <w:rFonts w:hint="eastAsia"/>
              </w:rPr>
            </w:pPr>
            <w:r>
              <w:t>Normalized Reading</w:t>
            </w:r>
          </w:p>
        </w:tc>
      </w:tr>
    </w:tbl>
    <w:p w14:paraId="3BD8DA96" w14:textId="77777777" w:rsidR="00344A9E" w:rsidRDefault="00344A9E">
      <w:pPr>
        <w:rPr>
          <w:rFonts w:hint="eastAsia"/>
        </w:rPr>
      </w:pPr>
    </w:p>
    <w:p w14:paraId="09469120"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96756DF" w14:textId="77777777">
        <w:trPr>
          <w:jc w:val="center"/>
        </w:trPr>
        <w:tc>
          <w:tcPr>
            <w:tcW w:w="9936" w:type="dxa"/>
            <w:shd w:val="clear" w:color="auto" w:fill="F3F6F8"/>
          </w:tcPr>
          <w:p w14:paraId="733A29ED" w14:textId="77777777" w:rsidR="00344A9E" w:rsidRDefault="00000000">
            <w:pPr>
              <w:jc w:val="center"/>
              <w:rPr>
                <w:rFonts w:hint="eastAsia"/>
              </w:rPr>
            </w:pPr>
            <w:r>
              <w:t>Reception Workflow</w:t>
            </w:r>
          </w:p>
        </w:tc>
      </w:tr>
    </w:tbl>
    <w:p w14:paraId="2C7C6089" w14:textId="77777777" w:rsidR="00344A9E" w:rsidRDefault="00344A9E">
      <w:pPr>
        <w:rPr>
          <w:rFonts w:hint="eastAsia"/>
        </w:rPr>
      </w:pPr>
    </w:p>
    <w:p w14:paraId="3A903219" w14:textId="77777777" w:rsidR="00344A9E" w:rsidRDefault="00000000">
      <w:pPr>
        <w:rPr>
          <w:rFonts w:hint="eastAsia"/>
        </w:rPr>
      </w:pPr>
      <w:r>
        <w:t>Manufacturer-specific protocols remain isolated from the core reception workflow.</w:t>
      </w:r>
    </w:p>
    <w:p w14:paraId="48DECA1D" w14:textId="77777777" w:rsidR="00344A9E" w:rsidRDefault="00000000">
      <w:pPr>
        <w:pStyle w:val="Heading1"/>
      </w:pPr>
      <w:r>
        <w:t>8. Critical Device Integration Rule</w:t>
      </w:r>
    </w:p>
    <w:p w14:paraId="25FC9CFE" w14:textId="77777777" w:rsidR="00344A9E" w:rsidRDefault="00000000">
      <w:pPr>
        <w:rPr>
          <w:rFonts w:hint="eastAsia"/>
        </w:rPr>
      </w:pPr>
      <w:r>
        <w:t>No device protocol shall be invented. Where documentation is unavailable, the protocol may be established from controlled raw captures from the physical device and must be documented and tested.</w:t>
      </w:r>
    </w:p>
    <w:p w14:paraId="671F89AC" w14:textId="77777777" w:rsidR="00344A9E" w:rsidRDefault="00000000">
      <w:pPr>
        <w:pStyle w:val="Heading1"/>
      </w:pPr>
      <w:r>
        <w:t>9. Milk Reception</w:t>
      </w:r>
    </w:p>
    <w:tbl>
      <w:tblPr>
        <w:tblW w:w="0" w:type="auto"/>
        <w:jc w:val="center"/>
        <w:tblLook w:val="04A0" w:firstRow="1" w:lastRow="0" w:firstColumn="1" w:lastColumn="0" w:noHBand="0" w:noVBand="1"/>
      </w:tblPr>
      <w:tblGrid>
        <w:gridCol w:w="9936"/>
      </w:tblGrid>
      <w:tr w:rsidR="00344A9E" w14:paraId="2E6F28CB" w14:textId="77777777">
        <w:trPr>
          <w:jc w:val="center"/>
        </w:trPr>
        <w:tc>
          <w:tcPr>
            <w:tcW w:w="9936" w:type="dxa"/>
            <w:shd w:val="clear" w:color="auto" w:fill="F3F6F8"/>
          </w:tcPr>
          <w:p w14:paraId="3FF17DAD" w14:textId="77777777" w:rsidR="00344A9E" w:rsidRDefault="00000000">
            <w:pPr>
              <w:jc w:val="center"/>
              <w:rPr>
                <w:rFonts w:hint="eastAsia"/>
              </w:rPr>
            </w:pPr>
            <w:r>
              <w:t>Select Source</w:t>
            </w:r>
          </w:p>
        </w:tc>
      </w:tr>
    </w:tbl>
    <w:p w14:paraId="797CD081" w14:textId="77777777" w:rsidR="00344A9E" w:rsidRDefault="00344A9E">
      <w:pPr>
        <w:rPr>
          <w:rFonts w:hint="eastAsia"/>
        </w:rPr>
      </w:pPr>
    </w:p>
    <w:p w14:paraId="4457E01F"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317F874F" w14:textId="77777777">
        <w:trPr>
          <w:jc w:val="center"/>
        </w:trPr>
        <w:tc>
          <w:tcPr>
            <w:tcW w:w="9936" w:type="dxa"/>
            <w:shd w:val="clear" w:color="auto" w:fill="F3F6F8"/>
          </w:tcPr>
          <w:p w14:paraId="7A3DD774" w14:textId="77777777" w:rsidR="00344A9E" w:rsidRDefault="00000000">
            <w:pPr>
              <w:jc w:val="center"/>
              <w:rPr>
                <w:rFonts w:hint="eastAsia"/>
              </w:rPr>
            </w:pPr>
            <w:r>
              <w:t>Select Vehicle</w:t>
            </w:r>
          </w:p>
        </w:tc>
      </w:tr>
    </w:tbl>
    <w:p w14:paraId="0476B972" w14:textId="77777777" w:rsidR="00344A9E" w:rsidRDefault="00344A9E">
      <w:pPr>
        <w:rPr>
          <w:rFonts w:hint="eastAsia"/>
        </w:rPr>
      </w:pPr>
    </w:p>
    <w:p w14:paraId="59B4F26D" w14:textId="77777777" w:rsidR="00344A9E" w:rsidRDefault="00000000">
      <w:pPr>
        <w:jc w:val="center"/>
        <w:rPr>
          <w:rFonts w:hint="eastAsia"/>
        </w:rPr>
      </w:pPr>
      <w:r>
        <w:lastRenderedPageBreak/>
        <w:t>↓</w:t>
      </w:r>
    </w:p>
    <w:tbl>
      <w:tblPr>
        <w:tblW w:w="0" w:type="auto"/>
        <w:jc w:val="center"/>
        <w:tblLook w:val="04A0" w:firstRow="1" w:lastRow="0" w:firstColumn="1" w:lastColumn="0" w:noHBand="0" w:noVBand="1"/>
      </w:tblPr>
      <w:tblGrid>
        <w:gridCol w:w="9936"/>
      </w:tblGrid>
      <w:tr w:rsidR="00344A9E" w14:paraId="5D67EF9E" w14:textId="77777777">
        <w:trPr>
          <w:jc w:val="center"/>
        </w:trPr>
        <w:tc>
          <w:tcPr>
            <w:tcW w:w="9936" w:type="dxa"/>
            <w:shd w:val="clear" w:color="auto" w:fill="F3F6F8"/>
          </w:tcPr>
          <w:p w14:paraId="0DC5194A" w14:textId="77777777" w:rsidR="00344A9E" w:rsidRDefault="00000000">
            <w:pPr>
              <w:jc w:val="center"/>
              <w:rPr>
                <w:rFonts w:hint="eastAsia"/>
              </w:rPr>
            </w:pPr>
            <w:r>
              <w:t>Start Reception</w:t>
            </w:r>
          </w:p>
        </w:tc>
      </w:tr>
    </w:tbl>
    <w:p w14:paraId="77606207" w14:textId="77777777" w:rsidR="00344A9E" w:rsidRDefault="00344A9E">
      <w:pPr>
        <w:rPr>
          <w:rFonts w:hint="eastAsia"/>
        </w:rPr>
      </w:pPr>
    </w:p>
    <w:p w14:paraId="479D9A62"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04DBFBA0" w14:textId="77777777">
        <w:trPr>
          <w:jc w:val="center"/>
        </w:trPr>
        <w:tc>
          <w:tcPr>
            <w:tcW w:w="9936" w:type="dxa"/>
            <w:shd w:val="clear" w:color="auto" w:fill="F3F6F8"/>
          </w:tcPr>
          <w:p w14:paraId="0438748D" w14:textId="77777777" w:rsidR="00344A9E" w:rsidRDefault="00000000">
            <w:pPr>
              <w:jc w:val="center"/>
              <w:rPr>
                <w:rFonts w:hint="eastAsia"/>
              </w:rPr>
            </w:pPr>
            <w:r>
              <w:t>READ DEVICES</w:t>
            </w:r>
          </w:p>
        </w:tc>
      </w:tr>
    </w:tbl>
    <w:p w14:paraId="0650D7A9" w14:textId="77777777" w:rsidR="00344A9E" w:rsidRDefault="00344A9E">
      <w:pPr>
        <w:rPr>
          <w:rFonts w:hint="eastAsia"/>
        </w:rPr>
      </w:pPr>
    </w:p>
    <w:p w14:paraId="666E1A27"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535B2D39" w14:textId="77777777">
        <w:trPr>
          <w:jc w:val="center"/>
        </w:trPr>
        <w:tc>
          <w:tcPr>
            <w:tcW w:w="9936" w:type="dxa"/>
            <w:shd w:val="clear" w:color="auto" w:fill="F3F6F8"/>
          </w:tcPr>
          <w:p w14:paraId="28EE2701" w14:textId="77777777" w:rsidR="00344A9E" w:rsidRDefault="00000000">
            <w:pPr>
              <w:jc w:val="center"/>
              <w:rPr>
                <w:rFonts w:hint="eastAsia"/>
              </w:rPr>
            </w:pPr>
            <w:r>
              <w:t>Review Scale + Quality Readings</w:t>
            </w:r>
          </w:p>
        </w:tc>
      </w:tr>
    </w:tbl>
    <w:p w14:paraId="6BE2D811" w14:textId="77777777" w:rsidR="00344A9E" w:rsidRDefault="00344A9E">
      <w:pPr>
        <w:rPr>
          <w:rFonts w:hint="eastAsia"/>
        </w:rPr>
      </w:pPr>
    </w:p>
    <w:p w14:paraId="788807BF"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F9B3730" w14:textId="77777777">
        <w:trPr>
          <w:jc w:val="center"/>
        </w:trPr>
        <w:tc>
          <w:tcPr>
            <w:tcW w:w="9936" w:type="dxa"/>
            <w:shd w:val="clear" w:color="auto" w:fill="F3F6F8"/>
          </w:tcPr>
          <w:p w14:paraId="159E2918" w14:textId="77777777" w:rsidR="00344A9E" w:rsidRDefault="00000000">
            <w:pPr>
              <w:jc w:val="center"/>
              <w:rPr>
                <w:rFonts w:hint="eastAsia"/>
              </w:rPr>
            </w:pPr>
            <w:r>
              <w:t>Validate</w:t>
            </w:r>
          </w:p>
        </w:tc>
      </w:tr>
    </w:tbl>
    <w:p w14:paraId="30A1127E" w14:textId="77777777" w:rsidR="00344A9E" w:rsidRDefault="00344A9E">
      <w:pPr>
        <w:rPr>
          <w:rFonts w:hint="eastAsia"/>
        </w:rPr>
      </w:pPr>
    </w:p>
    <w:p w14:paraId="2E4F2E8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0CE2B7D3" w14:textId="77777777">
        <w:trPr>
          <w:jc w:val="center"/>
        </w:trPr>
        <w:tc>
          <w:tcPr>
            <w:tcW w:w="9936" w:type="dxa"/>
            <w:shd w:val="clear" w:color="auto" w:fill="F3F6F8"/>
          </w:tcPr>
          <w:p w14:paraId="2EB9118A" w14:textId="77777777" w:rsidR="00344A9E" w:rsidRDefault="00000000">
            <w:pPr>
              <w:jc w:val="center"/>
              <w:rPr>
                <w:rFonts w:hint="eastAsia"/>
              </w:rPr>
            </w:pPr>
            <w:r>
              <w:t>Save Transaction</w:t>
            </w:r>
          </w:p>
        </w:tc>
      </w:tr>
    </w:tbl>
    <w:p w14:paraId="70B2C136" w14:textId="77777777" w:rsidR="00344A9E" w:rsidRDefault="00344A9E">
      <w:pPr>
        <w:rPr>
          <w:rFonts w:hint="eastAsia"/>
        </w:rPr>
      </w:pPr>
    </w:p>
    <w:tbl>
      <w:tblPr>
        <w:tblW w:w="0" w:type="auto"/>
        <w:jc w:val="center"/>
        <w:tblLook w:val="04A0" w:firstRow="1" w:lastRow="0" w:firstColumn="1" w:lastColumn="0" w:noHBand="0" w:noVBand="1"/>
      </w:tblPr>
      <w:tblGrid>
        <w:gridCol w:w="9936"/>
      </w:tblGrid>
      <w:tr w:rsidR="00344A9E" w14:paraId="068C343F" w14:textId="77777777">
        <w:trPr>
          <w:jc w:val="center"/>
        </w:trPr>
        <w:tc>
          <w:tcPr>
            <w:tcW w:w="9936" w:type="dxa"/>
            <w:shd w:val="clear" w:color="auto" w:fill="FFF2CC"/>
          </w:tcPr>
          <w:p w14:paraId="14AB313A" w14:textId="77777777" w:rsidR="00344A9E" w:rsidRDefault="00000000">
            <w:pPr>
              <w:jc w:val="center"/>
              <w:rPr>
                <w:rFonts w:hint="eastAsia"/>
              </w:rPr>
            </w:pPr>
            <w:r>
              <w:t>READ DEVICES</w:t>
            </w:r>
            <w:r>
              <w:br/>
              <w:t>Scale → Weight</w:t>
            </w:r>
            <w:r>
              <w:br/>
              <w:t>Analyser → FAT / SNF / CLR / Temperature</w:t>
            </w:r>
          </w:p>
        </w:tc>
      </w:tr>
    </w:tbl>
    <w:p w14:paraId="4BBD14E0" w14:textId="77777777" w:rsidR="00344A9E" w:rsidRDefault="00344A9E">
      <w:pPr>
        <w:rPr>
          <w:rFonts w:hint="eastAsia"/>
        </w:rPr>
      </w:pPr>
    </w:p>
    <w:p w14:paraId="2FD6B3DC" w14:textId="77777777" w:rsidR="00344A9E" w:rsidRDefault="00000000">
      <w:pPr>
        <w:pStyle w:val="Heading1"/>
      </w:pPr>
      <w:r>
        <w:t>10. Transaction &amp; Quality</w:t>
      </w:r>
    </w:p>
    <w:p w14:paraId="5ABEDAA2" w14:textId="77777777" w:rsidR="00344A9E" w:rsidRDefault="00000000">
      <w:pPr>
        <w:rPr>
          <w:rFonts w:hint="eastAsia"/>
        </w:rPr>
      </w:pPr>
      <w:r>
        <w:t>Transactions shall contain a unique ID/number, date/time, source, vehicle, operator, quantity, quality parameters, device sources and acceptance status.</w:t>
      </w:r>
    </w:p>
    <w:tbl>
      <w:tblPr>
        <w:tblStyle w:val="TableGrid"/>
        <w:tblW w:w="0" w:type="auto"/>
        <w:jc w:val="center"/>
        <w:tblLook w:val="04A0" w:firstRow="1" w:lastRow="0" w:firstColumn="1" w:lastColumn="0" w:noHBand="0" w:noVBand="1"/>
      </w:tblPr>
      <w:tblGrid>
        <w:gridCol w:w="3308"/>
        <w:gridCol w:w="3309"/>
        <w:gridCol w:w="3309"/>
      </w:tblGrid>
      <w:tr w:rsidR="00344A9E" w14:paraId="66EEC31F" w14:textId="77777777">
        <w:trPr>
          <w:jc w:val="center"/>
        </w:trPr>
        <w:tc>
          <w:tcPr>
            <w:tcW w:w="3312" w:type="dxa"/>
            <w:shd w:val="clear" w:color="auto" w:fill="D9EAF7"/>
          </w:tcPr>
          <w:p w14:paraId="66D65F47" w14:textId="77777777" w:rsidR="00344A9E" w:rsidRDefault="00000000">
            <w:pPr>
              <w:rPr>
                <w:rFonts w:hint="eastAsia"/>
              </w:rPr>
            </w:pPr>
            <w:r>
              <w:rPr>
                <w:b/>
                <w:sz w:val="18"/>
              </w:rPr>
              <w:t>Parameter</w:t>
            </w:r>
          </w:p>
        </w:tc>
        <w:tc>
          <w:tcPr>
            <w:tcW w:w="3312" w:type="dxa"/>
            <w:shd w:val="clear" w:color="auto" w:fill="D9EAF7"/>
          </w:tcPr>
          <w:p w14:paraId="49120C3F" w14:textId="77777777" w:rsidR="00344A9E" w:rsidRDefault="00000000">
            <w:pPr>
              <w:rPr>
                <w:rFonts w:hint="eastAsia"/>
              </w:rPr>
            </w:pPr>
            <w:r>
              <w:rPr>
                <w:b/>
                <w:sz w:val="18"/>
              </w:rPr>
              <w:t>Minimum</w:t>
            </w:r>
          </w:p>
        </w:tc>
        <w:tc>
          <w:tcPr>
            <w:tcW w:w="3312" w:type="dxa"/>
            <w:shd w:val="clear" w:color="auto" w:fill="D9EAF7"/>
          </w:tcPr>
          <w:p w14:paraId="546CA47A" w14:textId="77777777" w:rsidR="00344A9E" w:rsidRDefault="00000000">
            <w:pPr>
              <w:rPr>
                <w:rFonts w:hint="eastAsia"/>
              </w:rPr>
            </w:pPr>
            <w:r>
              <w:rPr>
                <w:b/>
                <w:sz w:val="18"/>
              </w:rPr>
              <w:t>Maximum</w:t>
            </w:r>
          </w:p>
        </w:tc>
      </w:tr>
      <w:tr w:rsidR="00344A9E" w14:paraId="60D8CFBF" w14:textId="77777777">
        <w:trPr>
          <w:jc w:val="center"/>
        </w:trPr>
        <w:tc>
          <w:tcPr>
            <w:tcW w:w="3312" w:type="dxa"/>
            <w:vAlign w:val="center"/>
          </w:tcPr>
          <w:p w14:paraId="70C05E31" w14:textId="77777777" w:rsidR="00344A9E" w:rsidRDefault="00000000">
            <w:pPr>
              <w:rPr>
                <w:rFonts w:hint="eastAsia"/>
              </w:rPr>
            </w:pPr>
            <w:r>
              <w:rPr>
                <w:sz w:val="18"/>
              </w:rPr>
              <w:t>FAT</w:t>
            </w:r>
          </w:p>
        </w:tc>
        <w:tc>
          <w:tcPr>
            <w:tcW w:w="3312" w:type="dxa"/>
            <w:vAlign w:val="center"/>
          </w:tcPr>
          <w:p w14:paraId="1EEA6727" w14:textId="77777777" w:rsidR="00344A9E" w:rsidRDefault="00000000">
            <w:pPr>
              <w:rPr>
                <w:rFonts w:hint="eastAsia"/>
              </w:rPr>
            </w:pPr>
            <w:r>
              <w:rPr>
                <w:sz w:val="18"/>
              </w:rPr>
              <w:t>3.0</w:t>
            </w:r>
          </w:p>
        </w:tc>
        <w:tc>
          <w:tcPr>
            <w:tcW w:w="3312" w:type="dxa"/>
            <w:vAlign w:val="center"/>
          </w:tcPr>
          <w:p w14:paraId="218405A2" w14:textId="77777777" w:rsidR="00344A9E" w:rsidRDefault="00000000">
            <w:pPr>
              <w:rPr>
                <w:rFonts w:hint="eastAsia"/>
              </w:rPr>
            </w:pPr>
            <w:r>
              <w:rPr>
                <w:sz w:val="18"/>
              </w:rPr>
              <w:t>6.0</w:t>
            </w:r>
          </w:p>
        </w:tc>
      </w:tr>
      <w:tr w:rsidR="00344A9E" w14:paraId="66B2BD0B" w14:textId="77777777">
        <w:trPr>
          <w:jc w:val="center"/>
        </w:trPr>
        <w:tc>
          <w:tcPr>
            <w:tcW w:w="3312" w:type="dxa"/>
            <w:vAlign w:val="center"/>
          </w:tcPr>
          <w:p w14:paraId="78A6BF8E" w14:textId="77777777" w:rsidR="00344A9E" w:rsidRDefault="00000000">
            <w:pPr>
              <w:rPr>
                <w:rFonts w:hint="eastAsia"/>
              </w:rPr>
            </w:pPr>
            <w:r>
              <w:rPr>
                <w:sz w:val="18"/>
              </w:rPr>
              <w:t>SNF</w:t>
            </w:r>
          </w:p>
        </w:tc>
        <w:tc>
          <w:tcPr>
            <w:tcW w:w="3312" w:type="dxa"/>
            <w:vAlign w:val="center"/>
          </w:tcPr>
          <w:p w14:paraId="300F9D61" w14:textId="77777777" w:rsidR="00344A9E" w:rsidRDefault="00000000">
            <w:pPr>
              <w:rPr>
                <w:rFonts w:hint="eastAsia"/>
              </w:rPr>
            </w:pPr>
            <w:r>
              <w:rPr>
                <w:sz w:val="18"/>
              </w:rPr>
              <w:t>8.0</w:t>
            </w:r>
          </w:p>
        </w:tc>
        <w:tc>
          <w:tcPr>
            <w:tcW w:w="3312" w:type="dxa"/>
            <w:vAlign w:val="center"/>
          </w:tcPr>
          <w:p w14:paraId="62155034" w14:textId="77777777" w:rsidR="00344A9E" w:rsidRDefault="00000000">
            <w:pPr>
              <w:rPr>
                <w:rFonts w:hint="eastAsia"/>
              </w:rPr>
            </w:pPr>
            <w:r>
              <w:rPr>
                <w:sz w:val="18"/>
              </w:rPr>
              <w:t>10.0</w:t>
            </w:r>
          </w:p>
        </w:tc>
      </w:tr>
      <w:tr w:rsidR="00344A9E" w14:paraId="3B8E7A53" w14:textId="77777777">
        <w:trPr>
          <w:jc w:val="center"/>
        </w:trPr>
        <w:tc>
          <w:tcPr>
            <w:tcW w:w="3312" w:type="dxa"/>
            <w:vAlign w:val="center"/>
          </w:tcPr>
          <w:p w14:paraId="720B4D3F" w14:textId="77777777" w:rsidR="00344A9E" w:rsidRDefault="00000000">
            <w:pPr>
              <w:rPr>
                <w:rFonts w:hint="eastAsia"/>
              </w:rPr>
            </w:pPr>
            <w:r>
              <w:rPr>
                <w:sz w:val="18"/>
              </w:rPr>
              <w:t>Temperature</w:t>
            </w:r>
          </w:p>
        </w:tc>
        <w:tc>
          <w:tcPr>
            <w:tcW w:w="3312" w:type="dxa"/>
            <w:vAlign w:val="center"/>
          </w:tcPr>
          <w:p w14:paraId="369F6C90" w14:textId="77777777" w:rsidR="00344A9E" w:rsidRDefault="00000000">
            <w:pPr>
              <w:rPr>
                <w:rFonts w:hint="eastAsia"/>
              </w:rPr>
            </w:pPr>
            <w:r>
              <w:rPr>
                <w:sz w:val="18"/>
              </w:rPr>
              <w:t>0 °C</w:t>
            </w:r>
          </w:p>
        </w:tc>
        <w:tc>
          <w:tcPr>
            <w:tcW w:w="3312" w:type="dxa"/>
            <w:vAlign w:val="center"/>
          </w:tcPr>
          <w:p w14:paraId="1D14A1C3" w14:textId="77777777" w:rsidR="00344A9E" w:rsidRDefault="00000000">
            <w:pPr>
              <w:rPr>
                <w:rFonts w:hint="eastAsia"/>
              </w:rPr>
            </w:pPr>
            <w:r>
              <w:rPr>
                <w:sz w:val="18"/>
              </w:rPr>
              <w:t>10 °C</w:t>
            </w:r>
          </w:p>
        </w:tc>
      </w:tr>
    </w:tbl>
    <w:p w14:paraId="63F79CBD" w14:textId="77777777" w:rsidR="00344A9E" w:rsidRDefault="00344A9E">
      <w:pPr>
        <w:rPr>
          <w:rFonts w:hint="eastAsia"/>
        </w:rPr>
      </w:pPr>
    </w:p>
    <w:p w14:paraId="2D44EFA7" w14:textId="77777777" w:rsidR="00344A9E" w:rsidRDefault="00000000">
      <w:pPr>
        <w:rPr>
          <w:rFonts w:hint="eastAsia"/>
        </w:rPr>
      </w:pPr>
      <w:r>
        <w:t>Result: ACCEPTED / HOLD / REJECTED. Reasons for HOLD/REJECT shall be stored.</w:t>
      </w:r>
    </w:p>
    <w:p w14:paraId="48AAB036" w14:textId="77777777" w:rsidR="00344A9E" w:rsidRDefault="00000000">
      <w:pPr>
        <w:pStyle w:val="Heading1"/>
      </w:pPr>
      <w:r>
        <w:t>11. Local-First Database</w:t>
      </w:r>
    </w:p>
    <w:p w14:paraId="5736D996" w14:textId="77777777" w:rsidR="00344A9E" w:rsidRDefault="00000000">
      <w:pPr>
        <w:pStyle w:val="ListBullet"/>
        <w:rPr>
          <w:rFonts w:hint="eastAsia"/>
        </w:rPr>
      </w:pPr>
      <w:r>
        <w:t>Users / Roles / Permissions</w:t>
      </w:r>
    </w:p>
    <w:p w14:paraId="6E4644C1" w14:textId="77777777" w:rsidR="00344A9E" w:rsidRDefault="00000000">
      <w:pPr>
        <w:pStyle w:val="ListBullet"/>
        <w:rPr>
          <w:rFonts w:hint="eastAsia"/>
        </w:rPr>
      </w:pPr>
      <w:r>
        <w:t>Sources / Vehicles</w:t>
      </w:r>
    </w:p>
    <w:p w14:paraId="18C88438" w14:textId="77777777" w:rsidR="00344A9E" w:rsidRDefault="00000000">
      <w:pPr>
        <w:pStyle w:val="ListBullet"/>
        <w:rPr>
          <w:rFonts w:hint="eastAsia"/>
        </w:rPr>
      </w:pPr>
      <w:r>
        <w:t>Devices / Configurations</w:t>
      </w:r>
    </w:p>
    <w:p w14:paraId="5F852598" w14:textId="77777777" w:rsidR="00344A9E" w:rsidRDefault="00000000">
      <w:pPr>
        <w:pStyle w:val="ListBullet"/>
        <w:rPr>
          <w:rFonts w:hint="eastAsia"/>
        </w:rPr>
      </w:pPr>
      <w:r>
        <w:lastRenderedPageBreak/>
        <w:t>Milk Reception / Quality / Device Readings</w:t>
      </w:r>
    </w:p>
    <w:p w14:paraId="12001C7A" w14:textId="77777777" w:rsidR="00344A9E" w:rsidRDefault="00000000">
      <w:pPr>
        <w:pStyle w:val="ListBullet"/>
        <w:rPr>
          <w:rFonts w:hint="eastAsia"/>
        </w:rPr>
      </w:pPr>
      <w:r>
        <w:t>Quality Rules</w:t>
      </w:r>
    </w:p>
    <w:p w14:paraId="29512925" w14:textId="77777777" w:rsidR="00344A9E" w:rsidRDefault="00000000">
      <w:pPr>
        <w:pStyle w:val="ListBullet"/>
        <w:rPr>
          <w:rFonts w:hint="eastAsia"/>
        </w:rPr>
      </w:pPr>
      <w:r>
        <w:t>Audit Logs</w:t>
      </w:r>
    </w:p>
    <w:p w14:paraId="29A44C74" w14:textId="77777777" w:rsidR="00344A9E" w:rsidRDefault="00000000">
      <w:pPr>
        <w:pStyle w:val="ListBullet"/>
        <w:rPr>
          <w:rFonts w:hint="eastAsia"/>
        </w:rPr>
      </w:pPr>
      <w:r>
        <w:t>Synchronization Records</w:t>
      </w:r>
    </w:p>
    <w:tbl>
      <w:tblPr>
        <w:tblW w:w="0" w:type="auto"/>
        <w:jc w:val="center"/>
        <w:tblLook w:val="04A0" w:firstRow="1" w:lastRow="0" w:firstColumn="1" w:lastColumn="0" w:noHBand="0" w:noVBand="1"/>
      </w:tblPr>
      <w:tblGrid>
        <w:gridCol w:w="9936"/>
      </w:tblGrid>
      <w:tr w:rsidR="00344A9E" w14:paraId="245C063C" w14:textId="77777777">
        <w:trPr>
          <w:jc w:val="center"/>
        </w:trPr>
        <w:tc>
          <w:tcPr>
            <w:tcW w:w="9936" w:type="dxa"/>
            <w:shd w:val="clear" w:color="auto" w:fill="F3F6F8"/>
          </w:tcPr>
          <w:p w14:paraId="1F15DA14" w14:textId="77777777" w:rsidR="00344A9E" w:rsidRDefault="00000000">
            <w:pPr>
              <w:jc w:val="center"/>
              <w:rPr>
                <w:rFonts w:hint="eastAsia"/>
              </w:rPr>
            </w:pPr>
            <w:r>
              <w:t>Device Reading</w:t>
            </w:r>
          </w:p>
        </w:tc>
      </w:tr>
    </w:tbl>
    <w:p w14:paraId="796804E2" w14:textId="77777777" w:rsidR="00344A9E" w:rsidRDefault="00344A9E">
      <w:pPr>
        <w:rPr>
          <w:rFonts w:hint="eastAsia"/>
        </w:rPr>
      </w:pPr>
    </w:p>
    <w:p w14:paraId="2690512F"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1FA8DC2" w14:textId="77777777">
        <w:trPr>
          <w:jc w:val="center"/>
        </w:trPr>
        <w:tc>
          <w:tcPr>
            <w:tcW w:w="9936" w:type="dxa"/>
            <w:shd w:val="clear" w:color="auto" w:fill="F3F6F8"/>
          </w:tcPr>
          <w:p w14:paraId="09872DF4" w14:textId="77777777" w:rsidR="00344A9E" w:rsidRDefault="00000000">
            <w:pPr>
              <w:jc w:val="center"/>
              <w:rPr>
                <w:rFonts w:hint="eastAsia"/>
              </w:rPr>
            </w:pPr>
            <w:r>
              <w:t>Validation</w:t>
            </w:r>
          </w:p>
        </w:tc>
      </w:tr>
    </w:tbl>
    <w:p w14:paraId="241D1416" w14:textId="77777777" w:rsidR="00344A9E" w:rsidRDefault="00344A9E">
      <w:pPr>
        <w:rPr>
          <w:rFonts w:hint="eastAsia"/>
        </w:rPr>
      </w:pPr>
    </w:p>
    <w:p w14:paraId="0A9843D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7192F8B" w14:textId="77777777">
        <w:trPr>
          <w:jc w:val="center"/>
        </w:trPr>
        <w:tc>
          <w:tcPr>
            <w:tcW w:w="9936" w:type="dxa"/>
            <w:shd w:val="clear" w:color="auto" w:fill="F3F6F8"/>
          </w:tcPr>
          <w:p w14:paraId="0E6F839F" w14:textId="77777777" w:rsidR="00344A9E" w:rsidRDefault="00000000">
            <w:pPr>
              <w:jc w:val="center"/>
              <w:rPr>
                <w:rFonts w:hint="eastAsia"/>
              </w:rPr>
            </w:pPr>
            <w:r>
              <w:t>SQLite Local Save</w:t>
            </w:r>
          </w:p>
        </w:tc>
      </w:tr>
    </w:tbl>
    <w:p w14:paraId="4C41DDF5" w14:textId="77777777" w:rsidR="00344A9E" w:rsidRDefault="00344A9E">
      <w:pPr>
        <w:rPr>
          <w:rFonts w:hint="eastAsia"/>
        </w:rPr>
      </w:pPr>
    </w:p>
    <w:p w14:paraId="15ECE084"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0042DFBE" w14:textId="77777777">
        <w:trPr>
          <w:jc w:val="center"/>
        </w:trPr>
        <w:tc>
          <w:tcPr>
            <w:tcW w:w="9936" w:type="dxa"/>
            <w:shd w:val="clear" w:color="auto" w:fill="F3F6F8"/>
          </w:tcPr>
          <w:p w14:paraId="3B6DD9A2" w14:textId="77777777" w:rsidR="00344A9E" w:rsidRDefault="00000000">
            <w:pPr>
              <w:jc w:val="center"/>
              <w:rPr>
                <w:rFonts w:hint="eastAsia"/>
              </w:rPr>
            </w:pPr>
            <w:r>
              <w:t>Sync Queue</w:t>
            </w:r>
          </w:p>
        </w:tc>
      </w:tr>
    </w:tbl>
    <w:p w14:paraId="208E1EDE" w14:textId="77777777" w:rsidR="00344A9E" w:rsidRDefault="00344A9E">
      <w:pPr>
        <w:rPr>
          <w:rFonts w:hint="eastAsia"/>
        </w:rPr>
      </w:pPr>
    </w:p>
    <w:p w14:paraId="0742EFE3"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5A8A8341" w14:textId="77777777">
        <w:trPr>
          <w:jc w:val="center"/>
        </w:trPr>
        <w:tc>
          <w:tcPr>
            <w:tcW w:w="9936" w:type="dxa"/>
            <w:shd w:val="clear" w:color="auto" w:fill="F3F6F8"/>
          </w:tcPr>
          <w:p w14:paraId="2DF99309" w14:textId="77777777" w:rsidR="00344A9E" w:rsidRDefault="00000000">
            <w:pPr>
              <w:jc w:val="center"/>
              <w:rPr>
                <w:rFonts w:hint="eastAsia"/>
              </w:rPr>
            </w:pPr>
            <w:r>
              <w:t>HTTPS Cloud Synchronization</w:t>
            </w:r>
          </w:p>
        </w:tc>
      </w:tr>
    </w:tbl>
    <w:p w14:paraId="0EDA3D4B" w14:textId="77777777" w:rsidR="00344A9E" w:rsidRDefault="00344A9E">
      <w:pPr>
        <w:rPr>
          <w:rFonts w:hint="eastAsia"/>
        </w:rPr>
      </w:pPr>
    </w:p>
    <w:p w14:paraId="656E1034" w14:textId="77777777" w:rsidR="00344A9E" w:rsidRDefault="00000000">
      <w:pPr>
        <w:rPr>
          <w:rFonts w:hint="eastAsia"/>
        </w:rPr>
      </w:pPr>
      <w:r>
        <w:t>Internet connectivity must not be required to complete a physical milk reception.</w:t>
      </w:r>
    </w:p>
    <w:p w14:paraId="4A70904E" w14:textId="77777777" w:rsidR="00344A9E" w:rsidRDefault="00000000">
      <w:pPr>
        <w:pStyle w:val="Heading1"/>
      </w:pPr>
      <w:r>
        <w:t>12. Synchronization</w:t>
      </w:r>
    </w:p>
    <w:p w14:paraId="5B5CCC03" w14:textId="77777777" w:rsidR="00344A9E" w:rsidRDefault="00000000">
      <w:pPr>
        <w:rPr>
          <w:rFonts w:hint="eastAsia"/>
        </w:rPr>
      </w:pPr>
      <w:r>
        <w:t>Every local transaction shall have a unique idempotency key. Cloud retries must not create duplicates.</w:t>
      </w:r>
    </w:p>
    <w:tbl>
      <w:tblPr>
        <w:tblW w:w="0" w:type="auto"/>
        <w:jc w:val="center"/>
        <w:tblLook w:val="04A0" w:firstRow="1" w:lastRow="0" w:firstColumn="1" w:lastColumn="0" w:noHBand="0" w:noVBand="1"/>
      </w:tblPr>
      <w:tblGrid>
        <w:gridCol w:w="9936"/>
      </w:tblGrid>
      <w:tr w:rsidR="00344A9E" w14:paraId="5D65E5DE" w14:textId="77777777">
        <w:trPr>
          <w:jc w:val="center"/>
        </w:trPr>
        <w:tc>
          <w:tcPr>
            <w:tcW w:w="9936" w:type="dxa"/>
            <w:shd w:val="clear" w:color="auto" w:fill="E2F0D9"/>
          </w:tcPr>
          <w:p w14:paraId="120B7A77" w14:textId="77777777" w:rsidR="00344A9E" w:rsidRDefault="00000000">
            <w:pPr>
              <w:jc w:val="center"/>
              <w:rPr>
                <w:rFonts w:hint="eastAsia"/>
              </w:rPr>
            </w:pPr>
            <w:r>
              <w:t>ONLINE  •  Pending Sync: 0  •  Last Sync: 18:32:15</w:t>
            </w:r>
          </w:p>
        </w:tc>
      </w:tr>
    </w:tbl>
    <w:p w14:paraId="29307028" w14:textId="77777777" w:rsidR="00344A9E" w:rsidRDefault="00344A9E">
      <w:pPr>
        <w:rPr>
          <w:rFonts w:hint="eastAsia"/>
        </w:rPr>
      </w:pPr>
    </w:p>
    <w:tbl>
      <w:tblPr>
        <w:tblW w:w="0" w:type="auto"/>
        <w:jc w:val="center"/>
        <w:tblLook w:val="04A0" w:firstRow="1" w:lastRow="0" w:firstColumn="1" w:lastColumn="0" w:noHBand="0" w:noVBand="1"/>
      </w:tblPr>
      <w:tblGrid>
        <w:gridCol w:w="9936"/>
      </w:tblGrid>
      <w:tr w:rsidR="00344A9E" w14:paraId="66A19758" w14:textId="77777777">
        <w:trPr>
          <w:jc w:val="center"/>
        </w:trPr>
        <w:tc>
          <w:tcPr>
            <w:tcW w:w="9936" w:type="dxa"/>
            <w:shd w:val="clear" w:color="auto" w:fill="FCE4D6"/>
          </w:tcPr>
          <w:p w14:paraId="424B87B2" w14:textId="77777777" w:rsidR="00344A9E" w:rsidRDefault="00000000">
            <w:pPr>
              <w:jc w:val="center"/>
              <w:rPr>
                <w:rFonts w:hint="eastAsia"/>
              </w:rPr>
            </w:pPr>
            <w:r>
              <w:t>OFFLINE  •  Pending Sync: 12  •  Last Successful Sync: 17:51:04</w:t>
            </w:r>
          </w:p>
        </w:tc>
      </w:tr>
    </w:tbl>
    <w:p w14:paraId="60380972" w14:textId="77777777" w:rsidR="00344A9E" w:rsidRDefault="00344A9E">
      <w:pPr>
        <w:rPr>
          <w:rFonts w:hint="eastAsia"/>
        </w:rPr>
      </w:pPr>
    </w:p>
    <w:p w14:paraId="60CF4BA1" w14:textId="77777777" w:rsidR="00344A9E" w:rsidRDefault="00000000">
      <w:pPr>
        <w:pStyle w:val="Heading1"/>
      </w:pPr>
      <w:r>
        <w:t>13. Windows Behaviour</w:t>
      </w:r>
    </w:p>
    <w:p w14:paraId="0B954AF0" w14:textId="77777777" w:rsidR="00344A9E" w:rsidRDefault="00000000">
      <w:pPr>
        <w:pStyle w:val="ListBullet"/>
        <w:rPr>
          <w:rFonts w:hint="eastAsia"/>
        </w:rPr>
      </w:pPr>
      <w:r>
        <w:t>Start with Windows where configured</w:t>
      </w:r>
    </w:p>
    <w:p w14:paraId="79689ECB" w14:textId="77777777" w:rsidR="00344A9E" w:rsidRDefault="00000000">
      <w:pPr>
        <w:pStyle w:val="ListBullet"/>
        <w:rPr>
          <w:rFonts w:hint="eastAsia"/>
        </w:rPr>
      </w:pPr>
      <w:r>
        <w:t>Run without developer tooling</w:t>
      </w:r>
    </w:p>
    <w:p w14:paraId="3DA0C822" w14:textId="77777777" w:rsidR="00344A9E" w:rsidRDefault="00000000">
      <w:pPr>
        <w:pStyle w:val="ListBullet"/>
        <w:rPr>
          <w:rFonts w:hint="eastAsia"/>
        </w:rPr>
      </w:pPr>
      <w:r>
        <w:t>Recover from failures</w:t>
      </w:r>
    </w:p>
    <w:p w14:paraId="5C2A99E4" w14:textId="77777777" w:rsidR="00344A9E" w:rsidRDefault="00000000">
      <w:pPr>
        <w:pStyle w:val="ListBullet"/>
        <w:rPr>
          <w:rFonts w:hint="eastAsia"/>
        </w:rPr>
      </w:pPr>
      <w:r>
        <w:t>Reconnect devices</w:t>
      </w:r>
    </w:p>
    <w:p w14:paraId="695E9BFD" w14:textId="77777777" w:rsidR="00344A9E" w:rsidRDefault="00000000">
      <w:pPr>
        <w:pStyle w:val="ListBullet"/>
        <w:rPr>
          <w:rFonts w:hint="eastAsia"/>
        </w:rPr>
      </w:pPr>
      <w:r>
        <w:t>Maintain local database</w:t>
      </w:r>
    </w:p>
    <w:p w14:paraId="6D9322C8" w14:textId="77777777" w:rsidR="00344A9E" w:rsidRDefault="00000000">
      <w:pPr>
        <w:pStyle w:val="ListBullet"/>
        <w:rPr>
          <w:rFonts w:hint="eastAsia"/>
        </w:rPr>
      </w:pPr>
      <w:r>
        <w:lastRenderedPageBreak/>
        <w:t>Operate offline</w:t>
      </w:r>
    </w:p>
    <w:p w14:paraId="40AA45BF" w14:textId="77777777" w:rsidR="00344A9E" w:rsidRDefault="00000000">
      <w:pPr>
        <w:pStyle w:val="ListBullet"/>
        <w:rPr>
          <w:rFonts w:hint="eastAsia"/>
        </w:rPr>
      </w:pPr>
      <w:r>
        <w:t>Synchronize automatically</w:t>
      </w:r>
    </w:p>
    <w:p w14:paraId="5F428A39" w14:textId="77777777" w:rsidR="00344A9E" w:rsidRDefault="00000000">
      <w:pPr>
        <w:pStyle w:val="ListBullet"/>
        <w:rPr>
          <w:rFonts w:hint="eastAsia"/>
        </w:rPr>
      </w:pPr>
      <w:r>
        <w:t>Show clear device and cloud status</w:t>
      </w:r>
    </w:p>
    <w:p w14:paraId="16BDA4BF" w14:textId="77777777" w:rsidR="00344A9E" w:rsidRDefault="00000000">
      <w:pPr>
        <w:pStyle w:val="Heading1"/>
      </w:pPr>
      <w:r>
        <w:t>14. Security &amp; Audit</w:t>
      </w:r>
    </w:p>
    <w:p w14:paraId="0465E66B" w14:textId="77777777" w:rsidR="00344A9E" w:rsidRDefault="00000000">
      <w:pPr>
        <w:pStyle w:val="ListBullet"/>
        <w:rPr>
          <w:rFonts w:hint="eastAsia"/>
        </w:rPr>
      </w:pPr>
      <w:r>
        <w:t>HTTPS / TLS</w:t>
      </w:r>
    </w:p>
    <w:p w14:paraId="54453EBB" w14:textId="77777777" w:rsidR="00344A9E" w:rsidRDefault="00000000">
      <w:pPr>
        <w:pStyle w:val="ListBullet"/>
        <w:rPr>
          <w:rFonts w:hint="eastAsia"/>
        </w:rPr>
      </w:pPr>
      <w:r>
        <w:t>Secure token handling</w:t>
      </w:r>
    </w:p>
    <w:p w14:paraId="7F847E0C" w14:textId="77777777" w:rsidR="00344A9E" w:rsidRDefault="00000000">
      <w:pPr>
        <w:pStyle w:val="ListBullet"/>
        <w:rPr>
          <w:rFonts w:hint="eastAsia"/>
        </w:rPr>
      </w:pPr>
      <w:r>
        <w:t>Secure local storage</w:t>
      </w:r>
    </w:p>
    <w:p w14:paraId="18E484B4" w14:textId="77777777" w:rsidR="00344A9E" w:rsidRDefault="00000000">
      <w:pPr>
        <w:pStyle w:val="ListBullet"/>
        <w:rPr>
          <w:rFonts w:hint="eastAsia"/>
        </w:rPr>
      </w:pPr>
      <w:r>
        <w:t>RBAC</w:t>
      </w:r>
    </w:p>
    <w:p w14:paraId="11C3A810" w14:textId="77777777" w:rsidR="00344A9E" w:rsidRDefault="00000000">
      <w:pPr>
        <w:pStyle w:val="ListBullet"/>
        <w:rPr>
          <w:rFonts w:hint="eastAsia"/>
        </w:rPr>
      </w:pPr>
      <w:r>
        <w:t>Least privilege</w:t>
      </w:r>
    </w:p>
    <w:p w14:paraId="1A1329E8" w14:textId="77777777" w:rsidR="00344A9E" w:rsidRDefault="00000000">
      <w:pPr>
        <w:pStyle w:val="ListBullet"/>
        <w:rPr>
          <w:rFonts w:hint="eastAsia"/>
        </w:rPr>
      </w:pPr>
      <w:r>
        <w:t>Audit logging</w:t>
      </w:r>
    </w:p>
    <w:p w14:paraId="6C3B76AE" w14:textId="77777777" w:rsidR="00344A9E" w:rsidRDefault="00000000">
      <w:pPr>
        <w:pStyle w:val="ListBullet"/>
        <w:rPr>
          <w:rFonts w:hint="eastAsia"/>
        </w:rPr>
      </w:pPr>
      <w:r>
        <w:t>Centre-level authorization</w:t>
      </w:r>
    </w:p>
    <w:p w14:paraId="4044E367" w14:textId="77777777" w:rsidR="00344A9E" w:rsidRDefault="00000000">
      <w:pPr>
        <w:pStyle w:val="ListBullet"/>
        <w:rPr>
          <w:rFonts w:hint="eastAsia"/>
        </w:rPr>
      </w:pPr>
      <w:r>
        <w:t>No public exposure of physical devices</w:t>
      </w:r>
    </w:p>
    <w:p w14:paraId="2DD4B95D" w14:textId="77777777" w:rsidR="00344A9E" w:rsidRDefault="00000000">
      <w:pPr>
        <w:rPr>
          <w:rFonts w:hint="eastAsia"/>
        </w:rPr>
      </w:pPr>
      <w:r>
        <w:t>Audit records shall cover login/logout, transaction creation/modification/cancellation, device configuration, quality rules, manual entry, overrides, source/vehicle changes and synchronization.</w:t>
      </w:r>
    </w:p>
    <w:p w14:paraId="54D8018C" w14:textId="77777777" w:rsidR="00344A9E" w:rsidRDefault="00000000">
      <w:pPr>
        <w:pStyle w:val="Heading1"/>
      </w:pPr>
      <w:r>
        <w:t>15. Manual Fallback</w:t>
      </w:r>
    </w:p>
    <w:p w14:paraId="7DC02CC0" w14:textId="77777777" w:rsidR="00344A9E" w:rsidRDefault="00000000">
      <w:pPr>
        <w:rPr>
          <w:rFonts w:hint="eastAsia"/>
        </w:rPr>
      </w:pPr>
      <w:r>
        <w:t>Authorized users may enter readings manually when a device is unavailable. Such readings shall be explicitly marked Reading Source = MANUAL.</w:t>
      </w:r>
    </w:p>
    <w:p w14:paraId="5081BA3C" w14:textId="77777777" w:rsidR="00344A9E" w:rsidRDefault="00000000">
      <w:pPr>
        <w:pStyle w:val="Heading1"/>
      </w:pPr>
      <w:r>
        <w:t>16. Reports</w:t>
      </w:r>
    </w:p>
    <w:p w14:paraId="1BD26CA3" w14:textId="77777777" w:rsidR="00344A9E" w:rsidRDefault="00000000">
      <w:pPr>
        <w:pStyle w:val="ListBullet"/>
        <w:rPr>
          <w:rFonts w:hint="eastAsia"/>
        </w:rPr>
      </w:pPr>
      <w:r>
        <w:t>Daily reception</w:t>
      </w:r>
    </w:p>
    <w:p w14:paraId="729E5EB6" w14:textId="77777777" w:rsidR="00344A9E" w:rsidRDefault="00000000">
      <w:pPr>
        <w:pStyle w:val="ListBullet"/>
        <w:rPr>
          <w:rFonts w:hint="eastAsia"/>
        </w:rPr>
      </w:pPr>
      <w:r>
        <w:t>Source-wise</w:t>
      </w:r>
    </w:p>
    <w:p w14:paraId="40A4607B" w14:textId="77777777" w:rsidR="00344A9E" w:rsidRDefault="00000000">
      <w:pPr>
        <w:pStyle w:val="ListBullet"/>
        <w:rPr>
          <w:rFonts w:hint="eastAsia"/>
        </w:rPr>
      </w:pPr>
      <w:r>
        <w:t>Vehicle-wise</w:t>
      </w:r>
    </w:p>
    <w:p w14:paraId="7D162BF7" w14:textId="77777777" w:rsidR="00344A9E" w:rsidRDefault="00000000">
      <w:pPr>
        <w:pStyle w:val="ListBullet"/>
        <w:rPr>
          <w:rFonts w:hint="eastAsia"/>
        </w:rPr>
      </w:pPr>
      <w:r>
        <w:t>Quality</w:t>
      </w:r>
    </w:p>
    <w:p w14:paraId="56A1A867" w14:textId="77777777" w:rsidR="00344A9E" w:rsidRDefault="00000000">
      <w:pPr>
        <w:pStyle w:val="ListBullet"/>
        <w:rPr>
          <w:rFonts w:hint="eastAsia"/>
        </w:rPr>
      </w:pPr>
      <w:r>
        <w:t>Device status / communication</w:t>
      </w:r>
    </w:p>
    <w:p w14:paraId="12C6530F" w14:textId="77777777" w:rsidR="00344A9E" w:rsidRDefault="00000000">
      <w:pPr>
        <w:rPr>
          <w:rFonts w:hint="eastAsia"/>
        </w:rPr>
      </w:pPr>
      <w:r>
        <w:t>Exports: Excel, CSV and PDF, subject to permissions.</w:t>
      </w:r>
    </w:p>
    <w:p w14:paraId="5D6D1F8B" w14:textId="77777777" w:rsidR="00344A9E" w:rsidRDefault="00000000">
      <w:pPr>
        <w:pStyle w:val="Heading1"/>
      </w:pPr>
      <w:r>
        <w:t>17. MVP</w:t>
      </w:r>
    </w:p>
    <w:tbl>
      <w:tblPr>
        <w:tblStyle w:val="TableGrid"/>
        <w:tblW w:w="0" w:type="auto"/>
        <w:jc w:val="center"/>
        <w:tblLook w:val="04A0" w:firstRow="1" w:lastRow="0" w:firstColumn="1" w:lastColumn="0" w:noHBand="0" w:noVBand="1"/>
      </w:tblPr>
      <w:tblGrid>
        <w:gridCol w:w="4963"/>
        <w:gridCol w:w="4963"/>
      </w:tblGrid>
      <w:tr w:rsidR="00344A9E" w14:paraId="5742646F" w14:textId="77777777">
        <w:trPr>
          <w:jc w:val="center"/>
        </w:trPr>
        <w:tc>
          <w:tcPr>
            <w:tcW w:w="4968" w:type="dxa"/>
            <w:shd w:val="clear" w:color="auto" w:fill="D9EAF7"/>
          </w:tcPr>
          <w:p w14:paraId="3E600112" w14:textId="77777777" w:rsidR="00344A9E" w:rsidRDefault="00000000">
            <w:pPr>
              <w:rPr>
                <w:rFonts w:hint="eastAsia"/>
              </w:rPr>
            </w:pPr>
            <w:r>
              <w:rPr>
                <w:b/>
                <w:sz w:val="18"/>
              </w:rPr>
              <w:t>Area</w:t>
            </w:r>
          </w:p>
        </w:tc>
        <w:tc>
          <w:tcPr>
            <w:tcW w:w="4968" w:type="dxa"/>
            <w:shd w:val="clear" w:color="auto" w:fill="D9EAF7"/>
          </w:tcPr>
          <w:p w14:paraId="0415E6C2" w14:textId="77777777" w:rsidR="00344A9E" w:rsidRDefault="00000000">
            <w:pPr>
              <w:rPr>
                <w:rFonts w:hint="eastAsia"/>
              </w:rPr>
            </w:pPr>
            <w:r>
              <w:rPr>
                <w:b/>
                <w:sz w:val="18"/>
              </w:rPr>
              <w:t>Scope</w:t>
            </w:r>
          </w:p>
        </w:tc>
      </w:tr>
      <w:tr w:rsidR="00344A9E" w14:paraId="53C06BF9" w14:textId="77777777">
        <w:trPr>
          <w:jc w:val="center"/>
        </w:trPr>
        <w:tc>
          <w:tcPr>
            <w:tcW w:w="4968" w:type="dxa"/>
            <w:vAlign w:val="center"/>
          </w:tcPr>
          <w:p w14:paraId="2913ECDD" w14:textId="77777777" w:rsidR="00344A9E" w:rsidRDefault="00000000">
            <w:pPr>
              <w:rPr>
                <w:rFonts w:hint="eastAsia"/>
              </w:rPr>
            </w:pPr>
            <w:r>
              <w:rPr>
                <w:sz w:val="18"/>
              </w:rPr>
              <w:t>Devices</w:t>
            </w:r>
          </w:p>
        </w:tc>
        <w:tc>
          <w:tcPr>
            <w:tcW w:w="4968" w:type="dxa"/>
            <w:vAlign w:val="center"/>
          </w:tcPr>
          <w:p w14:paraId="7C729B65" w14:textId="77777777" w:rsidR="00344A9E" w:rsidRDefault="00000000">
            <w:pPr>
              <w:rPr>
                <w:rFonts w:hint="eastAsia"/>
              </w:rPr>
            </w:pPr>
            <w:r>
              <w:rPr>
                <w:sz w:val="18"/>
              </w:rPr>
              <w:t>Scale RS232; analyser RS232; COM/baud/serial configuration; testing; status</w:t>
            </w:r>
          </w:p>
        </w:tc>
      </w:tr>
      <w:tr w:rsidR="00344A9E" w14:paraId="691C9D0D" w14:textId="77777777">
        <w:trPr>
          <w:jc w:val="center"/>
        </w:trPr>
        <w:tc>
          <w:tcPr>
            <w:tcW w:w="4968" w:type="dxa"/>
            <w:vAlign w:val="center"/>
          </w:tcPr>
          <w:p w14:paraId="17FB1A15" w14:textId="77777777" w:rsidR="00344A9E" w:rsidRDefault="00000000">
            <w:pPr>
              <w:rPr>
                <w:rFonts w:hint="eastAsia"/>
              </w:rPr>
            </w:pPr>
            <w:r>
              <w:rPr>
                <w:sz w:val="18"/>
              </w:rPr>
              <w:t>Reception</w:t>
            </w:r>
          </w:p>
        </w:tc>
        <w:tc>
          <w:tcPr>
            <w:tcW w:w="4968" w:type="dxa"/>
            <w:vAlign w:val="center"/>
          </w:tcPr>
          <w:p w14:paraId="17245D51" w14:textId="77777777" w:rsidR="00344A9E" w:rsidRDefault="00000000">
            <w:pPr>
              <w:rPr>
                <w:rFonts w:hint="eastAsia"/>
              </w:rPr>
            </w:pPr>
            <w:r>
              <w:rPr>
                <w:sz w:val="18"/>
              </w:rPr>
              <w:t>Source; vehicle; read devices; review; validate; accept/hold/reject; save</w:t>
            </w:r>
          </w:p>
        </w:tc>
      </w:tr>
      <w:tr w:rsidR="00344A9E" w14:paraId="62B9EB68" w14:textId="77777777">
        <w:trPr>
          <w:jc w:val="center"/>
        </w:trPr>
        <w:tc>
          <w:tcPr>
            <w:tcW w:w="4968" w:type="dxa"/>
            <w:vAlign w:val="center"/>
          </w:tcPr>
          <w:p w14:paraId="09C1F782" w14:textId="77777777" w:rsidR="00344A9E" w:rsidRDefault="00000000">
            <w:pPr>
              <w:rPr>
                <w:rFonts w:hint="eastAsia"/>
              </w:rPr>
            </w:pPr>
            <w:r>
              <w:rPr>
                <w:sz w:val="18"/>
              </w:rPr>
              <w:t>Local</w:t>
            </w:r>
          </w:p>
        </w:tc>
        <w:tc>
          <w:tcPr>
            <w:tcW w:w="4968" w:type="dxa"/>
            <w:vAlign w:val="center"/>
          </w:tcPr>
          <w:p w14:paraId="7140EC66" w14:textId="77777777" w:rsidR="00344A9E" w:rsidRDefault="00000000">
            <w:pPr>
              <w:rPr>
                <w:rFonts w:hint="eastAsia"/>
              </w:rPr>
            </w:pPr>
            <w:r>
              <w:rPr>
                <w:sz w:val="18"/>
              </w:rPr>
              <w:t>SQLite; offline operation; history; audit; sync queue</w:t>
            </w:r>
          </w:p>
        </w:tc>
      </w:tr>
      <w:tr w:rsidR="00344A9E" w14:paraId="7005A3B7" w14:textId="77777777">
        <w:trPr>
          <w:jc w:val="center"/>
        </w:trPr>
        <w:tc>
          <w:tcPr>
            <w:tcW w:w="4968" w:type="dxa"/>
            <w:vAlign w:val="center"/>
          </w:tcPr>
          <w:p w14:paraId="1188D36B" w14:textId="77777777" w:rsidR="00344A9E" w:rsidRDefault="00000000">
            <w:pPr>
              <w:rPr>
                <w:rFonts w:hint="eastAsia"/>
              </w:rPr>
            </w:pPr>
            <w:r>
              <w:rPr>
                <w:sz w:val="18"/>
              </w:rPr>
              <w:t>Cloud</w:t>
            </w:r>
          </w:p>
        </w:tc>
        <w:tc>
          <w:tcPr>
            <w:tcW w:w="4968" w:type="dxa"/>
            <w:vAlign w:val="center"/>
          </w:tcPr>
          <w:p w14:paraId="49237328" w14:textId="77777777" w:rsidR="00344A9E" w:rsidRDefault="00000000">
            <w:pPr>
              <w:rPr>
                <w:rFonts w:hint="eastAsia"/>
              </w:rPr>
            </w:pPr>
            <w:r>
              <w:rPr>
                <w:sz w:val="18"/>
              </w:rPr>
              <w:t>Authentication; transaction sync; idempotency; sync status</w:t>
            </w:r>
          </w:p>
        </w:tc>
      </w:tr>
    </w:tbl>
    <w:p w14:paraId="236689AF" w14:textId="77777777" w:rsidR="00344A9E" w:rsidRDefault="00344A9E">
      <w:pPr>
        <w:rPr>
          <w:rFonts w:hint="eastAsia"/>
        </w:rPr>
      </w:pPr>
    </w:p>
    <w:p w14:paraId="2FBCCF20" w14:textId="77777777" w:rsidR="00344A9E" w:rsidRDefault="00000000">
      <w:pPr>
        <w:pStyle w:val="Heading1"/>
      </w:pPr>
      <w:r>
        <w:t>18. Acceptance Criteria</w:t>
      </w:r>
    </w:p>
    <w:p w14:paraId="7962BC36" w14:textId="77777777" w:rsidR="00344A9E" w:rsidRDefault="00000000">
      <w:pPr>
        <w:pStyle w:val="ListNumber"/>
        <w:rPr>
          <w:rFonts w:hint="eastAsia"/>
        </w:rPr>
      </w:pPr>
      <w:r>
        <w:t>Physical scale connects using configured serial settings and produces the actual weight.</w:t>
      </w:r>
    </w:p>
    <w:p w14:paraId="5BDB6FA8" w14:textId="77777777" w:rsidR="00344A9E" w:rsidRDefault="00000000">
      <w:pPr>
        <w:pStyle w:val="ListNumber"/>
        <w:rPr>
          <w:rFonts w:hint="eastAsia"/>
        </w:rPr>
      </w:pPr>
      <w:r>
        <w:t>Milk analyser connects and provides supported quality readings.</w:t>
      </w:r>
    </w:p>
    <w:p w14:paraId="0C576C9B" w14:textId="77777777" w:rsidR="00344A9E" w:rsidRDefault="00000000">
      <w:pPr>
        <w:pStyle w:val="ListNumber"/>
        <w:rPr>
          <w:rFonts w:hint="eastAsia"/>
        </w:rPr>
      </w:pPr>
      <w:r>
        <w:t>One action reads configured devices and associates readings with one transaction.</w:t>
      </w:r>
    </w:p>
    <w:p w14:paraId="10EE315B" w14:textId="77777777" w:rsidR="00344A9E" w:rsidRDefault="00000000">
      <w:pPr>
        <w:pStyle w:val="ListNumber"/>
        <w:rPr>
          <w:rFonts w:hint="eastAsia"/>
        </w:rPr>
      </w:pPr>
      <w:r>
        <w:lastRenderedPageBreak/>
        <w:t>Transactions are saved locally before synchronization.</w:t>
      </w:r>
    </w:p>
    <w:p w14:paraId="1CE828A2" w14:textId="77777777" w:rsidR="00344A9E" w:rsidRDefault="00000000">
      <w:pPr>
        <w:pStyle w:val="ListNumber"/>
        <w:rPr>
          <w:rFonts w:hint="eastAsia"/>
        </w:rPr>
      </w:pPr>
      <w:r>
        <w:t>Offline transactions are preserved and later synchronized without duplication.</w:t>
      </w:r>
    </w:p>
    <w:p w14:paraId="116B87A6" w14:textId="77777777" w:rsidR="00344A9E" w:rsidRDefault="00000000">
      <w:pPr>
        <w:pStyle w:val="ListNumber"/>
        <w:rPr>
          <w:rFonts w:hint="eastAsia"/>
        </w:rPr>
      </w:pPr>
      <w:r>
        <w:t>Quality validation and ACCEPTED / HOLD / REJECTED decisions work.</w:t>
      </w:r>
    </w:p>
    <w:p w14:paraId="653FB901" w14:textId="77777777" w:rsidR="00344A9E" w:rsidRDefault="00000000">
      <w:pPr>
        <w:pStyle w:val="ListNumber"/>
        <w:rPr>
          <w:rFonts w:hint="eastAsia"/>
        </w:rPr>
      </w:pPr>
      <w:r>
        <w:t>RBAC, audit and privileged operations are enforced.</w:t>
      </w:r>
    </w:p>
    <w:p w14:paraId="58A94310" w14:textId="77777777" w:rsidR="00344A9E" w:rsidRDefault="00000000">
      <w:pPr>
        <w:pStyle w:val="ListNumber"/>
        <w:rPr>
          <w:rFonts w:hint="eastAsia"/>
        </w:rPr>
      </w:pPr>
      <w:r>
        <w:t>Device failures do not crash the application.</w:t>
      </w:r>
    </w:p>
    <w:p w14:paraId="707EA5A2" w14:textId="77777777" w:rsidR="00344A9E" w:rsidRDefault="00000000">
      <w:pPr>
        <w:pStyle w:val="Heading1"/>
      </w:pPr>
      <w:r>
        <w:t>19. Final Solution Vision</w:t>
      </w:r>
    </w:p>
    <w:tbl>
      <w:tblPr>
        <w:tblW w:w="0" w:type="auto"/>
        <w:jc w:val="center"/>
        <w:tblLook w:val="04A0" w:firstRow="1" w:lastRow="0" w:firstColumn="1" w:lastColumn="0" w:noHBand="0" w:noVBand="1"/>
      </w:tblPr>
      <w:tblGrid>
        <w:gridCol w:w="9936"/>
      </w:tblGrid>
      <w:tr w:rsidR="00344A9E" w14:paraId="6F0DDB46" w14:textId="77777777">
        <w:trPr>
          <w:jc w:val="center"/>
        </w:trPr>
        <w:tc>
          <w:tcPr>
            <w:tcW w:w="9936" w:type="dxa"/>
            <w:shd w:val="clear" w:color="auto" w:fill="F3F6F8"/>
          </w:tcPr>
          <w:p w14:paraId="45A53C7A" w14:textId="77777777" w:rsidR="00344A9E" w:rsidRDefault="00000000">
            <w:pPr>
              <w:jc w:val="center"/>
              <w:rPr>
                <w:rFonts w:hint="eastAsia"/>
              </w:rPr>
            </w:pPr>
            <w:r>
              <w:t>LOGIN</w:t>
            </w:r>
          </w:p>
        </w:tc>
      </w:tr>
    </w:tbl>
    <w:p w14:paraId="01A20D29" w14:textId="77777777" w:rsidR="00344A9E" w:rsidRDefault="00344A9E">
      <w:pPr>
        <w:rPr>
          <w:rFonts w:hint="eastAsia"/>
        </w:rPr>
      </w:pPr>
    </w:p>
    <w:p w14:paraId="40DF93C5"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D5F1B6D" w14:textId="77777777">
        <w:trPr>
          <w:jc w:val="center"/>
        </w:trPr>
        <w:tc>
          <w:tcPr>
            <w:tcW w:w="9936" w:type="dxa"/>
            <w:shd w:val="clear" w:color="auto" w:fill="F3F6F8"/>
          </w:tcPr>
          <w:p w14:paraId="5C34B70B" w14:textId="77777777" w:rsidR="00344A9E" w:rsidRDefault="00000000">
            <w:pPr>
              <w:jc w:val="center"/>
              <w:rPr>
                <w:rFonts w:hint="eastAsia"/>
              </w:rPr>
            </w:pPr>
            <w:r>
              <w:t>SELECT SOURCE</w:t>
            </w:r>
          </w:p>
        </w:tc>
      </w:tr>
    </w:tbl>
    <w:p w14:paraId="74AC1D28" w14:textId="77777777" w:rsidR="00344A9E" w:rsidRDefault="00344A9E">
      <w:pPr>
        <w:rPr>
          <w:rFonts w:hint="eastAsia"/>
        </w:rPr>
      </w:pPr>
    </w:p>
    <w:p w14:paraId="09E76B6A"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92270AF" w14:textId="77777777">
        <w:trPr>
          <w:jc w:val="center"/>
        </w:trPr>
        <w:tc>
          <w:tcPr>
            <w:tcW w:w="9936" w:type="dxa"/>
            <w:shd w:val="clear" w:color="auto" w:fill="F3F6F8"/>
          </w:tcPr>
          <w:p w14:paraId="0E1079EF" w14:textId="77777777" w:rsidR="00344A9E" w:rsidRDefault="00000000">
            <w:pPr>
              <w:jc w:val="center"/>
              <w:rPr>
                <w:rFonts w:hint="eastAsia"/>
              </w:rPr>
            </w:pPr>
            <w:r>
              <w:t>SELECT VEHICLE</w:t>
            </w:r>
          </w:p>
        </w:tc>
      </w:tr>
    </w:tbl>
    <w:p w14:paraId="2949BF85" w14:textId="77777777" w:rsidR="00344A9E" w:rsidRDefault="00344A9E">
      <w:pPr>
        <w:rPr>
          <w:rFonts w:hint="eastAsia"/>
        </w:rPr>
      </w:pPr>
    </w:p>
    <w:p w14:paraId="0D4511E8"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2269221" w14:textId="77777777">
        <w:trPr>
          <w:jc w:val="center"/>
        </w:trPr>
        <w:tc>
          <w:tcPr>
            <w:tcW w:w="9936" w:type="dxa"/>
            <w:shd w:val="clear" w:color="auto" w:fill="F3F6F8"/>
          </w:tcPr>
          <w:p w14:paraId="2DCCBACA" w14:textId="77777777" w:rsidR="00344A9E" w:rsidRDefault="00000000">
            <w:pPr>
              <w:jc w:val="center"/>
              <w:rPr>
                <w:rFonts w:hint="eastAsia"/>
              </w:rPr>
            </w:pPr>
            <w:r>
              <w:t>START RECEPTION</w:t>
            </w:r>
          </w:p>
        </w:tc>
      </w:tr>
    </w:tbl>
    <w:p w14:paraId="3CC0BF0D" w14:textId="77777777" w:rsidR="00344A9E" w:rsidRDefault="00344A9E">
      <w:pPr>
        <w:rPr>
          <w:rFonts w:hint="eastAsia"/>
        </w:rPr>
      </w:pPr>
    </w:p>
    <w:p w14:paraId="496E1F01"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701BCB19" w14:textId="77777777">
        <w:trPr>
          <w:jc w:val="center"/>
        </w:trPr>
        <w:tc>
          <w:tcPr>
            <w:tcW w:w="9936" w:type="dxa"/>
            <w:shd w:val="clear" w:color="auto" w:fill="F3F6F8"/>
          </w:tcPr>
          <w:p w14:paraId="20A83591" w14:textId="77777777" w:rsidR="00344A9E" w:rsidRDefault="00000000">
            <w:pPr>
              <w:jc w:val="center"/>
              <w:rPr>
                <w:rFonts w:hint="eastAsia"/>
              </w:rPr>
            </w:pPr>
            <w:r>
              <w:t>READ DEVICES</w:t>
            </w:r>
          </w:p>
        </w:tc>
      </w:tr>
    </w:tbl>
    <w:p w14:paraId="754B6C99" w14:textId="77777777" w:rsidR="00344A9E" w:rsidRDefault="00344A9E">
      <w:pPr>
        <w:rPr>
          <w:rFonts w:hint="eastAsia"/>
        </w:rPr>
      </w:pPr>
    </w:p>
    <w:p w14:paraId="699226C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016A14F0" w14:textId="77777777">
        <w:trPr>
          <w:jc w:val="center"/>
        </w:trPr>
        <w:tc>
          <w:tcPr>
            <w:tcW w:w="9936" w:type="dxa"/>
            <w:shd w:val="clear" w:color="auto" w:fill="F3F6F8"/>
          </w:tcPr>
          <w:p w14:paraId="26E6DAF1" w14:textId="77777777" w:rsidR="00344A9E" w:rsidRDefault="00000000">
            <w:pPr>
              <w:jc w:val="center"/>
              <w:rPr>
                <w:rFonts w:hint="eastAsia"/>
              </w:rPr>
            </w:pPr>
            <w:r>
              <w:t>VALIDATE QUALITY</w:t>
            </w:r>
          </w:p>
        </w:tc>
      </w:tr>
    </w:tbl>
    <w:p w14:paraId="5DB1F64E" w14:textId="77777777" w:rsidR="00344A9E" w:rsidRDefault="00344A9E">
      <w:pPr>
        <w:rPr>
          <w:rFonts w:hint="eastAsia"/>
        </w:rPr>
      </w:pPr>
    </w:p>
    <w:p w14:paraId="0F42F43E"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D5975D1" w14:textId="77777777">
        <w:trPr>
          <w:jc w:val="center"/>
        </w:trPr>
        <w:tc>
          <w:tcPr>
            <w:tcW w:w="9936" w:type="dxa"/>
            <w:shd w:val="clear" w:color="auto" w:fill="F3F6F8"/>
          </w:tcPr>
          <w:p w14:paraId="16A0AEAA" w14:textId="77777777" w:rsidR="00344A9E" w:rsidRDefault="00000000">
            <w:pPr>
              <w:jc w:val="center"/>
              <w:rPr>
                <w:rFonts w:hint="eastAsia"/>
              </w:rPr>
            </w:pPr>
            <w:r>
              <w:t>ACCEPT / HOLD / REJECT</w:t>
            </w:r>
          </w:p>
        </w:tc>
      </w:tr>
    </w:tbl>
    <w:p w14:paraId="5C09A665" w14:textId="77777777" w:rsidR="00344A9E" w:rsidRDefault="00344A9E">
      <w:pPr>
        <w:rPr>
          <w:rFonts w:hint="eastAsia"/>
        </w:rPr>
      </w:pPr>
    </w:p>
    <w:p w14:paraId="794157DD"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E8C1A32" w14:textId="77777777">
        <w:trPr>
          <w:jc w:val="center"/>
        </w:trPr>
        <w:tc>
          <w:tcPr>
            <w:tcW w:w="9936" w:type="dxa"/>
            <w:shd w:val="clear" w:color="auto" w:fill="F3F6F8"/>
          </w:tcPr>
          <w:p w14:paraId="5AD4BE0F" w14:textId="77777777" w:rsidR="00344A9E" w:rsidRDefault="00000000">
            <w:pPr>
              <w:jc w:val="center"/>
              <w:rPr>
                <w:rFonts w:hint="eastAsia"/>
              </w:rPr>
            </w:pPr>
            <w:r>
              <w:t>SAVE LOCALLY</w:t>
            </w:r>
          </w:p>
        </w:tc>
      </w:tr>
    </w:tbl>
    <w:p w14:paraId="4FD5B459" w14:textId="77777777" w:rsidR="00344A9E" w:rsidRDefault="00344A9E">
      <w:pPr>
        <w:rPr>
          <w:rFonts w:hint="eastAsia"/>
        </w:rPr>
      </w:pPr>
    </w:p>
    <w:p w14:paraId="54749F6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3CD76B05" w14:textId="77777777">
        <w:trPr>
          <w:jc w:val="center"/>
        </w:trPr>
        <w:tc>
          <w:tcPr>
            <w:tcW w:w="9936" w:type="dxa"/>
            <w:shd w:val="clear" w:color="auto" w:fill="F3F6F8"/>
          </w:tcPr>
          <w:p w14:paraId="19145A43" w14:textId="77777777" w:rsidR="00344A9E" w:rsidRDefault="00000000">
            <w:pPr>
              <w:jc w:val="center"/>
              <w:rPr>
                <w:rFonts w:hint="eastAsia"/>
              </w:rPr>
            </w:pPr>
            <w:r>
              <w:lastRenderedPageBreak/>
              <w:t>SYNC TO CLOUD</w:t>
            </w:r>
          </w:p>
        </w:tc>
      </w:tr>
    </w:tbl>
    <w:p w14:paraId="2F317EE0" w14:textId="77777777" w:rsidR="00344A9E" w:rsidRDefault="00344A9E">
      <w:pPr>
        <w:rPr>
          <w:rFonts w:hint="eastAsia"/>
        </w:rPr>
      </w:pPr>
    </w:p>
    <w:p w14:paraId="18DD2BF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C9DD7B6" w14:textId="77777777">
        <w:trPr>
          <w:jc w:val="center"/>
        </w:trPr>
        <w:tc>
          <w:tcPr>
            <w:tcW w:w="9936" w:type="dxa"/>
            <w:shd w:val="clear" w:color="auto" w:fill="F3F6F8"/>
          </w:tcPr>
          <w:p w14:paraId="77ECA5B4" w14:textId="77777777" w:rsidR="00344A9E" w:rsidRDefault="00000000">
            <w:pPr>
              <w:jc w:val="center"/>
              <w:rPr>
                <w:rFonts w:hint="eastAsia"/>
              </w:rPr>
            </w:pPr>
            <w:r>
              <w:t>RECEIPT / REPORT</w:t>
            </w:r>
          </w:p>
        </w:tc>
      </w:tr>
    </w:tbl>
    <w:p w14:paraId="5E693B8E" w14:textId="77777777" w:rsidR="00344A9E" w:rsidRDefault="00344A9E">
      <w:pPr>
        <w:rPr>
          <w:rFonts w:hint="eastAsia"/>
        </w:rPr>
      </w:pPr>
    </w:p>
    <w:p w14:paraId="061E99A5" w14:textId="0F6FB0EA" w:rsidR="00344A9E" w:rsidRDefault="00000000">
      <w:pPr>
        <w:rPr>
          <w:rFonts w:hint="eastAsia"/>
        </w:rPr>
      </w:pPr>
      <w:r>
        <w:t>Core principle: the Windows application owns local operation — device communication, parsing, reception, SQLite persistence and synchronization — while the cloud provides centralized storage, RBAC,and reporting.</w:t>
      </w:r>
    </w:p>
    <w:p w14:paraId="5EF9075C" w14:textId="77777777" w:rsidR="00344A9E" w:rsidRDefault="00344A9E">
      <w:pPr>
        <w:rPr>
          <w:rFonts w:hint="eastAsia"/>
        </w:rPr>
        <w:sectPr w:rsidR="00344A9E">
          <w:footerReference w:type="default" r:id="rId8"/>
          <w:pgSz w:w="12240" w:h="15840"/>
          <w:pgMar w:top="1008" w:right="1152" w:bottom="1008" w:left="1152" w:header="720" w:footer="720" w:gutter="0"/>
          <w:cols w:space="720"/>
          <w:docGrid w:linePitch="360"/>
        </w:sectPr>
      </w:pPr>
    </w:p>
    <w:p w14:paraId="129C4C03" w14:textId="77777777" w:rsidR="00344A9E" w:rsidRDefault="00000000">
      <w:pPr>
        <w:jc w:val="center"/>
        <w:rPr>
          <w:rFonts w:hint="eastAsia"/>
        </w:rPr>
      </w:pPr>
      <w:r>
        <w:rPr>
          <w:b/>
          <w:sz w:val="50"/>
        </w:rPr>
        <w:lastRenderedPageBreak/>
        <w:t>Technical Design Document</w:t>
      </w:r>
    </w:p>
    <w:p w14:paraId="111CBEAC" w14:textId="77777777" w:rsidR="00344A9E" w:rsidRDefault="00000000">
      <w:pPr>
        <w:jc w:val="center"/>
        <w:rPr>
          <w:rFonts w:hint="eastAsia"/>
        </w:rPr>
      </w:pPr>
      <w:r>
        <w:rPr>
          <w:sz w:val="24"/>
        </w:rPr>
        <w:t>Chilling Centre Milk Collection — Native Windows Application</w:t>
      </w:r>
    </w:p>
    <w:p w14:paraId="16CB8D13" w14:textId="77777777" w:rsidR="00344A9E" w:rsidRDefault="00344A9E">
      <w:pPr>
        <w:rPr>
          <w:rFonts w:hint="eastAsia"/>
        </w:rPr>
      </w:pPr>
    </w:p>
    <w:p w14:paraId="19EFDB69" w14:textId="77777777" w:rsidR="00344A9E" w:rsidRDefault="00000000">
      <w:pPr>
        <w:jc w:val="center"/>
        <w:rPr>
          <w:rFonts w:hint="eastAsia"/>
        </w:rPr>
      </w:pPr>
      <w:r>
        <w:t>Version 1.0  •  September 2026</w:t>
      </w:r>
    </w:p>
    <w:p w14:paraId="21C105E4" w14:textId="77777777" w:rsidR="00344A9E" w:rsidRDefault="00000000">
      <w:pPr>
        <w:rPr>
          <w:rFonts w:hint="eastAsia"/>
        </w:rPr>
      </w:pPr>
      <w:r>
        <w:br w:type="page"/>
      </w:r>
    </w:p>
    <w:p w14:paraId="050BBEE5" w14:textId="77777777" w:rsidR="00344A9E" w:rsidRDefault="00000000">
      <w:pPr>
        <w:pStyle w:val="Heading1"/>
      </w:pPr>
      <w:r>
        <w:lastRenderedPageBreak/>
        <w:t>1. Technical Objective</w:t>
      </w:r>
    </w:p>
    <w:p w14:paraId="2EA6FA1C" w14:textId="77777777" w:rsidR="00344A9E" w:rsidRDefault="00000000">
      <w:pPr>
        <w:rPr>
          <w:rFonts w:hint="eastAsia"/>
        </w:rPr>
      </w:pPr>
      <w:r>
        <w:t>The Windows application is the local-first operational system. It communicates with devices, parses readings, runs reception, persists data locally and synchronizes with the cloud.</w:t>
      </w:r>
    </w:p>
    <w:p w14:paraId="56D5D05F" w14:textId="77777777" w:rsidR="00344A9E" w:rsidRDefault="00000000">
      <w:pPr>
        <w:pStyle w:val="Heading1"/>
      </w:pPr>
      <w:r>
        <w:t>2. Technical Architecture</w:t>
      </w:r>
    </w:p>
    <w:tbl>
      <w:tblPr>
        <w:tblW w:w="0" w:type="auto"/>
        <w:jc w:val="center"/>
        <w:tblLook w:val="04A0" w:firstRow="1" w:lastRow="0" w:firstColumn="1" w:lastColumn="0" w:noHBand="0" w:noVBand="1"/>
      </w:tblPr>
      <w:tblGrid>
        <w:gridCol w:w="9936"/>
      </w:tblGrid>
      <w:tr w:rsidR="00344A9E" w14:paraId="35D5CC21" w14:textId="77777777">
        <w:trPr>
          <w:jc w:val="center"/>
        </w:trPr>
        <w:tc>
          <w:tcPr>
            <w:tcW w:w="9936" w:type="dxa"/>
            <w:shd w:val="clear" w:color="auto" w:fill="DDEBF7"/>
          </w:tcPr>
          <w:p w14:paraId="63A7C24C" w14:textId="3A831F69" w:rsidR="00344A9E" w:rsidRDefault="00000000">
            <w:pPr>
              <w:jc w:val="center"/>
              <w:rPr>
                <w:rFonts w:hint="eastAsia"/>
              </w:rPr>
            </w:pPr>
            <w:r>
              <w:t>CLOUD</w:t>
            </w:r>
            <w:r>
              <w:br/>
              <w:t xml:space="preserve">+ API + PostgreSQL + RBAC </w:t>
            </w:r>
          </w:p>
        </w:tc>
      </w:tr>
    </w:tbl>
    <w:p w14:paraId="6604E4C1" w14:textId="77777777" w:rsidR="00344A9E" w:rsidRDefault="00344A9E">
      <w:pPr>
        <w:rPr>
          <w:rFonts w:hint="eastAsia"/>
        </w:rPr>
      </w:pPr>
    </w:p>
    <w:p w14:paraId="64C8A6FD" w14:textId="77777777" w:rsidR="00344A9E" w:rsidRDefault="00000000">
      <w:pPr>
        <w:jc w:val="center"/>
        <w:rPr>
          <w:rFonts w:hint="eastAsia"/>
        </w:rPr>
      </w:pPr>
      <w:r>
        <w:t>↓ HTTPS</w:t>
      </w:r>
    </w:p>
    <w:tbl>
      <w:tblPr>
        <w:tblW w:w="0" w:type="auto"/>
        <w:jc w:val="center"/>
        <w:tblLook w:val="04A0" w:firstRow="1" w:lastRow="0" w:firstColumn="1" w:lastColumn="0" w:noHBand="0" w:noVBand="1"/>
      </w:tblPr>
      <w:tblGrid>
        <w:gridCol w:w="9936"/>
      </w:tblGrid>
      <w:tr w:rsidR="00344A9E" w14:paraId="25E68A6E" w14:textId="77777777">
        <w:trPr>
          <w:jc w:val="center"/>
        </w:trPr>
        <w:tc>
          <w:tcPr>
            <w:tcW w:w="9936" w:type="dxa"/>
            <w:shd w:val="clear" w:color="auto" w:fill="E2F0D9"/>
          </w:tcPr>
          <w:p w14:paraId="00BB20D0" w14:textId="490F071F" w:rsidR="00344A9E" w:rsidRDefault="00000000">
            <w:pPr>
              <w:jc w:val="center"/>
              <w:rPr>
                <w:rFonts w:hint="eastAsia"/>
              </w:rPr>
            </w:pPr>
            <w:r>
              <w:t>WINDOWS APPLICATION</w:t>
            </w:r>
            <w:r>
              <w:br/>
            </w:r>
            <w:proofErr w:type="gramStart"/>
            <w:r>
              <w:t>WPF  →</w:t>
            </w:r>
            <w:proofErr w:type="gramEnd"/>
            <w:r>
              <w:t xml:space="preserve"> Application → Domain → Infrastructure</w:t>
            </w:r>
            <w:r>
              <w:br/>
              <w:t>SQLite • Serial • Device Adapters • HTTP • Sync</w:t>
            </w:r>
          </w:p>
        </w:tc>
      </w:tr>
    </w:tbl>
    <w:p w14:paraId="185960A7" w14:textId="77777777" w:rsidR="00344A9E" w:rsidRDefault="00344A9E">
      <w:pPr>
        <w:rPr>
          <w:rFonts w:hint="eastAsia"/>
        </w:rPr>
      </w:pPr>
    </w:p>
    <w:p w14:paraId="37DD989C" w14:textId="77777777" w:rsidR="00344A9E" w:rsidRDefault="00000000">
      <w:pPr>
        <w:jc w:val="center"/>
        <w:rPr>
          <w:rFonts w:hint="eastAsia"/>
        </w:rPr>
      </w:pPr>
      <w:r>
        <w:t>↙                                      ↘</w:t>
      </w:r>
    </w:p>
    <w:p w14:paraId="4B3461C4" w14:textId="77777777" w:rsidR="00344A9E" w:rsidRDefault="00000000">
      <w:pPr>
        <w:jc w:val="center"/>
        <w:rPr>
          <w:rFonts w:hint="eastAsia"/>
        </w:rPr>
      </w:pPr>
      <w:r>
        <w:t>RS232                                      RS232</w:t>
      </w:r>
    </w:p>
    <w:p w14:paraId="33976A21" w14:textId="77777777" w:rsidR="00344A9E" w:rsidRDefault="00000000">
      <w:pPr>
        <w:jc w:val="center"/>
        <w:rPr>
          <w:rFonts w:hint="eastAsia"/>
        </w:rPr>
      </w:pPr>
      <w:r>
        <w:t>Scale                                      Analyser</w:t>
      </w:r>
    </w:p>
    <w:p w14:paraId="52CF4A3B" w14:textId="77777777" w:rsidR="00344A9E" w:rsidRDefault="00000000">
      <w:pPr>
        <w:pStyle w:val="Heading1"/>
      </w:pPr>
      <w:r>
        <w:t>3. Solution Structure</w:t>
      </w:r>
    </w:p>
    <w:tbl>
      <w:tblPr>
        <w:tblW w:w="0" w:type="auto"/>
        <w:tblLook w:val="04A0" w:firstRow="1" w:lastRow="0" w:firstColumn="1" w:lastColumn="0" w:noHBand="0" w:noVBand="1"/>
      </w:tblPr>
      <w:tblGrid>
        <w:gridCol w:w="9936"/>
      </w:tblGrid>
      <w:tr w:rsidR="00344A9E" w14:paraId="6F065193" w14:textId="77777777">
        <w:tc>
          <w:tcPr>
            <w:tcW w:w="9936" w:type="dxa"/>
            <w:shd w:val="clear" w:color="auto" w:fill="F2F2F2"/>
          </w:tcPr>
          <w:p w14:paraId="755F95E4" w14:textId="0F9CC56E" w:rsidR="00344A9E" w:rsidRDefault="00000000">
            <w:pPr>
              <w:rPr>
                <w:rFonts w:hint="eastAsia"/>
              </w:rPr>
            </w:pPr>
            <w:r>
              <w:rPr>
                <w:rFonts w:ascii="Consolas" w:hAnsi="Consolas"/>
                <w:sz w:val="16"/>
              </w:rPr>
              <w:t>CCMC.sln</w:t>
            </w:r>
            <w:r>
              <w:rPr>
                <w:rFonts w:ascii="Consolas" w:hAnsi="Consolas"/>
                <w:sz w:val="16"/>
              </w:rPr>
              <w:br/>
              <w:t>src/</w:t>
            </w:r>
            <w:r>
              <w:rPr>
                <w:rFonts w:ascii="Consolas" w:hAnsi="Consolas"/>
                <w:sz w:val="16"/>
              </w:rPr>
              <w:br/>
              <w:t xml:space="preserve">├── CCMC.Desktop/          WPF / </w:t>
            </w:r>
            <w:r>
              <w:rPr>
                <w:rFonts w:ascii="Consolas" w:hAnsi="Consolas"/>
                <w:sz w:val="16"/>
              </w:rPr>
              <w:br/>
              <w:t>├── CCMC.Application/      Workflows / Services</w:t>
            </w:r>
            <w:r>
              <w:rPr>
                <w:rFonts w:ascii="Consolas" w:hAnsi="Consolas"/>
                <w:sz w:val="16"/>
              </w:rPr>
              <w:br/>
              <w:t>├── CCMC.Domain/            Entities / Rules / Interfaces</w:t>
            </w:r>
            <w:r>
              <w:rPr>
                <w:rFonts w:ascii="Consolas" w:hAnsi="Consolas"/>
                <w:sz w:val="16"/>
              </w:rPr>
              <w:br/>
              <w:t>├── CCMC.Infrastructure/    SQLite / Serial / Devices / HTTP / Logging</w:t>
            </w:r>
            <w:r>
              <w:rPr>
                <w:rFonts w:ascii="Consolas" w:hAnsi="Consolas"/>
                <w:sz w:val="16"/>
              </w:rPr>
              <w:br/>
              <w:t>└── CCMC.Contracts/        DTOs / API Contracts</w:t>
            </w:r>
          </w:p>
        </w:tc>
      </w:tr>
    </w:tbl>
    <w:p w14:paraId="60745715" w14:textId="77777777" w:rsidR="00344A9E" w:rsidRDefault="00344A9E">
      <w:pPr>
        <w:rPr>
          <w:rFonts w:hint="eastAsia"/>
        </w:rPr>
      </w:pPr>
    </w:p>
    <w:p w14:paraId="6A3DA302" w14:textId="77777777" w:rsidR="00344A9E" w:rsidRDefault="00000000">
      <w:pPr>
        <w:pStyle w:val="Heading1"/>
      </w:pPr>
      <w:r>
        <w:t>4. Layer Responsibilities</w:t>
      </w:r>
    </w:p>
    <w:tbl>
      <w:tblPr>
        <w:tblStyle w:val="TableGrid"/>
        <w:tblW w:w="0" w:type="auto"/>
        <w:jc w:val="center"/>
        <w:tblLook w:val="04A0" w:firstRow="1" w:lastRow="0" w:firstColumn="1" w:lastColumn="0" w:noHBand="0" w:noVBand="1"/>
      </w:tblPr>
      <w:tblGrid>
        <w:gridCol w:w="4963"/>
        <w:gridCol w:w="4963"/>
      </w:tblGrid>
      <w:tr w:rsidR="00344A9E" w14:paraId="72F2B70E" w14:textId="77777777">
        <w:trPr>
          <w:jc w:val="center"/>
        </w:trPr>
        <w:tc>
          <w:tcPr>
            <w:tcW w:w="4968" w:type="dxa"/>
            <w:shd w:val="clear" w:color="auto" w:fill="D9EAF7"/>
          </w:tcPr>
          <w:p w14:paraId="59A37085" w14:textId="77777777" w:rsidR="00344A9E" w:rsidRDefault="00000000">
            <w:pPr>
              <w:rPr>
                <w:rFonts w:hint="eastAsia"/>
              </w:rPr>
            </w:pPr>
            <w:r>
              <w:rPr>
                <w:b/>
                <w:sz w:val="18"/>
              </w:rPr>
              <w:t>Layer</w:t>
            </w:r>
          </w:p>
        </w:tc>
        <w:tc>
          <w:tcPr>
            <w:tcW w:w="4968" w:type="dxa"/>
            <w:shd w:val="clear" w:color="auto" w:fill="D9EAF7"/>
          </w:tcPr>
          <w:p w14:paraId="6E2094A0" w14:textId="77777777" w:rsidR="00344A9E" w:rsidRDefault="00000000">
            <w:pPr>
              <w:rPr>
                <w:rFonts w:hint="eastAsia"/>
              </w:rPr>
            </w:pPr>
            <w:r>
              <w:rPr>
                <w:b/>
                <w:sz w:val="18"/>
              </w:rPr>
              <w:t>Responsibility</w:t>
            </w:r>
          </w:p>
        </w:tc>
      </w:tr>
      <w:tr w:rsidR="00344A9E" w14:paraId="257DE33A" w14:textId="77777777">
        <w:trPr>
          <w:jc w:val="center"/>
        </w:trPr>
        <w:tc>
          <w:tcPr>
            <w:tcW w:w="4968" w:type="dxa"/>
            <w:vAlign w:val="center"/>
          </w:tcPr>
          <w:p w14:paraId="64659AE1" w14:textId="77777777" w:rsidR="00344A9E" w:rsidRDefault="00000000">
            <w:pPr>
              <w:rPr>
                <w:rFonts w:hint="eastAsia"/>
              </w:rPr>
            </w:pPr>
            <w:r>
              <w:rPr>
                <w:sz w:val="18"/>
              </w:rPr>
              <w:t>Presentation</w:t>
            </w:r>
          </w:p>
        </w:tc>
        <w:tc>
          <w:tcPr>
            <w:tcW w:w="4968" w:type="dxa"/>
            <w:vAlign w:val="center"/>
          </w:tcPr>
          <w:p w14:paraId="28F3A140" w14:textId="248D4987" w:rsidR="00344A9E" w:rsidRDefault="00000000">
            <w:pPr>
              <w:rPr>
                <w:rFonts w:hint="eastAsia"/>
              </w:rPr>
            </w:pPr>
            <w:r>
              <w:rPr>
                <w:sz w:val="18"/>
              </w:rPr>
              <w:t>WPF screens and operator interaction</w:t>
            </w:r>
          </w:p>
        </w:tc>
      </w:tr>
      <w:tr w:rsidR="00344A9E" w14:paraId="66606CA5" w14:textId="77777777">
        <w:trPr>
          <w:jc w:val="center"/>
        </w:trPr>
        <w:tc>
          <w:tcPr>
            <w:tcW w:w="4968" w:type="dxa"/>
            <w:vAlign w:val="center"/>
          </w:tcPr>
          <w:p w14:paraId="6982ECC7" w14:textId="77777777" w:rsidR="00344A9E" w:rsidRDefault="00000000">
            <w:pPr>
              <w:rPr>
                <w:rFonts w:hint="eastAsia"/>
              </w:rPr>
            </w:pPr>
            <w:r>
              <w:rPr>
                <w:sz w:val="18"/>
              </w:rPr>
              <w:t>Application</w:t>
            </w:r>
          </w:p>
        </w:tc>
        <w:tc>
          <w:tcPr>
            <w:tcW w:w="4968" w:type="dxa"/>
            <w:vAlign w:val="center"/>
          </w:tcPr>
          <w:p w14:paraId="5EC27DC9" w14:textId="77777777" w:rsidR="00344A9E" w:rsidRDefault="00000000">
            <w:pPr>
              <w:rPr>
                <w:rFonts w:hint="eastAsia"/>
              </w:rPr>
            </w:pPr>
            <w:r>
              <w:rPr>
                <w:sz w:val="18"/>
              </w:rPr>
              <w:t>Reception, device orchestration, validation, synchronization</w:t>
            </w:r>
          </w:p>
        </w:tc>
      </w:tr>
      <w:tr w:rsidR="00344A9E" w14:paraId="75C42218" w14:textId="77777777">
        <w:trPr>
          <w:jc w:val="center"/>
        </w:trPr>
        <w:tc>
          <w:tcPr>
            <w:tcW w:w="4968" w:type="dxa"/>
            <w:vAlign w:val="center"/>
          </w:tcPr>
          <w:p w14:paraId="1C34F3F9" w14:textId="77777777" w:rsidR="00344A9E" w:rsidRDefault="00000000">
            <w:pPr>
              <w:rPr>
                <w:rFonts w:hint="eastAsia"/>
              </w:rPr>
            </w:pPr>
            <w:r>
              <w:rPr>
                <w:sz w:val="18"/>
              </w:rPr>
              <w:t>Domain</w:t>
            </w:r>
          </w:p>
        </w:tc>
        <w:tc>
          <w:tcPr>
            <w:tcW w:w="4968" w:type="dxa"/>
            <w:vAlign w:val="center"/>
          </w:tcPr>
          <w:p w14:paraId="36805EDD" w14:textId="77777777" w:rsidR="00344A9E" w:rsidRDefault="00000000">
            <w:pPr>
              <w:rPr>
                <w:rFonts w:hint="eastAsia"/>
              </w:rPr>
            </w:pPr>
            <w:r>
              <w:rPr>
                <w:sz w:val="18"/>
              </w:rPr>
              <w:t>Transactions, readings, devices, rules</w:t>
            </w:r>
          </w:p>
        </w:tc>
      </w:tr>
      <w:tr w:rsidR="00344A9E" w14:paraId="5DBA4CD8" w14:textId="77777777">
        <w:trPr>
          <w:jc w:val="center"/>
        </w:trPr>
        <w:tc>
          <w:tcPr>
            <w:tcW w:w="4968" w:type="dxa"/>
            <w:vAlign w:val="center"/>
          </w:tcPr>
          <w:p w14:paraId="005CDC72" w14:textId="77777777" w:rsidR="00344A9E" w:rsidRDefault="00000000">
            <w:pPr>
              <w:rPr>
                <w:rFonts w:hint="eastAsia"/>
              </w:rPr>
            </w:pPr>
            <w:r>
              <w:rPr>
                <w:sz w:val="18"/>
              </w:rPr>
              <w:t>Infrastructure</w:t>
            </w:r>
          </w:p>
        </w:tc>
        <w:tc>
          <w:tcPr>
            <w:tcW w:w="4968" w:type="dxa"/>
            <w:vAlign w:val="center"/>
          </w:tcPr>
          <w:p w14:paraId="0581C048" w14:textId="77777777" w:rsidR="00344A9E" w:rsidRDefault="00000000">
            <w:pPr>
              <w:rPr>
                <w:rFonts w:hint="eastAsia"/>
              </w:rPr>
            </w:pPr>
            <w:r>
              <w:rPr>
                <w:sz w:val="18"/>
              </w:rPr>
              <w:t>SQLite, serial I/O, parsers, HTTP, logging, Windows integration</w:t>
            </w:r>
          </w:p>
        </w:tc>
      </w:tr>
      <w:tr w:rsidR="00344A9E" w14:paraId="4D241206" w14:textId="77777777">
        <w:trPr>
          <w:jc w:val="center"/>
        </w:trPr>
        <w:tc>
          <w:tcPr>
            <w:tcW w:w="4968" w:type="dxa"/>
            <w:vAlign w:val="center"/>
          </w:tcPr>
          <w:p w14:paraId="4F22D5A4" w14:textId="77777777" w:rsidR="00344A9E" w:rsidRDefault="00000000">
            <w:pPr>
              <w:rPr>
                <w:rFonts w:hint="eastAsia"/>
              </w:rPr>
            </w:pPr>
            <w:r>
              <w:rPr>
                <w:sz w:val="18"/>
              </w:rPr>
              <w:t>Contracts</w:t>
            </w:r>
          </w:p>
        </w:tc>
        <w:tc>
          <w:tcPr>
            <w:tcW w:w="4968" w:type="dxa"/>
            <w:vAlign w:val="center"/>
          </w:tcPr>
          <w:p w14:paraId="066AE01B" w14:textId="77777777" w:rsidR="00344A9E" w:rsidRDefault="00000000">
            <w:pPr>
              <w:rPr>
                <w:rFonts w:hint="eastAsia"/>
              </w:rPr>
            </w:pPr>
            <w:r>
              <w:rPr>
                <w:sz w:val="18"/>
              </w:rPr>
              <w:t>Shared DTOs and API contracts</w:t>
            </w:r>
          </w:p>
        </w:tc>
      </w:tr>
    </w:tbl>
    <w:p w14:paraId="7BD43C14" w14:textId="77777777" w:rsidR="00344A9E" w:rsidRDefault="00344A9E">
      <w:pPr>
        <w:rPr>
          <w:rFonts w:hint="eastAsia"/>
        </w:rPr>
      </w:pPr>
    </w:p>
    <w:p w14:paraId="1811CB8C" w14:textId="77777777" w:rsidR="00344A9E" w:rsidRDefault="00000000">
      <w:pPr>
        <w:pStyle w:val="Heading1"/>
      </w:pPr>
      <w:r>
        <w:t>5. Serial Pipeline</w:t>
      </w:r>
    </w:p>
    <w:tbl>
      <w:tblPr>
        <w:tblW w:w="0" w:type="auto"/>
        <w:jc w:val="center"/>
        <w:tblLook w:val="04A0" w:firstRow="1" w:lastRow="0" w:firstColumn="1" w:lastColumn="0" w:noHBand="0" w:noVBand="1"/>
      </w:tblPr>
      <w:tblGrid>
        <w:gridCol w:w="9936"/>
      </w:tblGrid>
      <w:tr w:rsidR="00344A9E" w14:paraId="73D34FFB" w14:textId="77777777">
        <w:trPr>
          <w:jc w:val="center"/>
        </w:trPr>
        <w:tc>
          <w:tcPr>
            <w:tcW w:w="9936" w:type="dxa"/>
            <w:shd w:val="clear" w:color="auto" w:fill="F3F6F8"/>
          </w:tcPr>
          <w:p w14:paraId="7DBA6C22" w14:textId="77777777" w:rsidR="00344A9E" w:rsidRDefault="00000000">
            <w:pPr>
              <w:jc w:val="center"/>
              <w:rPr>
                <w:rFonts w:hint="eastAsia"/>
              </w:rPr>
            </w:pPr>
            <w:r>
              <w:t>Serial Configuration</w:t>
            </w:r>
          </w:p>
        </w:tc>
      </w:tr>
    </w:tbl>
    <w:p w14:paraId="0CB0454D" w14:textId="77777777" w:rsidR="00344A9E" w:rsidRDefault="00344A9E">
      <w:pPr>
        <w:rPr>
          <w:rFonts w:hint="eastAsia"/>
        </w:rPr>
      </w:pPr>
    </w:p>
    <w:p w14:paraId="615F4ADA" w14:textId="77777777" w:rsidR="00344A9E" w:rsidRDefault="00000000">
      <w:pPr>
        <w:jc w:val="center"/>
        <w:rPr>
          <w:rFonts w:hint="eastAsia"/>
        </w:rPr>
      </w:pPr>
      <w:r>
        <w:lastRenderedPageBreak/>
        <w:t>↓</w:t>
      </w:r>
    </w:p>
    <w:tbl>
      <w:tblPr>
        <w:tblW w:w="0" w:type="auto"/>
        <w:jc w:val="center"/>
        <w:tblLook w:val="04A0" w:firstRow="1" w:lastRow="0" w:firstColumn="1" w:lastColumn="0" w:noHBand="0" w:noVBand="1"/>
      </w:tblPr>
      <w:tblGrid>
        <w:gridCol w:w="9936"/>
      </w:tblGrid>
      <w:tr w:rsidR="00344A9E" w14:paraId="402D316A" w14:textId="77777777">
        <w:trPr>
          <w:jc w:val="center"/>
        </w:trPr>
        <w:tc>
          <w:tcPr>
            <w:tcW w:w="9936" w:type="dxa"/>
            <w:shd w:val="clear" w:color="auto" w:fill="F3F6F8"/>
          </w:tcPr>
          <w:p w14:paraId="1FC769A9" w14:textId="77777777" w:rsidR="00344A9E" w:rsidRDefault="00000000">
            <w:pPr>
              <w:jc w:val="center"/>
              <w:rPr>
                <w:rFonts w:hint="eastAsia"/>
              </w:rPr>
            </w:pPr>
            <w:r>
              <w:t>Serial Connection</w:t>
            </w:r>
          </w:p>
        </w:tc>
      </w:tr>
    </w:tbl>
    <w:p w14:paraId="20CD921E" w14:textId="77777777" w:rsidR="00344A9E" w:rsidRDefault="00344A9E">
      <w:pPr>
        <w:rPr>
          <w:rFonts w:hint="eastAsia"/>
        </w:rPr>
      </w:pPr>
    </w:p>
    <w:p w14:paraId="096B3DE0"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FBA1A0F" w14:textId="77777777">
        <w:trPr>
          <w:jc w:val="center"/>
        </w:trPr>
        <w:tc>
          <w:tcPr>
            <w:tcW w:w="9936" w:type="dxa"/>
            <w:shd w:val="clear" w:color="auto" w:fill="F3F6F8"/>
          </w:tcPr>
          <w:p w14:paraId="72317DF5" w14:textId="77777777" w:rsidR="00344A9E" w:rsidRDefault="00000000">
            <w:pPr>
              <w:jc w:val="center"/>
              <w:rPr>
                <w:rFonts w:hint="eastAsia"/>
              </w:rPr>
            </w:pPr>
            <w:r>
              <w:t>Raw Bytes</w:t>
            </w:r>
          </w:p>
        </w:tc>
      </w:tr>
    </w:tbl>
    <w:p w14:paraId="5186AD9B" w14:textId="77777777" w:rsidR="00344A9E" w:rsidRDefault="00344A9E">
      <w:pPr>
        <w:rPr>
          <w:rFonts w:hint="eastAsia"/>
        </w:rPr>
      </w:pPr>
    </w:p>
    <w:p w14:paraId="36BEEC66"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56BAACE" w14:textId="77777777">
        <w:trPr>
          <w:jc w:val="center"/>
        </w:trPr>
        <w:tc>
          <w:tcPr>
            <w:tcW w:w="9936" w:type="dxa"/>
            <w:shd w:val="clear" w:color="auto" w:fill="F3F6F8"/>
          </w:tcPr>
          <w:p w14:paraId="557FDDC5" w14:textId="77777777" w:rsidR="00344A9E" w:rsidRDefault="00000000">
            <w:pPr>
              <w:jc w:val="center"/>
              <w:rPr>
                <w:rFonts w:hint="eastAsia"/>
              </w:rPr>
            </w:pPr>
            <w:r>
              <w:t>Frame Detection</w:t>
            </w:r>
          </w:p>
        </w:tc>
      </w:tr>
    </w:tbl>
    <w:p w14:paraId="2E846B51" w14:textId="77777777" w:rsidR="00344A9E" w:rsidRDefault="00344A9E">
      <w:pPr>
        <w:rPr>
          <w:rFonts w:hint="eastAsia"/>
        </w:rPr>
      </w:pPr>
    </w:p>
    <w:p w14:paraId="2915CB08"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53158F69" w14:textId="77777777">
        <w:trPr>
          <w:jc w:val="center"/>
        </w:trPr>
        <w:tc>
          <w:tcPr>
            <w:tcW w:w="9936" w:type="dxa"/>
            <w:shd w:val="clear" w:color="auto" w:fill="F3F6F8"/>
          </w:tcPr>
          <w:p w14:paraId="441ACC1F" w14:textId="77777777" w:rsidR="00344A9E" w:rsidRDefault="00000000">
            <w:pPr>
              <w:jc w:val="center"/>
              <w:rPr>
                <w:rFonts w:hint="eastAsia"/>
              </w:rPr>
            </w:pPr>
            <w:r>
              <w:t>Device Parser</w:t>
            </w:r>
          </w:p>
        </w:tc>
      </w:tr>
    </w:tbl>
    <w:p w14:paraId="7D2B9A4A" w14:textId="77777777" w:rsidR="00344A9E" w:rsidRDefault="00344A9E">
      <w:pPr>
        <w:rPr>
          <w:rFonts w:hint="eastAsia"/>
        </w:rPr>
      </w:pPr>
    </w:p>
    <w:p w14:paraId="0CCAFF5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7C9F073A" w14:textId="77777777">
        <w:trPr>
          <w:jc w:val="center"/>
        </w:trPr>
        <w:tc>
          <w:tcPr>
            <w:tcW w:w="9936" w:type="dxa"/>
            <w:shd w:val="clear" w:color="auto" w:fill="F3F6F8"/>
          </w:tcPr>
          <w:p w14:paraId="62B2B38D" w14:textId="77777777" w:rsidR="00344A9E" w:rsidRDefault="00000000">
            <w:pPr>
              <w:jc w:val="center"/>
              <w:rPr>
                <w:rFonts w:hint="eastAsia"/>
              </w:rPr>
            </w:pPr>
            <w:r>
              <w:t>Normalized Reading</w:t>
            </w:r>
          </w:p>
        </w:tc>
      </w:tr>
    </w:tbl>
    <w:p w14:paraId="7BE5488F" w14:textId="77777777" w:rsidR="00344A9E" w:rsidRDefault="00344A9E">
      <w:pPr>
        <w:rPr>
          <w:rFonts w:hint="eastAsia"/>
        </w:rPr>
      </w:pPr>
    </w:p>
    <w:p w14:paraId="261D85F8" w14:textId="77777777" w:rsidR="00344A9E" w:rsidRDefault="00000000">
      <w:pPr>
        <w:rPr>
          <w:rFonts w:hint="eastAsia"/>
        </w:rPr>
      </w:pPr>
      <w:r>
        <w:t>Serial I/O must not block the WPF UI thread.</w:t>
      </w:r>
    </w:p>
    <w:p w14:paraId="55A943D9" w14:textId="77777777" w:rsidR="00344A9E" w:rsidRDefault="00000000">
      <w:pPr>
        <w:pStyle w:val="Heading1"/>
      </w:pPr>
      <w:r>
        <w:t>6. Serial Configuration Model</w:t>
      </w:r>
    </w:p>
    <w:tbl>
      <w:tblPr>
        <w:tblW w:w="0" w:type="auto"/>
        <w:tblLook w:val="04A0" w:firstRow="1" w:lastRow="0" w:firstColumn="1" w:lastColumn="0" w:noHBand="0" w:noVBand="1"/>
      </w:tblPr>
      <w:tblGrid>
        <w:gridCol w:w="9936"/>
      </w:tblGrid>
      <w:tr w:rsidR="00344A9E" w14:paraId="6E176074" w14:textId="77777777">
        <w:tc>
          <w:tcPr>
            <w:tcW w:w="9936" w:type="dxa"/>
            <w:shd w:val="clear" w:color="auto" w:fill="F2F2F2"/>
          </w:tcPr>
          <w:p w14:paraId="599CC3FB" w14:textId="77777777" w:rsidR="00344A9E" w:rsidRDefault="00000000">
            <w:pPr>
              <w:rPr>
                <w:rFonts w:hint="eastAsia"/>
              </w:rPr>
            </w:pPr>
            <w:r>
              <w:rPr>
                <w:rFonts w:ascii="Consolas" w:hAnsi="Consolas"/>
                <w:sz w:val="16"/>
              </w:rPr>
              <w:t>SerialConfiguration</w:t>
            </w:r>
            <w:r>
              <w:rPr>
                <w:rFonts w:ascii="Consolas" w:hAnsi="Consolas"/>
                <w:sz w:val="16"/>
              </w:rPr>
              <w:br/>
              <w:t>- ComPort</w:t>
            </w:r>
            <w:r>
              <w:rPr>
                <w:rFonts w:ascii="Consolas" w:hAnsi="Consolas"/>
                <w:sz w:val="16"/>
              </w:rPr>
              <w:br/>
              <w:t>- BaudRate</w:t>
            </w:r>
            <w:r>
              <w:rPr>
                <w:rFonts w:ascii="Consolas" w:hAnsi="Consolas"/>
                <w:sz w:val="16"/>
              </w:rPr>
              <w:br/>
              <w:t>- DataBits</w:t>
            </w:r>
            <w:r>
              <w:rPr>
                <w:rFonts w:ascii="Consolas" w:hAnsi="Consolas"/>
                <w:sz w:val="16"/>
              </w:rPr>
              <w:br/>
              <w:t>- StopBits</w:t>
            </w:r>
            <w:r>
              <w:rPr>
                <w:rFonts w:ascii="Consolas" w:hAnsi="Consolas"/>
                <w:sz w:val="16"/>
              </w:rPr>
              <w:br/>
              <w:t>- Parity</w:t>
            </w:r>
            <w:r>
              <w:rPr>
                <w:rFonts w:ascii="Consolas" w:hAnsi="Consolas"/>
                <w:sz w:val="16"/>
              </w:rPr>
              <w:br/>
              <w:t>- FlowControl</w:t>
            </w:r>
            <w:r>
              <w:rPr>
                <w:rFonts w:ascii="Consolas" w:hAnsi="Consolas"/>
                <w:sz w:val="16"/>
              </w:rPr>
              <w:br/>
              <w:t>- ReadTimeoutMs</w:t>
            </w:r>
          </w:p>
        </w:tc>
      </w:tr>
    </w:tbl>
    <w:p w14:paraId="11DC2E0A" w14:textId="77777777" w:rsidR="00344A9E" w:rsidRDefault="00344A9E">
      <w:pPr>
        <w:rPr>
          <w:rFonts w:hint="eastAsia"/>
        </w:rPr>
      </w:pPr>
    </w:p>
    <w:p w14:paraId="46DEFEB0" w14:textId="77777777" w:rsidR="00344A9E" w:rsidRDefault="00000000">
      <w:pPr>
        <w:rPr>
          <w:rFonts w:hint="eastAsia"/>
        </w:rPr>
      </w:pPr>
      <w:r>
        <w:t>Current verified scale: COM4 / 2400 / 8 data bits / 1 stop bit / no parity / no flow control.</w:t>
      </w:r>
    </w:p>
    <w:p w14:paraId="73DD8398" w14:textId="77777777" w:rsidR="00344A9E" w:rsidRDefault="00000000">
      <w:pPr>
        <w:pStyle w:val="Heading1"/>
      </w:pPr>
      <w:r>
        <w:t>7. Device Interfaces</w:t>
      </w:r>
    </w:p>
    <w:tbl>
      <w:tblPr>
        <w:tblW w:w="0" w:type="auto"/>
        <w:tblLook w:val="04A0" w:firstRow="1" w:lastRow="0" w:firstColumn="1" w:lastColumn="0" w:noHBand="0" w:noVBand="1"/>
      </w:tblPr>
      <w:tblGrid>
        <w:gridCol w:w="9936"/>
      </w:tblGrid>
      <w:tr w:rsidR="00344A9E" w14:paraId="0693E39F" w14:textId="77777777">
        <w:tc>
          <w:tcPr>
            <w:tcW w:w="9936" w:type="dxa"/>
            <w:shd w:val="clear" w:color="auto" w:fill="F2F2F2"/>
          </w:tcPr>
          <w:p w14:paraId="140E605F" w14:textId="77777777" w:rsidR="00344A9E" w:rsidRDefault="00000000">
            <w:pPr>
              <w:rPr>
                <w:rFonts w:hint="eastAsia"/>
              </w:rPr>
            </w:pPr>
            <w:r>
              <w:rPr>
                <w:rFonts w:ascii="Consolas" w:hAnsi="Consolas"/>
                <w:sz w:val="16"/>
              </w:rPr>
              <w:t>IDevice</w:t>
            </w:r>
            <w:r>
              <w:rPr>
                <w:rFonts w:ascii="Consolas" w:hAnsi="Consolas"/>
                <w:sz w:val="16"/>
              </w:rPr>
              <w:br/>
              <w:t xml:space="preserve">  ConnectAsync()</w:t>
            </w:r>
            <w:r>
              <w:rPr>
                <w:rFonts w:ascii="Consolas" w:hAnsi="Consolas"/>
                <w:sz w:val="16"/>
              </w:rPr>
              <w:br/>
              <w:t xml:space="preserve">  DisconnectAsync()</w:t>
            </w:r>
            <w:r>
              <w:rPr>
                <w:rFonts w:ascii="Consolas" w:hAnsi="Consolas"/>
                <w:sz w:val="16"/>
              </w:rPr>
              <w:br/>
              <w:t xml:space="preserve">  IsConnected</w:t>
            </w:r>
            <w:r>
              <w:rPr>
                <w:rFonts w:ascii="Consolas" w:hAnsi="Consolas"/>
                <w:sz w:val="16"/>
              </w:rPr>
              <w:br/>
            </w:r>
            <w:r>
              <w:rPr>
                <w:rFonts w:ascii="Consolas" w:hAnsi="Consolas"/>
                <w:sz w:val="16"/>
              </w:rPr>
              <w:br/>
              <w:t>IWeighingScale : IDevice</w:t>
            </w:r>
            <w:r>
              <w:rPr>
                <w:rFonts w:ascii="Consolas" w:hAnsi="Consolas"/>
                <w:sz w:val="16"/>
              </w:rPr>
              <w:br/>
              <w:t xml:space="preserve">  ReadWeightAsync()</w:t>
            </w:r>
            <w:r>
              <w:rPr>
                <w:rFonts w:ascii="Consolas" w:hAnsi="Consolas"/>
                <w:sz w:val="16"/>
              </w:rPr>
              <w:br/>
            </w:r>
            <w:r>
              <w:rPr>
                <w:rFonts w:ascii="Consolas" w:hAnsi="Consolas"/>
                <w:sz w:val="16"/>
              </w:rPr>
              <w:br/>
            </w:r>
            <w:r>
              <w:rPr>
                <w:rFonts w:ascii="Consolas" w:hAnsi="Consolas"/>
                <w:sz w:val="16"/>
              </w:rPr>
              <w:lastRenderedPageBreak/>
              <w:t>IMilkAnalyser : IDevice</w:t>
            </w:r>
            <w:r>
              <w:rPr>
                <w:rFonts w:ascii="Consolas" w:hAnsi="Consolas"/>
                <w:sz w:val="16"/>
              </w:rPr>
              <w:br/>
              <w:t xml:space="preserve">  ReadQualityAsync()</w:t>
            </w:r>
          </w:p>
        </w:tc>
      </w:tr>
    </w:tbl>
    <w:p w14:paraId="72900CB2" w14:textId="77777777" w:rsidR="00344A9E" w:rsidRDefault="00344A9E">
      <w:pPr>
        <w:rPr>
          <w:rFonts w:hint="eastAsia"/>
        </w:rPr>
      </w:pPr>
    </w:p>
    <w:p w14:paraId="1B4402E0" w14:textId="77777777" w:rsidR="00344A9E" w:rsidRDefault="00000000">
      <w:pPr>
        <w:pStyle w:val="Heading1"/>
      </w:pPr>
      <w:r>
        <w:t>8. Adapter Architecture</w:t>
      </w:r>
    </w:p>
    <w:tbl>
      <w:tblPr>
        <w:tblW w:w="0" w:type="auto"/>
        <w:jc w:val="center"/>
        <w:tblLook w:val="04A0" w:firstRow="1" w:lastRow="0" w:firstColumn="1" w:lastColumn="0" w:noHBand="0" w:noVBand="1"/>
      </w:tblPr>
      <w:tblGrid>
        <w:gridCol w:w="9936"/>
      </w:tblGrid>
      <w:tr w:rsidR="00344A9E" w14:paraId="766F31CB" w14:textId="77777777">
        <w:trPr>
          <w:jc w:val="center"/>
        </w:trPr>
        <w:tc>
          <w:tcPr>
            <w:tcW w:w="9936" w:type="dxa"/>
            <w:shd w:val="clear" w:color="auto" w:fill="FFF2CC"/>
          </w:tcPr>
          <w:p w14:paraId="1B2F08BE" w14:textId="77777777" w:rsidR="00344A9E" w:rsidRDefault="00000000">
            <w:pPr>
              <w:jc w:val="center"/>
              <w:rPr>
                <w:rFonts w:hint="eastAsia"/>
              </w:rPr>
            </w:pPr>
            <w:r>
              <w:t>IWeighingScale</w:t>
            </w:r>
            <w:r>
              <w:br/>
              <w:t xml:space="preserve">      ↓</w:t>
            </w:r>
            <w:r>
              <w:br/>
              <w:t>VideoconScaleAdapter</w:t>
            </w:r>
            <w:r>
              <w:br/>
              <w:t xml:space="preserve">      ↓</w:t>
            </w:r>
            <w:r>
              <w:br/>
              <w:t>WeightReading</w:t>
            </w:r>
          </w:p>
        </w:tc>
      </w:tr>
    </w:tbl>
    <w:p w14:paraId="22D6319C" w14:textId="77777777" w:rsidR="00344A9E" w:rsidRDefault="00344A9E">
      <w:pPr>
        <w:rPr>
          <w:rFonts w:hint="eastAsia"/>
        </w:rPr>
      </w:pPr>
    </w:p>
    <w:tbl>
      <w:tblPr>
        <w:tblW w:w="0" w:type="auto"/>
        <w:jc w:val="center"/>
        <w:tblLook w:val="04A0" w:firstRow="1" w:lastRow="0" w:firstColumn="1" w:lastColumn="0" w:noHBand="0" w:noVBand="1"/>
      </w:tblPr>
      <w:tblGrid>
        <w:gridCol w:w="9936"/>
      </w:tblGrid>
      <w:tr w:rsidR="00344A9E" w14:paraId="5D6E0140" w14:textId="77777777">
        <w:trPr>
          <w:jc w:val="center"/>
        </w:trPr>
        <w:tc>
          <w:tcPr>
            <w:tcW w:w="9936" w:type="dxa"/>
            <w:shd w:val="clear" w:color="auto" w:fill="FFF2CC"/>
          </w:tcPr>
          <w:p w14:paraId="0E39E0B4" w14:textId="77777777" w:rsidR="00344A9E" w:rsidRDefault="00000000">
            <w:pPr>
              <w:jc w:val="center"/>
              <w:rPr>
                <w:rFonts w:hint="eastAsia"/>
              </w:rPr>
            </w:pPr>
            <w:r>
              <w:t>IMilkAnalyser</w:t>
            </w:r>
            <w:r>
              <w:br/>
              <w:t xml:space="preserve">      ↓</w:t>
            </w:r>
            <w:r>
              <w:br/>
              <w:t>AnalyserAdapter</w:t>
            </w:r>
            <w:r>
              <w:br/>
              <w:t xml:space="preserve">      ↓</w:t>
            </w:r>
            <w:r>
              <w:br/>
              <w:t>MilkQualityReading</w:t>
            </w:r>
          </w:p>
        </w:tc>
      </w:tr>
    </w:tbl>
    <w:p w14:paraId="6032E65D" w14:textId="77777777" w:rsidR="00344A9E" w:rsidRDefault="00344A9E">
      <w:pPr>
        <w:rPr>
          <w:rFonts w:hint="eastAsia"/>
        </w:rPr>
      </w:pPr>
    </w:p>
    <w:p w14:paraId="1BBC7021" w14:textId="77777777" w:rsidR="00344A9E" w:rsidRDefault="00000000">
      <w:pPr>
        <w:rPr>
          <w:rFonts w:hint="eastAsia"/>
        </w:rPr>
      </w:pPr>
      <w:r>
        <w:t>The reception workflow consumes normalized readings and contains no manufacturer-specific serial logic.</w:t>
      </w:r>
    </w:p>
    <w:p w14:paraId="27265C82" w14:textId="77777777" w:rsidR="00344A9E" w:rsidRDefault="00000000">
      <w:pPr>
        <w:pStyle w:val="Heading1"/>
      </w:pPr>
      <w:r>
        <w:t>9. Videocon Scale Parser</w:t>
      </w:r>
    </w:p>
    <w:tbl>
      <w:tblPr>
        <w:tblW w:w="0" w:type="auto"/>
        <w:jc w:val="center"/>
        <w:tblLook w:val="04A0" w:firstRow="1" w:lastRow="0" w:firstColumn="1" w:lastColumn="0" w:noHBand="0" w:noVBand="1"/>
      </w:tblPr>
      <w:tblGrid>
        <w:gridCol w:w="9936"/>
      </w:tblGrid>
      <w:tr w:rsidR="00344A9E" w14:paraId="74AA6407" w14:textId="77777777">
        <w:trPr>
          <w:jc w:val="center"/>
        </w:trPr>
        <w:tc>
          <w:tcPr>
            <w:tcW w:w="9936" w:type="dxa"/>
            <w:shd w:val="clear" w:color="auto" w:fill="FFF2CC"/>
          </w:tcPr>
          <w:p w14:paraId="05B7BBC0" w14:textId="77777777" w:rsidR="00344A9E" w:rsidRDefault="00000000">
            <w:pPr>
              <w:jc w:val="center"/>
              <w:rPr>
                <w:rFonts w:hint="eastAsia"/>
              </w:rPr>
            </w:pPr>
            <w:r>
              <w:t>Raw RS232 Bytes</w:t>
            </w:r>
            <w:r>
              <w:br/>
              <w:t xml:space="preserve">        ↓</w:t>
            </w:r>
            <w:r>
              <w:br/>
              <w:t>Frame Detection</w:t>
            </w:r>
            <w:r>
              <w:br/>
              <w:t xml:space="preserve">        ↓</w:t>
            </w:r>
            <w:r>
              <w:br/>
              <w:t>Videocon Protocol Parser</w:t>
            </w:r>
            <w:r>
              <w:br/>
              <w:t xml:space="preserve">        ↓</w:t>
            </w:r>
            <w:r>
              <w:br/>
              <w:t>Validation</w:t>
            </w:r>
            <w:r>
              <w:br/>
              <w:t xml:space="preserve">        ↓</w:t>
            </w:r>
            <w:r>
              <w:br/>
              <w:t>WeightReading</w:t>
            </w:r>
          </w:p>
        </w:tc>
      </w:tr>
    </w:tbl>
    <w:p w14:paraId="47CC51FC" w14:textId="77777777" w:rsidR="00344A9E" w:rsidRDefault="00344A9E">
      <w:pPr>
        <w:rPr>
          <w:rFonts w:hint="eastAsia"/>
        </w:rPr>
      </w:pPr>
    </w:p>
    <w:p w14:paraId="04720AB1" w14:textId="77777777" w:rsidR="00344A9E" w:rsidRDefault="00000000">
      <w:pPr>
        <w:rPr>
          <w:rFonts w:hint="eastAsia"/>
        </w:rPr>
      </w:pPr>
      <w:r>
        <w:t>The actual protocol must not be guessed. It shall be derived from device documentation or controlled captures from the physical machine. Parser regression tests shall use captured real-device frames.</w:t>
      </w:r>
    </w:p>
    <w:p w14:paraId="2610C91F" w14:textId="77777777" w:rsidR="00344A9E" w:rsidRDefault="00000000">
      <w:pPr>
        <w:pStyle w:val="Heading1"/>
      </w:pPr>
      <w:r>
        <w:t>10. Reading Models</w:t>
      </w:r>
    </w:p>
    <w:tbl>
      <w:tblPr>
        <w:tblStyle w:val="TableGrid"/>
        <w:tblW w:w="0" w:type="auto"/>
        <w:jc w:val="center"/>
        <w:tblLook w:val="04A0" w:firstRow="1" w:lastRow="0" w:firstColumn="1" w:lastColumn="0" w:noHBand="0" w:noVBand="1"/>
      </w:tblPr>
      <w:tblGrid>
        <w:gridCol w:w="4963"/>
        <w:gridCol w:w="4963"/>
      </w:tblGrid>
      <w:tr w:rsidR="00344A9E" w14:paraId="03FFFC01" w14:textId="77777777">
        <w:trPr>
          <w:jc w:val="center"/>
        </w:trPr>
        <w:tc>
          <w:tcPr>
            <w:tcW w:w="4968" w:type="dxa"/>
            <w:shd w:val="clear" w:color="auto" w:fill="D9EAF7"/>
          </w:tcPr>
          <w:p w14:paraId="6D00732A" w14:textId="77777777" w:rsidR="00344A9E" w:rsidRDefault="00000000">
            <w:pPr>
              <w:rPr>
                <w:rFonts w:hint="eastAsia"/>
              </w:rPr>
            </w:pPr>
            <w:r>
              <w:rPr>
                <w:b/>
                <w:sz w:val="18"/>
              </w:rPr>
              <w:t>Reading</w:t>
            </w:r>
          </w:p>
        </w:tc>
        <w:tc>
          <w:tcPr>
            <w:tcW w:w="4968" w:type="dxa"/>
            <w:shd w:val="clear" w:color="auto" w:fill="D9EAF7"/>
          </w:tcPr>
          <w:p w14:paraId="454F0858" w14:textId="77777777" w:rsidR="00344A9E" w:rsidRDefault="00000000">
            <w:pPr>
              <w:rPr>
                <w:rFonts w:hint="eastAsia"/>
              </w:rPr>
            </w:pPr>
            <w:r>
              <w:rPr>
                <w:b/>
                <w:sz w:val="18"/>
              </w:rPr>
              <w:t>Minimum Fields</w:t>
            </w:r>
          </w:p>
        </w:tc>
      </w:tr>
      <w:tr w:rsidR="00344A9E" w14:paraId="213E4839" w14:textId="77777777">
        <w:trPr>
          <w:jc w:val="center"/>
        </w:trPr>
        <w:tc>
          <w:tcPr>
            <w:tcW w:w="4968" w:type="dxa"/>
            <w:vAlign w:val="center"/>
          </w:tcPr>
          <w:p w14:paraId="0E735249" w14:textId="77777777" w:rsidR="00344A9E" w:rsidRDefault="00000000">
            <w:pPr>
              <w:rPr>
                <w:rFonts w:hint="eastAsia"/>
              </w:rPr>
            </w:pPr>
            <w:r>
              <w:rPr>
                <w:sz w:val="18"/>
              </w:rPr>
              <w:t>WeightReading</w:t>
            </w:r>
          </w:p>
        </w:tc>
        <w:tc>
          <w:tcPr>
            <w:tcW w:w="4968" w:type="dxa"/>
            <w:vAlign w:val="center"/>
          </w:tcPr>
          <w:p w14:paraId="79287C87" w14:textId="77777777" w:rsidR="00344A9E" w:rsidRDefault="00000000">
            <w:pPr>
              <w:rPr>
                <w:rFonts w:hint="eastAsia"/>
              </w:rPr>
            </w:pPr>
            <w:r>
              <w:rPr>
                <w:sz w:val="18"/>
              </w:rPr>
              <w:t>Value, Unit, Stable, Timestamp, DeviceId, RawData</w:t>
            </w:r>
          </w:p>
        </w:tc>
      </w:tr>
      <w:tr w:rsidR="00344A9E" w14:paraId="7BDAEA9D" w14:textId="77777777">
        <w:trPr>
          <w:jc w:val="center"/>
        </w:trPr>
        <w:tc>
          <w:tcPr>
            <w:tcW w:w="4968" w:type="dxa"/>
            <w:vAlign w:val="center"/>
          </w:tcPr>
          <w:p w14:paraId="6D656BE0" w14:textId="77777777" w:rsidR="00344A9E" w:rsidRDefault="00000000">
            <w:pPr>
              <w:rPr>
                <w:rFonts w:hint="eastAsia"/>
              </w:rPr>
            </w:pPr>
            <w:r>
              <w:rPr>
                <w:sz w:val="18"/>
              </w:rPr>
              <w:t>MilkQualityReading</w:t>
            </w:r>
          </w:p>
        </w:tc>
        <w:tc>
          <w:tcPr>
            <w:tcW w:w="4968" w:type="dxa"/>
            <w:vAlign w:val="center"/>
          </w:tcPr>
          <w:p w14:paraId="66E860EA" w14:textId="77777777" w:rsidR="00344A9E" w:rsidRDefault="00000000">
            <w:pPr>
              <w:rPr>
                <w:rFonts w:hint="eastAsia"/>
              </w:rPr>
            </w:pPr>
            <w:r>
              <w:rPr>
                <w:sz w:val="18"/>
              </w:rPr>
              <w:t>FAT, SNF, CLR, Temperature, optional parameters, Timestamp, DeviceId, RawData</w:t>
            </w:r>
          </w:p>
        </w:tc>
      </w:tr>
    </w:tbl>
    <w:p w14:paraId="186781AC" w14:textId="77777777" w:rsidR="00344A9E" w:rsidRDefault="00344A9E">
      <w:pPr>
        <w:rPr>
          <w:rFonts w:hint="eastAsia"/>
        </w:rPr>
      </w:pPr>
    </w:p>
    <w:p w14:paraId="55E6680B" w14:textId="77777777" w:rsidR="00344A9E" w:rsidRDefault="00000000">
      <w:pPr>
        <w:pStyle w:val="Heading1"/>
      </w:pPr>
      <w:r>
        <w:lastRenderedPageBreak/>
        <w:t>11. Device Manager</w:t>
      </w:r>
    </w:p>
    <w:p w14:paraId="03324F8F" w14:textId="77777777" w:rsidR="00344A9E" w:rsidRDefault="00000000">
      <w:pPr>
        <w:pStyle w:val="ListBullet"/>
        <w:rPr>
          <w:rFonts w:hint="eastAsia"/>
        </w:rPr>
      </w:pPr>
      <w:r>
        <w:t>Load configuration</w:t>
      </w:r>
    </w:p>
    <w:p w14:paraId="3C22C118" w14:textId="77777777" w:rsidR="00344A9E" w:rsidRDefault="00000000">
      <w:pPr>
        <w:pStyle w:val="ListBullet"/>
        <w:rPr>
          <w:rFonts w:hint="eastAsia"/>
        </w:rPr>
      </w:pPr>
      <w:r>
        <w:t>Open/close COM ports</w:t>
      </w:r>
    </w:p>
    <w:p w14:paraId="1C568CA4" w14:textId="77777777" w:rsidR="00344A9E" w:rsidRDefault="00000000">
      <w:pPr>
        <w:pStyle w:val="ListBullet"/>
        <w:rPr>
          <w:rFonts w:hint="eastAsia"/>
        </w:rPr>
      </w:pPr>
      <w:r>
        <w:t>Detect failures</w:t>
      </w:r>
    </w:p>
    <w:p w14:paraId="3F5E2EAB" w14:textId="77777777" w:rsidR="00344A9E" w:rsidRDefault="00000000">
      <w:pPr>
        <w:pStyle w:val="ListBullet"/>
        <w:rPr>
          <w:rFonts w:hint="eastAsia"/>
        </w:rPr>
      </w:pPr>
      <w:r>
        <w:t>Reconnect</w:t>
      </w:r>
    </w:p>
    <w:p w14:paraId="1B312DB7" w14:textId="77777777" w:rsidR="00344A9E" w:rsidRDefault="00000000">
      <w:pPr>
        <w:pStyle w:val="ListBullet"/>
        <w:rPr>
          <w:rFonts w:hint="eastAsia"/>
        </w:rPr>
      </w:pPr>
      <w:r>
        <w:t>Expose device health</w:t>
      </w:r>
    </w:p>
    <w:p w14:paraId="48B385EB" w14:textId="77777777" w:rsidR="00344A9E" w:rsidRDefault="00000000">
      <w:pPr>
        <w:pStyle w:val="ListBullet"/>
        <w:rPr>
          <w:rFonts w:hint="eastAsia"/>
        </w:rPr>
      </w:pPr>
      <w:r>
        <w:t>Route raw data to the correct parser</w:t>
      </w:r>
    </w:p>
    <w:p w14:paraId="2A256A4E" w14:textId="77777777" w:rsidR="00344A9E" w:rsidRDefault="00000000">
      <w:pPr>
        <w:rPr>
          <w:rFonts w:hint="eastAsia"/>
        </w:rPr>
      </w:pPr>
      <w:r>
        <w:t>Each physical device must have one clear connection owner. No two application components may race to open the same COM port.</w:t>
      </w:r>
    </w:p>
    <w:p w14:paraId="786BF552" w14:textId="77777777" w:rsidR="00344A9E" w:rsidRDefault="00000000">
      <w:pPr>
        <w:pStyle w:val="Heading1"/>
      </w:pPr>
      <w:r>
        <w:t>12. Reception Workflow</w:t>
      </w:r>
    </w:p>
    <w:tbl>
      <w:tblPr>
        <w:tblW w:w="0" w:type="auto"/>
        <w:jc w:val="center"/>
        <w:tblLook w:val="04A0" w:firstRow="1" w:lastRow="0" w:firstColumn="1" w:lastColumn="0" w:noHBand="0" w:noVBand="1"/>
      </w:tblPr>
      <w:tblGrid>
        <w:gridCol w:w="9936"/>
      </w:tblGrid>
      <w:tr w:rsidR="00344A9E" w14:paraId="3C562CA1" w14:textId="77777777">
        <w:trPr>
          <w:jc w:val="center"/>
        </w:trPr>
        <w:tc>
          <w:tcPr>
            <w:tcW w:w="9936" w:type="dxa"/>
            <w:shd w:val="clear" w:color="auto" w:fill="F3F6F8"/>
          </w:tcPr>
          <w:p w14:paraId="60AF3376" w14:textId="77777777" w:rsidR="00344A9E" w:rsidRDefault="00000000">
            <w:pPr>
              <w:jc w:val="center"/>
              <w:rPr>
                <w:rFonts w:hint="eastAsia"/>
              </w:rPr>
            </w:pPr>
            <w:r>
              <w:t>Select Source</w:t>
            </w:r>
          </w:p>
        </w:tc>
      </w:tr>
    </w:tbl>
    <w:p w14:paraId="50FAF281" w14:textId="77777777" w:rsidR="00344A9E" w:rsidRDefault="00344A9E">
      <w:pPr>
        <w:rPr>
          <w:rFonts w:hint="eastAsia"/>
        </w:rPr>
      </w:pPr>
    </w:p>
    <w:p w14:paraId="46362CC8"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A8DB0E6" w14:textId="77777777">
        <w:trPr>
          <w:jc w:val="center"/>
        </w:trPr>
        <w:tc>
          <w:tcPr>
            <w:tcW w:w="9936" w:type="dxa"/>
            <w:shd w:val="clear" w:color="auto" w:fill="F3F6F8"/>
          </w:tcPr>
          <w:p w14:paraId="2760E068" w14:textId="77777777" w:rsidR="00344A9E" w:rsidRDefault="00000000">
            <w:pPr>
              <w:jc w:val="center"/>
              <w:rPr>
                <w:rFonts w:hint="eastAsia"/>
              </w:rPr>
            </w:pPr>
            <w:r>
              <w:t>Select Vehicle</w:t>
            </w:r>
          </w:p>
        </w:tc>
      </w:tr>
    </w:tbl>
    <w:p w14:paraId="38C84D75" w14:textId="77777777" w:rsidR="00344A9E" w:rsidRDefault="00344A9E">
      <w:pPr>
        <w:rPr>
          <w:rFonts w:hint="eastAsia"/>
        </w:rPr>
      </w:pPr>
    </w:p>
    <w:p w14:paraId="77505C8A"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A6ADB5F" w14:textId="77777777">
        <w:trPr>
          <w:jc w:val="center"/>
        </w:trPr>
        <w:tc>
          <w:tcPr>
            <w:tcW w:w="9936" w:type="dxa"/>
            <w:shd w:val="clear" w:color="auto" w:fill="F3F6F8"/>
          </w:tcPr>
          <w:p w14:paraId="60FB0E92" w14:textId="77777777" w:rsidR="00344A9E" w:rsidRDefault="00000000">
            <w:pPr>
              <w:jc w:val="center"/>
              <w:rPr>
                <w:rFonts w:hint="eastAsia"/>
              </w:rPr>
            </w:pPr>
            <w:r>
              <w:t>Read Scale</w:t>
            </w:r>
          </w:p>
        </w:tc>
      </w:tr>
    </w:tbl>
    <w:p w14:paraId="106E874F" w14:textId="77777777" w:rsidR="00344A9E" w:rsidRDefault="00344A9E">
      <w:pPr>
        <w:rPr>
          <w:rFonts w:hint="eastAsia"/>
        </w:rPr>
      </w:pPr>
    </w:p>
    <w:p w14:paraId="7B49933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7029250C" w14:textId="77777777">
        <w:trPr>
          <w:jc w:val="center"/>
        </w:trPr>
        <w:tc>
          <w:tcPr>
            <w:tcW w:w="9936" w:type="dxa"/>
            <w:shd w:val="clear" w:color="auto" w:fill="F3F6F8"/>
          </w:tcPr>
          <w:p w14:paraId="50A1F462" w14:textId="77777777" w:rsidR="00344A9E" w:rsidRDefault="00000000">
            <w:pPr>
              <w:jc w:val="center"/>
              <w:rPr>
                <w:rFonts w:hint="eastAsia"/>
              </w:rPr>
            </w:pPr>
            <w:r>
              <w:t>Read Analyser</w:t>
            </w:r>
          </w:p>
        </w:tc>
      </w:tr>
    </w:tbl>
    <w:p w14:paraId="757F2834" w14:textId="77777777" w:rsidR="00344A9E" w:rsidRDefault="00344A9E">
      <w:pPr>
        <w:rPr>
          <w:rFonts w:hint="eastAsia"/>
        </w:rPr>
      </w:pPr>
    </w:p>
    <w:p w14:paraId="2A3653FE"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380C5947" w14:textId="77777777">
        <w:trPr>
          <w:jc w:val="center"/>
        </w:trPr>
        <w:tc>
          <w:tcPr>
            <w:tcW w:w="9936" w:type="dxa"/>
            <w:shd w:val="clear" w:color="auto" w:fill="F3F6F8"/>
          </w:tcPr>
          <w:p w14:paraId="01410FEB" w14:textId="77777777" w:rsidR="00344A9E" w:rsidRDefault="00000000">
            <w:pPr>
              <w:jc w:val="center"/>
              <w:rPr>
                <w:rFonts w:hint="eastAsia"/>
              </w:rPr>
            </w:pPr>
            <w:r>
              <w:t>Normalize Readings</w:t>
            </w:r>
          </w:p>
        </w:tc>
      </w:tr>
    </w:tbl>
    <w:p w14:paraId="4CC9C765" w14:textId="77777777" w:rsidR="00344A9E" w:rsidRDefault="00344A9E">
      <w:pPr>
        <w:rPr>
          <w:rFonts w:hint="eastAsia"/>
        </w:rPr>
      </w:pPr>
    </w:p>
    <w:p w14:paraId="73F34162"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F91339F" w14:textId="77777777">
        <w:trPr>
          <w:jc w:val="center"/>
        </w:trPr>
        <w:tc>
          <w:tcPr>
            <w:tcW w:w="9936" w:type="dxa"/>
            <w:shd w:val="clear" w:color="auto" w:fill="F3F6F8"/>
          </w:tcPr>
          <w:p w14:paraId="562048AF" w14:textId="77777777" w:rsidR="00344A9E" w:rsidRDefault="00000000">
            <w:pPr>
              <w:jc w:val="center"/>
              <w:rPr>
                <w:rFonts w:hint="eastAsia"/>
              </w:rPr>
            </w:pPr>
            <w:r>
              <w:t>Display / Review</w:t>
            </w:r>
          </w:p>
        </w:tc>
      </w:tr>
    </w:tbl>
    <w:p w14:paraId="707630A0" w14:textId="77777777" w:rsidR="00344A9E" w:rsidRDefault="00344A9E">
      <w:pPr>
        <w:rPr>
          <w:rFonts w:hint="eastAsia"/>
        </w:rPr>
      </w:pPr>
    </w:p>
    <w:p w14:paraId="0134707A"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5B8D7BC" w14:textId="77777777">
        <w:trPr>
          <w:jc w:val="center"/>
        </w:trPr>
        <w:tc>
          <w:tcPr>
            <w:tcW w:w="9936" w:type="dxa"/>
            <w:shd w:val="clear" w:color="auto" w:fill="F3F6F8"/>
          </w:tcPr>
          <w:p w14:paraId="53CB9FA8" w14:textId="77777777" w:rsidR="00344A9E" w:rsidRDefault="00000000">
            <w:pPr>
              <w:jc w:val="center"/>
              <w:rPr>
                <w:rFonts w:hint="eastAsia"/>
              </w:rPr>
            </w:pPr>
            <w:r>
              <w:t>Validate Quality</w:t>
            </w:r>
          </w:p>
        </w:tc>
      </w:tr>
    </w:tbl>
    <w:p w14:paraId="5F391539" w14:textId="77777777" w:rsidR="00344A9E" w:rsidRDefault="00344A9E">
      <w:pPr>
        <w:rPr>
          <w:rFonts w:hint="eastAsia"/>
        </w:rPr>
      </w:pPr>
    </w:p>
    <w:p w14:paraId="2BF001F3"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3BA1690B" w14:textId="77777777">
        <w:trPr>
          <w:jc w:val="center"/>
        </w:trPr>
        <w:tc>
          <w:tcPr>
            <w:tcW w:w="9936" w:type="dxa"/>
            <w:shd w:val="clear" w:color="auto" w:fill="F3F6F8"/>
          </w:tcPr>
          <w:p w14:paraId="3187A3BD" w14:textId="77777777" w:rsidR="00344A9E" w:rsidRDefault="00000000">
            <w:pPr>
              <w:jc w:val="center"/>
              <w:rPr>
                <w:rFonts w:hint="eastAsia"/>
              </w:rPr>
            </w:pPr>
            <w:r>
              <w:lastRenderedPageBreak/>
              <w:t>Persist Local Transaction</w:t>
            </w:r>
          </w:p>
        </w:tc>
      </w:tr>
    </w:tbl>
    <w:p w14:paraId="3A47AD9A" w14:textId="77777777" w:rsidR="00344A9E" w:rsidRDefault="00344A9E">
      <w:pPr>
        <w:rPr>
          <w:rFonts w:hint="eastAsia"/>
        </w:rPr>
      </w:pPr>
    </w:p>
    <w:p w14:paraId="6ADBC848"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589D4BA7" w14:textId="77777777">
        <w:trPr>
          <w:jc w:val="center"/>
        </w:trPr>
        <w:tc>
          <w:tcPr>
            <w:tcW w:w="9936" w:type="dxa"/>
            <w:shd w:val="clear" w:color="auto" w:fill="F3F6F8"/>
          </w:tcPr>
          <w:p w14:paraId="0C9F5C1C" w14:textId="77777777" w:rsidR="00344A9E" w:rsidRDefault="00000000">
            <w:pPr>
              <w:jc w:val="center"/>
              <w:rPr>
                <w:rFonts w:hint="eastAsia"/>
              </w:rPr>
            </w:pPr>
            <w:r>
              <w:t>Queue Sync</w:t>
            </w:r>
          </w:p>
        </w:tc>
      </w:tr>
    </w:tbl>
    <w:p w14:paraId="256C2953" w14:textId="77777777" w:rsidR="00344A9E" w:rsidRDefault="00344A9E">
      <w:pPr>
        <w:rPr>
          <w:rFonts w:hint="eastAsia"/>
        </w:rPr>
      </w:pPr>
    </w:p>
    <w:p w14:paraId="417A1EF5" w14:textId="77777777" w:rsidR="00344A9E" w:rsidRDefault="00000000">
      <w:pPr>
        <w:pStyle w:val="Heading1"/>
      </w:pPr>
      <w:r>
        <w:t>13. Local Persistence</w:t>
      </w:r>
    </w:p>
    <w:tbl>
      <w:tblPr>
        <w:tblW w:w="0" w:type="auto"/>
        <w:jc w:val="center"/>
        <w:tblLook w:val="04A0" w:firstRow="1" w:lastRow="0" w:firstColumn="1" w:lastColumn="0" w:noHBand="0" w:noVBand="1"/>
      </w:tblPr>
      <w:tblGrid>
        <w:gridCol w:w="9936"/>
      </w:tblGrid>
      <w:tr w:rsidR="00344A9E" w14:paraId="4A1A73B4" w14:textId="77777777">
        <w:trPr>
          <w:jc w:val="center"/>
        </w:trPr>
        <w:tc>
          <w:tcPr>
            <w:tcW w:w="9936" w:type="dxa"/>
            <w:shd w:val="clear" w:color="auto" w:fill="F3F6F8"/>
          </w:tcPr>
          <w:p w14:paraId="050273A0" w14:textId="77777777" w:rsidR="00344A9E" w:rsidRDefault="00000000">
            <w:pPr>
              <w:jc w:val="center"/>
              <w:rPr>
                <w:rFonts w:hint="eastAsia"/>
              </w:rPr>
            </w:pPr>
            <w:r>
              <w:t>Validated Reception</w:t>
            </w:r>
          </w:p>
        </w:tc>
      </w:tr>
    </w:tbl>
    <w:p w14:paraId="73D58B2B" w14:textId="77777777" w:rsidR="00344A9E" w:rsidRDefault="00344A9E">
      <w:pPr>
        <w:rPr>
          <w:rFonts w:hint="eastAsia"/>
        </w:rPr>
      </w:pPr>
    </w:p>
    <w:p w14:paraId="6248D51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5903DDE" w14:textId="77777777">
        <w:trPr>
          <w:jc w:val="center"/>
        </w:trPr>
        <w:tc>
          <w:tcPr>
            <w:tcW w:w="9936" w:type="dxa"/>
            <w:shd w:val="clear" w:color="auto" w:fill="F3F6F8"/>
          </w:tcPr>
          <w:p w14:paraId="1F241041" w14:textId="77777777" w:rsidR="00344A9E" w:rsidRDefault="00000000">
            <w:pPr>
              <w:jc w:val="center"/>
              <w:rPr>
                <w:rFonts w:hint="eastAsia"/>
              </w:rPr>
            </w:pPr>
            <w:r>
              <w:t>SQLite Transaction</w:t>
            </w:r>
          </w:p>
        </w:tc>
      </w:tr>
    </w:tbl>
    <w:p w14:paraId="49A24697" w14:textId="77777777" w:rsidR="00344A9E" w:rsidRDefault="00344A9E">
      <w:pPr>
        <w:rPr>
          <w:rFonts w:hint="eastAsia"/>
        </w:rPr>
      </w:pPr>
    </w:p>
    <w:p w14:paraId="717AD9A2"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EA586AF" w14:textId="77777777">
        <w:trPr>
          <w:jc w:val="center"/>
        </w:trPr>
        <w:tc>
          <w:tcPr>
            <w:tcW w:w="9936" w:type="dxa"/>
            <w:shd w:val="clear" w:color="auto" w:fill="F3F6F8"/>
          </w:tcPr>
          <w:p w14:paraId="10FC0055" w14:textId="77777777" w:rsidR="00344A9E" w:rsidRDefault="00000000">
            <w:pPr>
              <w:jc w:val="center"/>
              <w:rPr>
                <w:rFonts w:hint="eastAsia"/>
              </w:rPr>
            </w:pPr>
            <w:r>
              <w:t>Commit</w:t>
            </w:r>
          </w:p>
        </w:tc>
      </w:tr>
    </w:tbl>
    <w:p w14:paraId="1F2CBE32" w14:textId="77777777" w:rsidR="00344A9E" w:rsidRDefault="00344A9E">
      <w:pPr>
        <w:rPr>
          <w:rFonts w:hint="eastAsia"/>
        </w:rPr>
      </w:pPr>
    </w:p>
    <w:p w14:paraId="128936BE"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3DB459F4" w14:textId="77777777">
        <w:trPr>
          <w:jc w:val="center"/>
        </w:trPr>
        <w:tc>
          <w:tcPr>
            <w:tcW w:w="9936" w:type="dxa"/>
            <w:shd w:val="clear" w:color="auto" w:fill="F3F6F8"/>
          </w:tcPr>
          <w:p w14:paraId="3505E1CE" w14:textId="77777777" w:rsidR="00344A9E" w:rsidRDefault="00000000">
            <w:pPr>
              <w:jc w:val="center"/>
              <w:rPr>
                <w:rFonts w:hint="eastAsia"/>
              </w:rPr>
            </w:pPr>
            <w:r>
              <w:t>Create Sync Record</w:t>
            </w:r>
          </w:p>
        </w:tc>
      </w:tr>
    </w:tbl>
    <w:p w14:paraId="4AEBAF5F" w14:textId="77777777" w:rsidR="00344A9E" w:rsidRDefault="00344A9E">
      <w:pPr>
        <w:rPr>
          <w:rFonts w:hint="eastAsia"/>
        </w:rPr>
      </w:pPr>
    </w:p>
    <w:p w14:paraId="4EB39F29" w14:textId="77777777" w:rsidR="00344A9E" w:rsidRDefault="00000000">
      <w:pPr>
        <w:rPr>
          <w:rFonts w:hint="eastAsia"/>
        </w:rPr>
      </w:pPr>
      <w:r>
        <w:t>Business transaction and synchronization metadata should be persisted atomically wherever practical.</w:t>
      </w:r>
    </w:p>
    <w:p w14:paraId="5BEDC4F4" w14:textId="77777777" w:rsidR="00344A9E" w:rsidRDefault="00000000">
      <w:pPr>
        <w:pStyle w:val="Heading1"/>
      </w:pPr>
      <w:r>
        <w:t>14. SQLite Schema</w:t>
      </w:r>
    </w:p>
    <w:tbl>
      <w:tblPr>
        <w:tblW w:w="0" w:type="auto"/>
        <w:tblLook w:val="04A0" w:firstRow="1" w:lastRow="0" w:firstColumn="1" w:lastColumn="0" w:noHBand="0" w:noVBand="1"/>
      </w:tblPr>
      <w:tblGrid>
        <w:gridCol w:w="9936"/>
      </w:tblGrid>
      <w:tr w:rsidR="00344A9E" w14:paraId="48A13EC8" w14:textId="77777777">
        <w:tc>
          <w:tcPr>
            <w:tcW w:w="9936" w:type="dxa"/>
            <w:shd w:val="clear" w:color="auto" w:fill="F2F2F2"/>
          </w:tcPr>
          <w:p w14:paraId="4BA9B568" w14:textId="77777777" w:rsidR="00344A9E" w:rsidRDefault="00000000">
            <w:pPr>
              <w:rPr>
                <w:rFonts w:hint="eastAsia"/>
              </w:rPr>
            </w:pPr>
            <w:r>
              <w:rPr>
                <w:rFonts w:ascii="Consolas" w:hAnsi="Consolas"/>
                <w:sz w:val="16"/>
              </w:rPr>
              <w:t>Users</w:t>
            </w:r>
            <w:r>
              <w:rPr>
                <w:rFonts w:ascii="Consolas" w:hAnsi="Consolas"/>
                <w:sz w:val="16"/>
              </w:rPr>
              <w:br/>
              <w:t>Roles</w:t>
            </w:r>
            <w:r>
              <w:rPr>
                <w:rFonts w:ascii="Consolas" w:hAnsi="Consolas"/>
                <w:sz w:val="16"/>
              </w:rPr>
              <w:br/>
              <w:t>Permissions</w:t>
            </w:r>
            <w:r>
              <w:rPr>
                <w:rFonts w:ascii="Consolas" w:hAnsi="Consolas"/>
                <w:sz w:val="16"/>
              </w:rPr>
              <w:br/>
              <w:t>UserRoles</w:t>
            </w:r>
            <w:r>
              <w:rPr>
                <w:rFonts w:ascii="Consolas" w:hAnsi="Consolas"/>
                <w:sz w:val="16"/>
              </w:rPr>
              <w:br/>
              <w:t>Sources</w:t>
            </w:r>
            <w:r>
              <w:rPr>
                <w:rFonts w:ascii="Consolas" w:hAnsi="Consolas"/>
                <w:sz w:val="16"/>
              </w:rPr>
              <w:br/>
              <w:t>Vehicles</w:t>
            </w:r>
            <w:r>
              <w:rPr>
                <w:rFonts w:ascii="Consolas" w:hAnsi="Consolas"/>
                <w:sz w:val="16"/>
              </w:rPr>
              <w:br/>
              <w:t>Devices</w:t>
            </w:r>
            <w:r>
              <w:rPr>
                <w:rFonts w:ascii="Consolas" w:hAnsi="Consolas"/>
                <w:sz w:val="16"/>
              </w:rPr>
              <w:br/>
              <w:t>DeviceConfigurations</w:t>
            </w:r>
            <w:r>
              <w:rPr>
                <w:rFonts w:ascii="Consolas" w:hAnsi="Consolas"/>
                <w:sz w:val="16"/>
              </w:rPr>
              <w:br/>
              <w:t>MilkReceptions</w:t>
            </w:r>
            <w:r>
              <w:rPr>
                <w:rFonts w:ascii="Consolas" w:hAnsi="Consolas"/>
                <w:sz w:val="16"/>
              </w:rPr>
              <w:br/>
              <w:t>MilkQuality</w:t>
            </w:r>
            <w:r>
              <w:rPr>
                <w:rFonts w:ascii="Consolas" w:hAnsi="Consolas"/>
                <w:sz w:val="16"/>
              </w:rPr>
              <w:br/>
              <w:t>DeviceReadings</w:t>
            </w:r>
            <w:r>
              <w:rPr>
                <w:rFonts w:ascii="Consolas" w:hAnsi="Consolas"/>
                <w:sz w:val="16"/>
              </w:rPr>
              <w:br/>
              <w:t>QualityRules</w:t>
            </w:r>
            <w:r>
              <w:rPr>
                <w:rFonts w:ascii="Consolas" w:hAnsi="Consolas"/>
                <w:sz w:val="16"/>
              </w:rPr>
              <w:br/>
              <w:t>AuditLogs</w:t>
            </w:r>
            <w:r>
              <w:rPr>
                <w:rFonts w:ascii="Consolas" w:hAnsi="Consolas"/>
                <w:sz w:val="16"/>
              </w:rPr>
              <w:br/>
              <w:t>SyncQueue</w:t>
            </w:r>
            <w:r>
              <w:rPr>
                <w:rFonts w:ascii="Consolas" w:hAnsi="Consolas"/>
                <w:sz w:val="16"/>
              </w:rPr>
              <w:br/>
              <w:t>SyncAttempts</w:t>
            </w:r>
          </w:p>
        </w:tc>
      </w:tr>
    </w:tbl>
    <w:p w14:paraId="6CF25CFD" w14:textId="77777777" w:rsidR="00344A9E" w:rsidRDefault="00344A9E">
      <w:pPr>
        <w:rPr>
          <w:rFonts w:hint="eastAsia"/>
        </w:rPr>
      </w:pPr>
    </w:p>
    <w:p w14:paraId="28E64A0D" w14:textId="77777777" w:rsidR="00344A9E" w:rsidRDefault="00000000">
      <w:pPr>
        <w:pStyle w:val="Heading1"/>
      </w:pPr>
      <w:r>
        <w:lastRenderedPageBreak/>
        <w:t>15. Synchronization State Machine</w:t>
      </w:r>
    </w:p>
    <w:tbl>
      <w:tblPr>
        <w:tblW w:w="0" w:type="auto"/>
        <w:jc w:val="center"/>
        <w:tblLook w:val="04A0" w:firstRow="1" w:lastRow="0" w:firstColumn="1" w:lastColumn="0" w:noHBand="0" w:noVBand="1"/>
      </w:tblPr>
      <w:tblGrid>
        <w:gridCol w:w="9936"/>
      </w:tblGrid>
      <w:tr w:rsidR="00344A9E" w14:paraId="76A1B9FC" w14:textId="77777777">
        <w:trPr>
          <w:jc w:val="center"/>
        </w:trPr>
        <w:tc>
          <w:tcPr>
            <w:tcW w:w="9936" w:type="dxa"/>
            <w:shd w:val="clear" w:color="auto" w:fill="E2F0D9"/>
          </w:tcPr>
          <w:p w14:paraId="25B39D2E" w14:textId="77777777" w:rsidR="00344A9E" w:rsidRDefault="00000000">
            <w:pPr>
              <w:jc w:val="center"/>
              <w:rPr>
                <w:rFonts w:hint="eastAsia"/>
              </w:rPr>
            </w:pPr>
            <w:r>
              <w:t>PENDING  →  PROCESSING  →  SYNCED</w:t>
            </w:r>
          </w:p>
        </w:tc>
      </w:tr>
    </w:tbl>
    <w:p w14:paraId="3568F54E" w14:textId="77777777" w:rsidR="00344A9E" w:rsidRDefault="00344A9E">
      <w:pPr>
        <w:rPr>
          <w:rFonts w:hint="eastAsia"/>
        </w:rPr>
      </w:pPr>
    </w:p>
    <w:tbl>
      <w:tblPr>
        <w:tblW w:w="0" w:type="auto"/>
        <w:jc w:val="center"/>
        <w:tblLook w:val="04A0" w:firstRow="1" w:lastRow="0" w:firstColumn="1" w:lastColumn="0" w:noHBand="0" w:noVBand="1"/>
      </w:tblPr>
      <w:tblGrid>
        <w:gridCol w:w="9936"/>
      </w:tblGrid>
      <w:tr w:rsidR="00344A9E" w14:paraId="4B817486" w14:textId="77777777">
        <w:trPr>
          <w:jc w:val="center"/>
        </w:trPr>
        <w:tc>
          <w:tcPr>
            <w:tcW w:w="9936" w:type="dxa"/>
            <w:shd w:val="clear" w:color="auto" w:fill="FCE4D6"/>
          </w:tcPr>
          <w:p w14:paraId="16977573" w14:textId="77777777" w:rsidR="00344A9E" w:rsidRDefault="00000000">
            <w:pPr>
              <w:jc w:val="center"/>
              <w:rPr>
                <w:rFonts w:hint="eastAsia"/>
              </w:rPr>
            </w:pPr>
            <w:r>
              <w:t>Failure: PROCESSING → RETRY_WAIT → PROCESSING</w:t>
            </w:r>
            <w:r>
              <w:br/>
              <w:t>Permanent failure: PROCESSING → FAILED</w:t>
            </w:r>
          </w:p>
        </w:tc>
      </w:tr>
    </w:tbl>
    <w:p w14:paraId="406017EA" w14:textId="77777777" w:rsidR="00344A9E" w:rsidRDefault="00344A9E">
      <w:pPr>
        <w:rPr>
          <w:rFonts w:hint="eastAsia"/>
        </w:rPr>
      </w:pPr>
    </w:p>
    <w:p w14:paraId="418240AD" w14:textId="77777777" w:rsidR="00344A9E" w:rsidRDefault="00000000">
      <w:pPr>
        <w:pStyle w:val="Heading1"/>
      </w:pPr>
      <w:r>
        <w:t>16. Idempotency</w:t>
      </w:r>
    </w:p>
    <w:tbl>
      <w:tblPr>
        <w:tblW w:w="0" w:type="auto"/>
        <w:jc w:val="center"/>
        <w:tblLook w:val="04A0" w:firstRow="1" w:lastRow="0" w:firstColumn="1" w:lastColumn="0" w:noHBand="0" w:noVBand="1"/>
      </w:tblPr>
      <w:tblGrid>
        <w:gridCol w:w="9936"/>
      </w:tblGrid>
      <w:tr w:rsidR="00344A9E" w14:paraId="139B0ECD" w14:textId="77777777">
        <w:trPr>
          <w:jc w:val="center"/>
        </w:trPr>
        <w:tc>
          <w:tcPr>
            <w:tcW w:w="9936" w:type="dxa"/>
            <w:shd w:val="clear" w:color="auto" w:fill="E2F0D9"/>
          </w:tcPr>
          <w:p w14:paraId="3CF8106E" w14:textId="77777777" w:rsidR="00344A9E" w:rsidRDefault="00000000">
            <w:pPr>
              <w:jc w:val="center"/>
              <w:rPr>
                <w:rFonts w:hint="eastAsia"/>
              </w:rPr>
            </w:pPr>
            <w:r>
              <w:t>Local Transaction + Unique Idempotency Key</w:t>
            </w:r>
            <w:r>
              <w:br/>
              <w:t xml:space="preserve">                 ↓</w:t>
            </w:r>
            <w:r>
              <w:br/>
              <w:t xml:space="preserve">           HTTPS Cloud Request</w:t>
            </w:r>
            <w:r>
              <w:br/>
              <w:t xml:space="preserve">                 ↓</w:t>
            </w:r>
            <w:r>
              <w:br/>
              <w:t xml:space="preserve">       Success OR Safe Duplicate Response</w:t>
            </w:r>
          </w:p>
        </w:tc>
      </w:tr>
    </w:tbl>
    <w:p w14:paraId="3E9382D9" w14:textId="77777777" w:rsidR="00344A9E" w:rsidRDefault="00344A9E">
      <w:pPr>
        <w:rPr>
          <w:rFonts w:hint="eastAsia"/>
        </w:rPr>
      </w:pPr>
    </w:p>
    <w:p w14:paraId="3C0F9766" w14:textId="77777777" w:rsidR="00344A9E" w:rsidRDefault="00000000">
      <w:pPr>
        <w:rPr>
          <w:rFonts w:hint="eastAsia"/>
        </w:rPr>
      </w:pPr>
      <w:r>
        <w:t>A lost response followed by a retry must not create a duplicate cloud transaction.</w:t>
      </w:r>
    </w:p>
    <w:p w14:paraId="3D2FF25B" w14:textId="77777777" w:rsidR="00344A9E" w:rsidRDefault="00000000">
      <w:pPr>
        <w:pStyle w:val="Heading1"/>
      </w:pPr>
      <w:r>
        <w:t>17. Cloud API Boundary</w:t>
      </w:r>
    </w:p>
    <w:tbl>
      <w:tblPr>
        <w:tblW w:w="0" w:type="auto"/>
        <w:tblLook w:val="04A0" w:firstRow="1" w:lastRow="0" w:firstColumn="1" w:lastColumn="0" w:noHBand="0" w:noVBand="1"/>
      </w:tblPr>
      <w:tblGrid>
        <w:gridCol w:w="9936"/>
      </w:tblGrid>
      <w:tr w:rsidR="00344A9E" w14:paraId="5F744383" w14:textId="77777777">
        <w:tc>
          <w:tcPr>
            <w:tcW w:w="9936" w:type="dxa"/>
            <w:shd w:val="clear" w:color="auto" w:fill="F2F2F2"/>
          </w:tcPr>
          <w:p w14:paraId="73715FC7" w14:textId="77777777" w:rsidR="00344A9E" w:rsidRDefault="00000000">
            <w:pPr>
              <w:rPr>
                <w:rFonts w:hint="eastAsia"/>
              </w:rPr>
            </w:pPr>
            <w:r>
              <w:rPr>
                <w:rFonts w:ascii="Consolas" w:hAnsi="Consolas"/>
                <w:sz w:val="16"/>
              </w:rPr>
              <w:t>POST /api/v1/auth/login</w:t>
            </w:r>
            <w:r>
              <w:rPr>
                <w:rFonts w:ascii="Consolas" w:hAnsi="Consolas"/>
                <w:sz w:val="16"/>
              </w:rPr>
              <w:br/>
              <w:t>POST /api/v1/sync/receptions</w:t>
            </w:r>
            <w:r>
              <w:rPr>
                <w:rFonts w:ascii="Consolas" w:hAnsi="Consolas"/>
                <w:sz w:val="16"/>
              </w:rPr>
              <w:br/>
              <w:t>GET  /api/v1/sources</w:t>
            </w:r>
            <w:r>
              <w:rPr>
                <w:rFonts w:ascii="Consolas" w:hAnsi="Consolas"/>
                <w:sz w:val="16"/>
              </w:rPr>
              <w:br/>
              <w:t>GET  /api/v1/vehicles</w:t>
            </w:r>
            <w:r>
              <w:rPr>
                <w:rFonts w:ascii="Consolas" w:hAnsi="Consolas"/>
                <w:sz w:val="16"/>
              </w:rPr>
              <w:br/>
              <w:t>GET  /api/v1/configuration</w:t>
            </w:r>
          </w:p>
        </w:tc>
      </w:tr>
    </w:tbl>
    <w:p w14:paraId="0A4ED9ED" w14:textId="77777777" w:rsidR="00344A9E" w:rsidRDefault="00344A9E">
      <w:pPr>
        <w:rPr>
          <w:rFonts w:hint="eastAsia"/>
        </w:rPr>
      </w:pPr>
    </w:p>
    <w:p w14:paraId="0E0B0AB4" w14:textId="77777777" w:rsidR="00344A9E" w:rsidRDefault="00000000">
      <w:pPr>
        <w:rPr>
          <w:rFonts w:hint="eastAsia"/>
        </w:rPr>
      </w:pPr>
      <w:r>
        <w:t>These are architectural examples only; the implementation must use the actual agreed cloud API contract.</w:t>
      </w:r>
    </w:p>
    <w:p w14:paraId="58A6584E" w14:textId="77777777" w:rsidR="00344A9E" w:rsidRDefault="00000000">
      <w:pPr>
        <w:pStyle w:val="Heading1"/>
      </w:pPr>
      <w:r>
        <w:t>18. Authentication &amp; Authorization</w:t>
      </w:r>
    </w:p>
    <w:tbl>
      <w:tblPr>
        <w:tblW w:w="0" w:type="auto"/>
        <w:jc w:val="center"/>
        <w:tblLook w:val="04A0" w:firstRow="1" w:lastRow="0" w:firstColumn="1" w:lastColumn="0" w:noHBand="0" w:noVBand="1"/>
      </w:tblPr>
      <w:tblGrid>
        <w:gridCol w:w="9936"/>
      </w:tblGrid>
      <w:tr w:rsidR="00344A9E" w14:paraId="2CEC7D67" w14:textId="77777777">
        <w:trPr>
          <w:jc w:val="center"/>
        </w:trPr>
        <w:tc>
          <w:tcPr>
            <w:tcW w:w="9936" w:type="dxa"/>
            <w:shd w:val="clear" w:color="auto" w:fill="F3F6F8"/>
          </w:tcPr>
          <w:p w14:paraId="00969C08" w14:textId="77777777" w:rsidR="00344A9E" w:rsidRDefault="00000000">
            <w:pPr>
              <w:jc w:val="center"/>
              <w:rPr>
                <w:rFonts w:hint="eastAsia"/>
              </w:rPr>
            </w:pPr>
            <w:r>
              <w:t>Cloud Authentication</w:t>
            </w:r>
          </w:p>
        </w:tc>
      </w:tr>
    </w:tbl>
    <w:p w14:paraId="0793AF7D" w14:textId="77777777" w:rsidR="00344A9E" w:rsidRDefault="00344A9E">
      <w:pPr>
        <w:rPr>
          <w:rFonts w:hint="eastAsia"/>
        </w:rPr>
      </w:pPr>
    </w:p>
    <w:p w14:paraId="47C00FEF"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08EA2D92" w14:textId="77777777">
        <w:trPr>
          <w:jc w:val="center"/>
        </w:trPr>
        <w:tc>
          <w:tcPr>
            <w:tcW w:w="9936" w:type="dxa"/>
            <w:shd w:val="clear" w:color="auto" w:fill="F3F6F8"/>
          </w:tcPr>
          <w:p w14:paraId="2E302AE4" w14:textId="77777777" w:rsidR="00344A9E" w:rsidRDefault="00000000">
            <w:pPr>
              <w:jc w:val="center"/>
              <w:rPr>
                <w:rFonts w:hint="eastAsia"/>
              </w:rPr>
            </w:pPr>
            <w:r>
              <w:t>Access Token</w:t>
            </w:r>
          </w:p>
        </w:tc>
      </w:tr>
    </w:tbl>
    <w:p w14:paraId="1AE2EB1F" w14:textId="77777777" w:rsidR="00344A9E" w:rsidRDefault="00344A9E">
      <w:pPr>
        <w:rPr>
          <w:rFonts w:hint="eastAsia"/>
        </w:rPr>
      </w:pPr>
    </w:p>
    <w:p w14:paraId="0E62B6C4"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306CF8B1" w14:textId="77777777">
        <w:trPr>
          <w:jc w:val="center"/>
        </w:trPr>
        <w:tc>
          <w:tcPr>
            <w:tcW w:w="9936" w:type="dxa"/>
            <w:shd w:val="clear" w:color="auto" w:fill="F3F6F8"/>
          </w:tcPr>
          <w:p w14:paraId="7C0A4103" w14:textId="77777777" w:rsidR="00344A9E" w:rsidRDefault="00000000">
            <w:pPr>
              <w:jc w:val="center"/>
              <w:rPr>
                <w:rFonts w:hint="eastAsia"/>
              </w:rPr>
            </w:pPr>
            <w:r>
              <w:t>Local Session</w:t>
            </w:r>
          </w:p>
        </w:tc>
      </w:tr>
    </w:tbl>
    <w:p w14:paraId="5F8D67A7" w14:textId="77777777" w:rsidR="00344A9E" w:rsidRDefault="00344A9E">
      <w:pPr>
        <w:rPr>
          <w:rFonts w:hint="eastAsia"/>
        </w:rPr>
      </w:pPr>
    </w:p>
    <w:p w14:paraId="4ECE6B33"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9E3C7B3" w14:textId="77777777">
        <w:trPr>
          <w:jc w:val="center"/>
        </w:trPr>
        <w:tc>
          <w:tcPr>
            <w:tcW w:w="9936" w:type="dxa"/>
            <w:shd w:val="clear" w:color="auto" w:fill="F3F6F8"/>
          </w:tcPr>
          <w:p w14:paraId="5FF37531" w14:textId="77777777" w:rsidR="00344A9E" w:rsidRDefault="00000000">
            <w:pPr>
              <w:jc w:val="center"/>
              <w:rPr>
                <w:rFonts w:hint="eastAsia"/>
              </w:rPr>
            </w:pPr>
            <w:r>
              <w:lastRenderedPageBreak/>
              <w:t>RBAC-controlled Operations</w:t>
            </w:r>
          </w:p>
        </w:tc>
      </w:tr>
    </w:tbl>
    <w:p w14:paraId="5270CAE9" w14:textId="77777777" w:rsidR="00344A9E" w:rsidRDefault="00344A9E">
      <w:pPr>
        <w:rPr>
          <w:rFonts w:hint="eastAsia"/>
        </w:rPr>
      </w:pPr>
    </w:p>
    <w:p w14:paraId="4C251EEA" w14:textId="77777777" w:rsidR="00344A9E" w:rsidRDefault="00000000">
      <w:pPr>
        <w:rPr>
          <w:rFonts w:hint="eastAsia"/>
        </w:rPr>
      </w:pPr>
      <w:r>
        <w:t>Offline authentication requires an explicit security design. Credentials must not be stored insecurely just to enable offline operation.</w:t>
      </w:r>
    </w:p>
    <w:p w14:paraId="471FE1C8" w14:textId="77777777" w:rsidR="00344A9E" w:rsidRDefault="00000000">
      <w:pPr>
        <w:pStyle w:val="Heading1"/>
      </w:pPr>
      <w:r>
        <w:t>19. Logging</w:t>
      </w:r>
    </w:p>
    <w:tbl>
      <w:tblPr>
        <w:tblStyle w:val="TableGrid"/>
        <w:tblW w:w="0" w:type="auto"/>
        <w:jc w:val="center"/>
        <w:tblLook w:val="04A0" w:firstRow="1" w:lastRow="0" w:firstColumn="1" w:lastColumn="0" w:noHBand="0" w:noVBand="1"/>
      </w:tblPr>
      <w:tblGrid>
        <w:gridCol w:w="4962"/>
        <w:gridCol w:w="4964"/>
      </w:tblGrid>
      <w:tr w:rsidR="00344A9E" w14:paraId="4D2FA5AA" w14:textId="77777777">
        <w:trPr>
          <w:jc w:val="center"/>
        </w:trPr>
        <w:tc>
          <w:tcPr>
            <w:tcW w:w="4968" w:type="dxa"/>
            <w:shd w:val="clear" w:color="auto" w:fill="D9EAF7"/>
          </w:tcPr>
          <w:p w14:paraId="2D258947" w14:textId="77777777" w:rsidR="00344A9E" w:rsidRDefault="00000000">
            <w:pPr>
              <w:rPr>
                <w:rFonts w:hint="eastAsia"/>
              </w:rPr>
            </w:pPr>
            <w:r>
              <w:rPr>
                <w:b/>
                <w:sz w:val="18"/>
              </w:rPr>
              <w:t>Category</w:t>
            </w:r>
          </w:p>
        </w:tc>
        <w:tc>
          <w:tcPr>
            <w:tcW w:w="4968" w:type="dxa"/>
            <w:shd w:val="clear" w:color="auto" w:fill="D9EAF7"/>
          </w:tcPr>
          <w:p w14:paraId="1410378C" w14:textId="77777777" w:rsidR="00344A9E" w:rsidRDefault="00000000">
            <w:pPr>
              <w:rPr>
                <w:rFonts w:hint="eastAsia"/>
              </w:rPr>
            </w:pPr>
            <w:r>
              <w:rPr>
                <w:b/>
                <w:sz w:val="18"/>
              </w:rPr>
              <w:t>Examples</w:t>
            </w:r>
          </w:p>
        </w:tc>
      </w:tr>
      <w:tr w:rsidR="00344A9E" w14:paraId="0CAD6059" w14:textId="77777777">
        <w:trPr>
          <w:jc w:val="center"/>
        </w:trPr>
        <w:tc>
          <w:tcPr>
            <w:tcW w:w="4968" w:type="dxa"/>
            <w:vAlign w:val="center"/>
          </w:tcPr>
          <w:p w14:paraId="37F34040" w14:textId="77777777" w:rsidR="00344A9E" w:rsidRDefault="00000000">
            <w:pPr>
              <w:rPr>
                <w:rFonts w:hint="eastAsia"/>
              </w:rPr>
            </w:pPr>
            <w:r>
              <w:rPr>
                <w:sz w:val="18"/>
              </w:rPr>
              <w:t>Application</w:t>
            </w:r>
          </w:p>
        </w:tc>
        <w:tc>
          <w:tcPr>
            <w:tcW w:w="4968" w:type="dxa"/>
            <w:vAlign w:val="center"/>
          </w:tcPr>
          <w:p w14:paraId="09F4BAC2" w14:textId="77777777" w:rsidR="00344A9E" w:rsidRDefault="00000000">
            <w:pPr>
              <w:rPr>
                <w:rFonts w:hint="eastAsia"/>
              </w:rPr>
            </w:pPr>
            <w:r>
              <w:rPr>
                <w:sz w:val="18"/>
              </w:rPr>
              <w:t>Startup, shutdown, exceptions</w:t>
            </w:r>
          </w:p>
        </w:tc>
      </w:tr>
      <w:tr w:rsidR="00344A9E" w14:paraId="61C5AA26" w14:textId="77777777">
        <w:trPr>
          <w:jc w:val="center"/>
        </w:trPr>
        <w:tc>
          <w:tcPr>
            <w:tcW w:w="4968" w:type="dxa"/>
            <w:vAlign w:val="center"/>
          </w:tcPr>
          <w:p w14:paraId="7255EED3" w14:textId="77777777" w:rsidR="00344A9E" w:rsidRDefault="00000000">
            <w:pPr>
              <w:rPr>
                <w:rFonts w:hint="eastAsia"/>
              </w:rPr>
            </w:pPr>
            <w:r>
              <w:rPr>
                <w:sz w:val="18"/>
              </w:rPr>
              <w:t>Device</w:t>
            </w:r>
          </w:p>
        </w:tc>
        <w:tc>
          <w:tcPr>
            <w:tcW w:w="4968" w:type="dxa"/>
            <w:vAlign w:val="center"/>
          </w:tcPr>
          <w:p w14:paraId="65B81334" w14:textId="77777777" w:rsidR="00344A9E" w:rsidRDefault="00000000">
            <w:pPr>
              <w:rPr>
                <w:rFonts w:hint="eastAsia"/>
              </w:rPr>
            </w:pPr>
            <w:r>
              <w:rPr>
                <w:sz w:val="18"/>
              </w:rPr>
              <w:t>Connect/disconnect/status</w:t>
            </w:r>
          </w:p>
        </w:tc>
      </w:tr>
      <w:tr w:rsidR="00344A9E" w14:paraId="3E5B40A7" w14:textId="77777777">
        <w:trPr>
          <w:jc w:val="center"/>
        </w:trPr>
        <w:tc>
          <w:tcPr>
            <w:tcW w:w="4968" w:type="dxa"/>
            <w:vAlign w:val="center"/>
          </w:tcPr>
          <w:p w14:paraId="771D6219" w14:textId="77777777" w:rsidR="00344A9E" w:rsidRDefault="00000000">
            <w:pPr>
              <w:rPr>
                <w:rFonts w:hint="eastAsia"/>
              </w:rPr>
            </w:pPr>
            <w:r>
              <w:rPr>
                <w:sz w:val="18"/>
              </w:rPr>
              <w:t>Serial</w:t>
            </w:r>
          </w:p>
        </w:tc>
        <w:tc>
          <w:tcPr>
            <w:tcW w:w="4968" w:type="dxa"/>
            <w:vAlign w:val="center"/>
          </w:tcPr>
          <w:p w14:paraId="3D49414F" w14:textId="77777777" w:rsidR="00344A9E" w:rsidRDefault="00000000">
            <w:pPr>
              <w:rPr>
                <w:rFonts w:hint="eastAsia"/>
              </w:rPr>
            </w:pPr>
            <w:r>
              <w:rPr>
                <w:sz w:val="18"/>
              </w:rPr>
              <w:t>Configuration and receive errors</w:t>
            </w:r>
          </w:p>
        </w:tc>
      </w:tr>
      <w:tr w:rsidR="00344A9E" w14:paraId="0C01AC6C" w14:textId="77777777">
        <w:trPr>
          <w:jc w:val="center"/>
        </w:trPr>
        <w:tc>
          <w:tcPr>
            <w:tcW w:w="4968" w:type="dxa"/>
            <w:vAlign w:val="center"/>
          </w:tcPr>
          <w:p w14:paraId="4DCC0F0C" w14:textId="77777777" w:rsidR="00344A9E" w:rsidRDefault="00000000">
            <w:pPr>
              <w:rPr>
                <w:rFonts w:hint="eastAsia"/>
              </w:rPr>
            </w:pPr>
            <w:r>
              <w:rPr>
                <w:sz w:val="18"/>
              </w:rPr>
              <w:t>Parser</w:t>
            </w:r>
          </w:p>
        </w:tc>
        <w:tc>
          <w:tcPr>
            <w:tcW w:w="4968" w:type="dxa"/>
            <w:vAlign w:val="center"/>
          </w:tcPr>
          <w:p w14:paraId="286A2B08" w14:textId="77777777" w:rsidR="00344A9E" w:rsidRDefault="00000000">
            <w:pPr>
              <w:rPr>
                <w:rFonts w:hint="eastAsia"/>
              </w:rPr>
            </w:pPr>
            <w:r>
              <w:rPr>
                <w:sz w:val="18"/>
              </w:rPr>
              <w:t>Raw message where appropriate, parse failures</w:t>
            </w:r>
          </w:p>
        </w:tc>
      </w:tr>
      <w:tr w:rsidR="00344A9E" w14:paraId="007EA029" w14:textId="77777777">
        <w:trPr>
          <w:jc w:val="center"/>
        </w:trPr>
        <w:tc>
          <w:tcPr>
            <w:tcW w:w="4968" w:type="dxa"/>
            <w:vAlign w:val="center"/>
          </w:tcPr>
          <w:p w14:paraId="37406EE5" w14:textId="77777777" w:rsidR="00344A9E" w:rsidRDefault="00000000">
            <w:pPr>
              <w:rPr>
                <w:rFonts w:hint="eastAsia"/>
              </w:rPr>
            </w:pPr>
            <w:r>
              <w:rPr>
                <w:sz w:val="18"/>
              </w:rPr>
              <w:t>Reception</w:t>
            </w:r>
          </w:p>
        </w:tc>
        <w:tc>
          <w:tcPr>
            <w:tcW w:w="4968" w:type="dxa"/>
            <w:vAlign w:val="center"/>
          </w:tcPr>
          <w:p w14:paraId="3DEB21DB" w14:textId="77777777" w:rsidR="00344A9E" w:rsidRDefault="00000000">
            <w:pPr>
              <w:rPr>
                <w:rFonts w:hint="eastAsia"/>
              </w:rPr>
            </w:pPr>
            <w:r>
              <w:rPr>
                <w:sz w:val="18"/>
              </w:rPr>
              <w:t>Capture/save events</w:t>
            </w:r>
          </w:p>
        </w:tc>
      </w:tr>
      <w:tr w:rsidR="00344A9E" w14:paraId="757DCAC9" w14:textId="77777777">
        <w:trPr>
          <w:jc w:val="center"/>
        </w:trPr>
        <w:tc>
          <w:tcPr>
            <w:tcW w:w="4968" w:type="dxa"/>
            <w:vAlign w:val="center"/>
          </w:tcPr>
          <w:p w14:paraId="14D2F0F5" w14:textId="77777777" w:rsidR="00344A9E" w:rsidRDefault="00000000">
            <w:pPr>
              <w:rPr>
                <w:rFonts w:hint="eastAsia"/>
              </w:rPr>
            </w:pPr>
            <w:r>
              <w:rPr>
                <w:sz w:val="18"/>
              </w:rPr>
              <w:t>Synchronization</w:t>
            </w:r>
          </w:p>
        </w:tc>
        <w:tc>
          <w:tcPr>
            <w:tcW w:w="4968" w:type="dxa"/>
            <w:vAlign w:val="center"/>
          </w:tcPr>
          <w:p w14:paraId="7B7292FC" w14:textId="77777777" w:rsidR="00344A9E" w:rsidRDefault="00000000">
            <w:pPr>
              <w:rPr>
                <w:rFonts w:hint="eastAsia"/>
              </w:rPr>
            </w:pPr>
            <w:r>
              <w:rPr>
                <w:sz w:val="18"/>
              </w:rPr>
              <w:t>Attempts, success, retry, failure</w:t>
            </w:r>
          </w:p>
        </w:tc>
      </w:tr>
      <w:tr w:rsidR="00344A9E" w14:paraId="747FF53B" w14:textId="77777777">
        <w:trPr>
          <w:jc w:val="center"/>
        </w:trPr>
        <w:tc>
          <w:tcPr>
            <w:tcW w:w="4968" w:type="dxa"/>
            <w:vAlign w:val="center"/>
          </w:tcPr>
          <w:p w14:paraId="75D98591" w14:textId="77777777" w:rsidR="00344A9E" w:rsidRDefault="00000000">
            <w:pPr>
              <w:rPr>
                <w:rFonts w:hint="eastAsia"/>
              </w:rPr>
            </w:pPr>
            <w:r>
              <w:rPr>
                <w:sz w:val="18"/>
              </w:rPr>
              <w:t>Security</w:t>
            </w:r>
          </w:p>
        </w:tc>
        <w:tc>
          <w:tcPr>
            <w:tcW w:w="4968" w:type="dxa"/>
            <w:vAlign w:val="center"/>
          </w:tcPr>
          <w:p w14:paraId="34E5F1F4" w14:textId="77777777" w:rsidR="00344A9E" w:rsidRDefault="00000000">
            <w:pPr>
              <w:rPr>
                <w:rFonts w:hint="eastAsia"/>
              </w:rPr>
            </w:pPr>
            <w:r>
              <w:rPr>
                <w:sz w:val="18"/>
              </w:rPr>
              <w:t>Authentication / authorization events</w:t>
            </w:r>
          </w:p>
        </w:tc>
      </w:tr>
    </w:tbl>
    <w:p w14:paraId="6BEFBF3C" w14:textId="77777777" w:rsidR="00344A9E" w:rsidRDefault="00344A9E">
      <w:pPr>
        <w:rPr>
          <w:rFonts w:hint="eastAsia"/>
        </w:rPr>
      </w:pPr>
    </w:p>
    <w:p w14:paraId="678842BA" w14:textId="77777777" w:rsidR="00344A9E" w:rsidRDefault="00000000">
      <w:pPr>
        <w:pStyle w:val="Heading1"/>
      </w:pPr>
      <w:r>
        <w:t>20. Error Handling</w:t>
      </w:r>
    </w:p>
    <w:p w14:paraId="7174C2FE" w14:textId="77777777" w:rsidR="00344A9E" w:rsidRDefault="00000000">
      <w:pPr>
        <w:pStyle w:val="ListBullet"/>
        <w:rPr>
          <w:rFonts w:hint="eastAsia"/>
        </w:rPr>
      </w:pPr>
      <w:r>
        <w:t>COM port unavailable</w:t>
      </w:r>
    </w:p>
    <w:p w14:paraId="276979EB" w14:textId="77777777" w:rsidR="00344A9E" w:rsidRDefault="00000000">
      <w:pPr>
        <w:pStyle w:val="ListBullet"/>
        <w:rPr>
          <w:rFonts w:hint="eastAsia"/>
        </w:rPr>
      </w:pPr>
      <w:r>
        <w:t>Device disconnected</w:t>
      </w:r>
    </w:p>
    <w:p w14:paraId="1476F8BA" w14:textId="77777777" w:rsidR="00344A9E" w:rsidRDefault="00000000">
      <w:pPr>
        <w:pStyle w:val="ListBullet"/>
        <w:rPr>
          <w:rFonts w:hint="eastAsia"/>
        </w:rPr>
      </w:pPr>
      <w:r>
        <w:t>Malformed serial data</w:t>
      </w:r>
    </w:p>
    <w:p w14:paraId="3330AE92" w14:textId="77777777" w:rsidR="00344A9E" w:rsidRDefault="00000000">
      <w:pPr>
        <w:pStyle w:val="ListBullet"/>
        <w:rPr>
          <w:rFonts w:hint="eastAsia"/>
        </w:rPr>
      </w:pPr>
      <w:r>
        <w:t>Invalid parser output</w:t>
      </w:r>
    </w:p>
    <w:p w14:paraId="6DA5D6F3" w14:textId="77777777" w:rsidR="00344A9E" w:rsidRDefault="00000000">
      <w:pPr>
        <w:pStyle w:val="ListBullet"/>
        <w:rPr>
          <w:rFonts w:hint="eastAsia"/>
        </w:rPr>
      </w:pPr>
      <w:r>
        <w:t>Cloud unavailable</w:t>
      </w:r>
    </w:p>
    <w:p w14:paraId="0E342629" w14:textId="77777777" w:rsidR="00344A9E" w:rsidRDefault="00000000">
      <w:pPr>
        <w:pStyle w:val="ListBullet"/>
        <w:rPr>
          <w:rFonts w:hint="eastAsia"/>
        </w:rPr>
      </w:pPr>
      <w:r>
        <w:t>Database transient failure</w:t>
      </w:r>
    </w:p>
    <w:p w14:paraId="01A8AC5E" w14:textId="77777777" w:rsidR="00344A9E" w:rsidRDefault="00000000">
      <w:pPr>
        <w:pStyle w:val="ListBullet"/>
        <w:rPr>
          <w:rFonts w:hint="eastAsia"/>
        </w:rPr>
      </w:pPr>
      <w:r>
        <w:t>Synchronization failure</w:t>
      </w:r>
    </w:p>
    <w:p w14:paraId="3EE951D6" w14:textId="77777777" w:rsidR="00344A9E" w:rsidRDefault="00000000">
      <w:pPr>
        <w:rPr>
          <w:rFonts w:hint="eastAsia"/>
        </w:rPr>
      </w:pPr>
      <w:r>
        <w:t>None of these conditions should crash the application.</w:t>
      </w:r>
    </w:p>
    <w:p w14:paraId="17F567B8" w14:textId="77777777" w:rsidR="00344A9E" w:rsidRDefault="00000000">
      <w:pPr>
        <w:pStyle w:val="Heading1"/>
      </w:pPr>
      <w:r>
        <w:t>21. Windows Deployment</w:t>
      </w:r>
    </w:p>
    <w:p w14:paraId="3C98CF24" w14:textId="77777777" w:rsidR="00344A9E" w:rsidRDefault="00000000">
      <w:pPr>
        <w:pStyle w:val="ListBullet"/>
        <w:rPr>
          <w:rFonts w:hint="eastAsia"/>
        </w:rPr>
      </w:pPr>
      <w:r>
        <w:t>Windows installer</w:t>
      </w:r>
    </w:p>
    <w:p w14:paraId="4D4F74FD" w14:textId="77777777" w:rsidR="00344A9E" w:rsidRDefault="00000000">
      <w:pPr>
        <w:pStyle w:val="ListBullet"/>
        <w:rPr>
          <w:rFonts w:hint="eastAsia"/>
        </w:rPr>
      </w:pPr>
      <w:r>
        <w:t>No developer tools required</w:t>
      </w:r>
    </w:p>
    <w:p w14:paraId="7C47F0BD" w14:textId="77777777" w:rsidR="00344A9E" w:rsidRDefault="00000000">
      <w:pPr>
        <w:pStyle w:val="ListBullet"/>
        <w:rPr>
          <w:rFonts w:hint="eastAsia"/>
        </w:rPr>
      </w:pPr>
      <w:r>
        <w:t>Required .NET runtime packaged or installed as prerequisite</w:t>
      </w:r>
    </w:p>
    <w:p w14:paraId="6EEB72E6" w14:textId="77777777" w:rsidR="00344A9E" w:rsidRDefault="00000000">
      <w:pPr>
        <w:pStyle w:val="ListBullet"/>
        <w:rPr>
          <w:rFonts w:hint="eastAsia"/>
        </w:rPr>
      </w:pPr>
      <w:r>
        <w:t>Persistent application data and logs</w:t>
      </w:r>
    </w:p>
    <w:p w14:paraId="59A3E5A7" w14:textId="77777777" w:rsidR="00344A9E" w:rsidRDefault="00000000">
      <w:pPr>
        <w:pStyle w:val="ListBullet"/>
        <w:rPr>
          <w:rFonts w:hint="eastAsia"/>
        </w:rPr>
      </w:pPr>
      <w:r>
        <w:t>Windows startup support</w:t>
      </w:r>
    </w:p>
    <w:p w14:paraId="7FAE1A7F" w14:textId="77777777" w:rsidR="00344A9E" w:rsidRDefault="00000000">
      <w:pPr>
        <w:pStyle w:val="Heading1"/>
      </w:pPr>
      <w:r>
        <w:t>22. Background Operation</w:t>
      </w:r>
    </w:p>
    <w:tbl>
      <w:tblPr>
        <w:tblW w:w="0" w:type="auto"/>
        <w:jc w:val="center"/>
        <w:tblLook w:val="04A0" w:firstRow="1" w:lastRow="0" w:firstColumn="1" w:lastColumn="0" w:noHBand="0" w:noVBand="1"/>
      </w:tblPr>
      <w:tblGrid>
        <w:gridCol w:w="9936"/>
      </w:tblGrid>
      <w:tr w:rsidR="00344A9E" w14:paraId="636CE8F9" w14:textId="77777777">
        <w:trPr>
          <w:jc w:val="center"/>
        </w:trPr>
        <w:tc>
          <w:tcPr>
            <w:tcW w:w="9936" w:type="dxa"/>
            <w:shd w:val="clear" w:color="auto" w:fill="EAF2F8"/>
          </w:tcPr>
          <w:p w14:paraId="553B6A61" w14:textId="77777777" w:rsidR="00344A9E" w:rsidRDefault="00000000">
            <w:pPr>
              <w:jc w:val="center"/>
              <w:rPr>
                <w:rFonts w:hint="eastAsia"/>
              </w:rPr>
            </w:pPr>
            <w:r>
              <w:t>Windows</w:t>
            </w:r>
            <w:r>
              <w:br/>
              <w:t xml:space="preserve">   ├── CCMC Background Service / Worker</w:t>
            </w:r>
            <w:r>
              <w:br/>
              <w:t xml:space="preserve">   │      ├── Device monitoring</w:t>
            </w:r>
            <w:r>
              <w:br/>
              <w:t xml:space="preserve">   │      └── Cloud synchronization</w:t>
            </w:r>
            <w:r>
              <w:br/>
              <w:t xml:space="preserve">   │</w:t>
            </w:r>
            <w:r>
              <w:br/>
              <w:t xml:space="preserve">   └── CCMC Desktop</w:t>
            </w:r>
            <w:r>
              <w:br/>
              <w:t xml:space="preserve">          └── WPF operator interface</w:t>
            </w:r>
          </w:p>
        </w:tc>
      </w:tr>
    </w:tbl>
    <w:p w14:paraId="64327B36" w14:textId="77777777" w:rsidR="00344A9E" w:rsidRDefault="00344A9E">
      <w:pPr>
        <w:rPr>
          <w:rFonts w:hint="eastAsia"/>
        </w:rPr>
      </w:pPr>
    </w:p>
    <w:p w14:paraId="7FADAFE3" w14:textId="77777777" w:rsidR="00344A9E" w:rsidRDefault="00000000">
      <w:pPr>
        <w:rPr>
          <w:rFonts w:hint="eastAsia"/>
        </w:rPr>
      </w:pPr>
      <w:r>
        <w:lastRenderedPageBreak/>
        <w:t>If service + desktop are split, exactly one component must own each physical COM port.</w:t>
      </w:r>
    </w:p>
    <w:p w14:paraId="45419F89" w14:textId="77777777" w:rsidR="00344A9E" w:rsidRDefault="00000000">
      <w:pPr>
        <w:pStyle w:val="Heading1"/>
      </w:pPr>
      <w:r>
        <w:t>23. Security</w:t>
      </w:r>
    </w:p>
    <w:p w14:paraId="01921F38" w14:textId="77777777" w:rsidR="00344A9E" w:rsidRDefault="00000000">
      <w:pPr>
        <w:pStyle w:val="ListBullet"/>
        <w:rPr>
          <w:rFonts w:hint="eastAsia"/>
        </w:rPr>
      </w:pPr>
      <w:r>
        <w:t>HTTPS/TLS</w:t>
      </w:r>
    </w:p>
    <w:p w14:paraId="5DC44FA7" w14:textId="77777777" w:rsidR="00344A9E" w:rsidRDefault="00000000">
      <w:pPr>
        <w:pStyle w:val="ListBullet"/>
        <w:rPr>
          <w:rFonts w:hint="eastAsia"/>
        </w:rPr>
      </w:pPr>
      <w:r>
        <w:t>Secure token handling</w:t>
      </w:r>
    </w:p>
    <w:p w14:paraId="4F30AF3B" w14:textId="77777777" w:rsidR="00344A9E" w:rsidRDefault="00000000">
      <w:pPr>
        <w:pStyle w:val="ListBullet"/>
        <w:rPr>
          <w:rFonts w:hint="eastAsia"/>
        </w:rPr>
      </w:pPr>
      <w:r>
        <w:t>Secure local storage</w:t>
      </w:r>
    </w:p>
    <w:p w14:paraId="19BF4F84" w14:textId="77777777" w:rsidR="00344A9E" w:rsidRDefault="00000000">
      <w:pPr>
        <w:pStyle w:val="ListBullet"/>
        <w:rPr>
          <w:rFonts w:hint="eastAsia"/>
        </w:rPr>
      </w:pPr>
      <w:r>
        <w:t>RBAC</w:t>
      </w:r>
    </w:p>
    <w:p w14:paraId="5B5A2FB4" w14:textId="77777777" w:rsidR="00344A9E" w:rsidRDefault="00000000">
      <w:pPr>
        <w:pStyle w:val="ListBullet"/>
        <w:rPr>
          <w:rFonts w:hint="eastAsia"/>
        </w:rPr>
      </w:pPr>
      <w:r>
        <w:t>Least privilege</w:t>
      </w:r>
    </w:p>
    <w:p w14:paraId="2DE4E170" w14:textId="77777777" w:rsidR="00344A9E" w:rsidRDefault="00000000">
      <w:pPr>
        <w:pStyle w:val="ListBullet"/>
        <w:rPr>
          <w:rFonts w:hint="eastAsia"/>
        </w:rPr>
      </w:pPr>
      <w:r>
        <w:t>Audit logging</w:t>
      </w:r>
    </w:p>
    <w:p w14:paraId="40A93F62" w14:textId="77777777" w:rsidR="00344A9E" w:rsidRDefault="00000000">
      <w:pPr>
        <w:pStyle w:val="ListBullet"/>
        <w:rPr>
          <w:rFonts w:hint="eastAsia"/>
        </w:rPr>
      </w:pPr>
      <w:r>
        <w:t>No public device endpoints</w:t>
      </w:r>
    </w:p>
    <w:p w14:paraId="37F16732" w14:textId="77777777" w:rsidR="00344A9E" w:rsidRDefault="00000000">
      <w:pPr>
        <w:pStyle w:val="ListBullet"/>
        <w:rPr>
          <w:rFonts w:hint="eastAsia"/>
        </w:rPr>
      </w:pPr>
      <w:r>
        <w:t>Restricted device configuration</w:t>
      </w:r>
    </w:p>
    <w:p w14:paraId="4310C5C7" w14:textId="77777777" w:rsidR="00344A9E" w:rsidRDefault="00000000">
      <w:pPr>
        <w:pStyle w:val="Heading1"/>
      </w:pPr>
      <w:r>
        <w:t>24. Data Integrity</w:t>
      </w:r>
    </w:p>
    <w:tbl>
      <w:tblPr>
        <w:tblW w:w="0" w:type="auto"/>
        <w:jc w:val="center"/>
        <w:tblLook w:val="04A0" w:firstRow="1" w:lastRow="0" w:firstColumn="1" w:lastColumn="0" w:noHBand="0" w:noVBand="1"/>
      </w:tblPr>
      <w:tblGrid>
        <w:gridCol w:w="9936"/>
      </w:tblGrid>
      <w:tr w:rsidR="00344A9E" w14:paraId="50E1B39D" w14:textId="77777777">
        <w:trPr>
          <w:jc w:val="center"/>
        </w:trPr>
        <w:tc>
          <w:tcPr>
            <w:tcW w:w="9936" w:type="dxa"/>
            <w:shd w:val="clear" w:color="auto" w:fill="F3F6F8"/>
          </w:tcPr>
          <w:p w14:paraId="75802A3F" w14:textId="77777777" w:rsidR="00344A9E" w:rsidRDefault="00000000">
            <w:pPr>
              <w:jc w:val="center"/>
              <w:rPr>
                <w:rFonts w:hint="eastAsia"/>
              </w:rPr>
            </w:pPr>
            <w:r>
              <w:t>Physical Reading</w:t>
            </w:r>
          </w:p>
        </w:tc>
      </w:tr>
    </w:tbl>
    <w:p w14:paraId="7DB46A45" w14:textId="77777777" w:rsidR="00344A9E" w:rsidRDefault="00344A9E">
      <w:pPr>
        <w:rPr>
          <w:rFonts w:hint="eastAsia"/>
        </w:rPr>
      </w:pPr>
    </w:p>
    <w:p w14:paraId="0D5DC9E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30A0935" w14:textId="77777777">
        <w:trPr>
          <w:jc w:val="center"/>
        </w:trPr>
        <w:tc>
          <w:tcPr>
            <w:tcW w:w="9936" w:type="dxa"/>
            <w:shd w:val="clear" w:color="auto" w:fill="F3F6F8"/>
          </w:tcPr>
          <w:p w14:paraId="6217B866" w14:textId="77777777" w:rsidR="00344A9E" w:rsidRDefault="00000000">
            <w:pPr>
              <w:jc w:val="center"/>
              <w:rPr>
                <w:rFonts w:hint="eastAsia"/>
              </w:rPr>
            </w:pPr>
            <w:r>
              <w:t>Raw Reading</w:t>
            </w:r>
          </w:p>
        </w:tc>
      </w:tr>
    </w:tbl>
    <w:p w14:paraId="730FFC29" w14:textId="77777777" w:rsidR="00344A9E" w:rsidRDefault="00344A9E">
      <w:pPr>
        <w:rPr>
          <w:rFonts w:hint="eastAsia"/>
        </w:rPr>
      </w:pPr>
    </w:p>
    <w:p w14:paraId="47499CCB"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88CF623" w14:textId="77777777">
        <w:trPr>
          <w:jc w:val="center"/>
        </w:trPr>
        <w:tc>
          <w:tcPr>
            <w:tcW w:w="9936" w:type="dxa"/>
            <w:shd w:val="clear" w:color="auto" w:fill="F3F6F8"/>
          </w:tcPr>
          <w:p w14:paraId="6E10E0CC" w14:textId="77777777" w:rsidR="00344A9E" w:rsidRDefault="00000000">
            <w:pPr>
              <w:jc w:val="center"/>
              <w:rPr>
                <w:rFonts w:hint="eastAsia"/>
              </w:rPr>
            </w:pPr>
            <w:r>
              <w:t>Parsed Reading</w:t>
            </w:r>
          </w:p>
        </w:tc>
      </w:tr>
    </w:tbl>
    <w:p w14:paraId="72CB5249" w14:textId="77777777" w:rsidR="00344A9E" w:rsidRDefault="00344A9E">
      <w:pPr>
        <w:rPr>
          <w:rFonts w:hint="eastAsia"/>
        </w:rPr>
      </w:pPr>
    </w:p>
    <w:p w14:paraId="7D20B5D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B8D9A0D" w14:textId="77777777">
        <w:trPr>
          <w:jc w:val="center"/>
        </w:trPr>
        <w:tc>
          <w:tcPr>
            <w:tcW w:w="9936" w:type="dxa"/>
            <w:shd w:val="clear" w:color="auto" w:fill="F3F6F8"/>
          </w:tcPr>
          <w:p w14:paraId="6AED456F" w14:textId="77777777" w:rsidR="00344A9E" w:rsidRDefault="00000000">
            <w:pPr>
              <w:jc w:val="center"/>
              <w:rPr>
                <w:rFonts w:hint="eastAsia"/>
              </w:rPr>
            </w:pPr>
            <w:r>
              <w:t>Reception Transaction</w:t>
            </w:r>
          </w:p>
        </w:tc>
      </w:tr>
    </w:tbl>
    <w:p w14:paraId="725BBFC2" w14:textId="77777777" w:rsidR="00344A9E" w:rsidRDefault="00344A9E">
      <w:pPr>
        <w:rPr>
          <w:rFonts w:hint="eastAsia"/>
        </w:rPr>
      </w:pPr>
    </w:p>
    <w:p w14:paraId="44D869EA"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4533766" w14:textId="77777777">
        <w:trPr>
          <w:jc w:val="center"/>
        </w:trPr>
        <w:tc>
          <w:tcPr>
            <w:tcW w:w="9936" w:type="dxa"/>
            <w:shd w:val="clear" w:color="auto" w:fill="F3F6F8"/>
          </w:tcPr>
          <w:p w14:paraId="3D641A56" w14:textId="77777777" w:rsidR="00344A9E" w:rsidRDefault="00000000">
            <w:pPr>
              <w:jc w:val="center"/>
              <w:rPr>
                <w:rFonts w:hint="eastAsia"/>
              </w:rPr>
            </w:pPr>
            <w:r>
              <w:t>Local SQLite</w:t>
            </w:r>
          </w:p>
        </w:tc>
      </w:tr>
    </w:tbl>
    <w:p w14:paraId="47811BF2" w14:textId="77777777" w:rsidR="00344A9E" w:rsidRDefault="00344A9E">
      <w:pPr>
        <w:rPr>
          <w:rFonts w:hint="eastAsia"/>
        </w:rPr>
      </w:pPr>
    </w:p>
    <w:p w14:paraId="3F19EF3A"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50C93CE" w14:textId="77777777">
        <w:trPr>
          <w:jc w:val="center"/>
        </w:trPr>
        <w:tc>
          <w:tcPr>
            <w:tcW w:w="9936" w:type="dxa"/>
            <w:shd w:val="clear" w:color="auto" w:fill="F3F6F8"/>
          </w:tcPr>
          <w:p w14:paraId="60FB5584" w14:textId="77777777" w:rsidR="00344A9E" w:rsidRDefault="00000000">
            <w:pPr>
              <w:jc w:val="center"/>
              <w:rPr>
                <w:rFonts w:hint="eastAsia"/>
              </w:rPr>
            </w:pPr>
            <w:r>
              <w:t>Cloud Synchronization</w:t>
            </w:r>
          </w:p>
        </w:tc>
      </w:tr>
    </w:tbl>
    <w:p w14:paraId="6E8EFA0F" w14:textId="77777777" w:rsidR="00344A9E" w:rsidRDefault="00344A9E">
      <w:pPr>
        <w:rPr>
          <w:rFonts w:hint="eastAsia"/>
        </w:rPr>
      </w:pPr>
    </w:p>
    <w:p w14:paraId="7E1C0270" w14:textId="77777777" w:rsidR="00344A9E" w:rsidRDefault="00000000">
      <w:pPr>
        <w:rPr>
          <w:rFonts w:hint="eastAsia"/>
        </w:rPr>
      </w:pPr>
      <w:r>
        <w:t>The system should preserve enough provenance to determine device, timestamp, raw data where appropriate, parsed value, transaction and synchronization status.</w:t>
      </w:r>
    </w:p>
    <w:p w14:paraId="13967F99" w14:textId="77777777" w:rsidR="00344A9E" w:rsidRDefault="00000000">
      <w:pPr>
        <w:pStyle w:val="Heading1"/>
      </w:pPr>
      <w:r>
        <w:lastRenderedPageBreak/>
        <w:t>25. Testing Strategy</w:t>
      </w:r>
    </w:p>
    <w:tbl>
      <w:tblPr>
        <w:tblStyle w:val="TableGrid"/>
        <w:tblW w:w="0" w:type="auto"/>
        <w:jc w:val="center"/>
        <w:tblLook w:val="04A0" w:firstRow="1" w:lastRow="0" w:firstColumn="1" w:lastColumn="0" w:noHBand="0" w:noVBand="1"/>
      </w:tblPr>
      <w:tblGrid>
        <w:gridCol w:w="4962"/>
        <w:gridCol w:w="4964"/>
      </w:tblGrid>
      <w:tr w:rsidR="00344A9E" w14:paraId="3D748B06" w14:textId="77777777">
        <w:trPr>
          <w:jc w:val="center"/>
        </w:trPr>
        <w:tc>
          <w:tcPr>
            <w:tcW w:w="4968" w:type="dxa"/>
            <w:shd w:val="clear" w:color="auto" w:fill="D9EAF7"/>
          </w:tcPr>
          <w:p w14:paraId="0FA9BC45" w14:textId="77777777" w:rsidR="00344A9E" w:rsidRDefault="00000000">
            <w:pPr>
              <w:rPr>
                <w:rFonts w:hint="eastAsia"/>
              </w:rPr>
            </w:pPr>
            <w:r>
              <w:rPr>
                <w:b/>
                <w:sz w:val="18"/>
              </w:rPr>
              <w:t>Level</w:t>
            </w:r>
          </w:p>
        </w:tc>
        <w:tc>
          <w:tcPr>
            <w:tcW w:w="4968" w:type="dxa"/>
            <w:shd w:val="clear" w:color="auto" w:fill="D9EAF7"/>
          </w:tcPr>
          <w:p w14:paraId="7DA85291" w14:textId="77777777" w:rsidR="00344A9E" w:rsidRDefault="00000000">
            <w:pPr>
              <w:rPr>
                <w:rFonts w:hint="eastAsia"/>
              </w:rPr>
            </w:pPr>
            <w:r>
              <w:rPr>
                <w:b/>
                <w:sz w:val="18"/>
              </w:rPr>
              <w:t>Scope</w:t>
            </w:r>
          </w:p>
        </w:tc>
      </w:tr>
      <w:tr w:rsidR="00344A9E" w14:paraId="1F6EB684" w14:textId="77777777">
        <w:trPr>
          <w:jc w:val="center"/>
        </w:trPr>
        <w:tc>
          <w:tcPr>
            <w:tcW w:w="4968" w:type="dxa"/>
            <w:vAlign w:val="center"/>
          </w:tcPr>
          <w:p w14:paraId="3B0632E2" w14:textId="77777777" w:rsidR="00344A9E" w:rsidRDefault="00000000">
            <w:pPr>
              <w:rPr>
                <w:rFonts w:hint="eastAsia"/>
              </w:rPr>
            </w:pPr>
            <w:r>
              <w:rPr>
                <w:sz w:val="18"/>
              </w:rPr>
              <w:t>Unit</w:t>
            </w:r>
          </w:p>
        </w:tc>
        <w:tc>
          <w:tcPr>
            <w:tcW w:w="4968" w:type="dxa"/>
            <w:vAlign w:val="center"/>
          </w:tcPr>
          <w:p w14:paraId="77DAC970" w14:textId="77777777" w:rsidR="00344A9E" w:rsidRDefault="00000000">
            <w:pPr>
              <w:rPr>
                <w:rFonts w:hint="eastAsia"/>
              </w:rPr>
            </w:pPr>
            <w:r>
              <w:rPr>
                <w:sz w:val="18"/>
              </w:rPr>
              <w:t>Parsers, validation, state transitions, idempotency, configuration</w:t>
            </w:r>
          </w:p>
        </w:tc>
      </w:tr>
      <w:tr w:rsidR="00344A9E" w14:paraId="50620BD4" w14:textId="77777777">
        <w:trPr>
          <w:jc w:val="center"/>
        </w:trPr>
        <w:tc>
          <w:tcPr>
            <w:tcW w:w="4968" w:type="dxa"/>
            <w:vAlign w:val="center"/>
          </w:tcPr>
          <w:p w14:paraId="755C9DEC" w14:textId="77777777" w:rsidR="00344A9E" w:rsidRDefault="00000000">
            <w:pPr>
              <w:rPr>
                <w:rFonts w:hint="eastAsia"/>
              </w:rPr>
            </w:pPr>
            <w:r>
              <w:rPr>
                <w:sz w:val="18"/>
              </w:rPr>
              <w:t>Integration</w:t>
            </w:r>
          </w:p>
        </w:tc>
        <w:tc>
          <w:tcPr>
            <w:tcW w:w="4968" w:type="dxa"/>
            <w:vAlign w:val="center"/>
          </w:tcPr>
          <w:p w14:paraId="7D235ADF" w14:textId="77777777" w:rsidR="00344A9E" w:rsidRDefault="00000000">
            <w:pPr>
              <w:rPr>
                <w:rFonts w:hint="eastAsia"/>
              </w:rPr>
            </w:pPr>
            <w:r>
              <w:rPr>
                <w:sz w:val="18"/>
              </w:rPr>
              <w:t>Serial adapter → parser → reading → reception → SQLite</w:t>
            </w:r>
          </w:p>
        </w:tc>
      </w:tr>
      <w:tr w:rsidR="00344A9E" w14:paraId="285D8086" w14:textId="77777777">
        <w:trPr>
          <w:jc w:val="center"/>
        </w:trPr>
        <w:tc>
          <w:tcPr>
            <w:tcW w:w="4968" w:type="dxa"/>
            <w:vAlign w:val="center"/>
          </w:tcPr>
          <w:p w14:paraId="5C6CB6BB" w14:textId="77777777" w:rsidR="00344A9E" w:rsidRDefault="00000000">
            <w:pPr>
              <w:rPr>
                <w:rFonts w:hint="eastAsia"/>
              </w:rPr>
            </w:pPr>
            <w:r>
              <w:rPr>
                <w:sz w:val="18"/>
              </w:rPr>
              <w:t>Hardware</w:t>
            </w:r>
          </w:p>
        </w:tc>
        <w:tc>
          <w:tcPr>
            <w:tcW w:w="4968" w:type="dxa"/>
            <w:vAlign w:val="center"/>
          </w:tcPr>
          <w:p w14:paraId="51AB014B" w14:textId="77777777" w:rsidR="00344A9E" w:rsidRDefault="00000000">
            <w:pPr>
              <w:rPr>
                <w:rFonts w:hint="eastAsia"/>
              </w:rPr>
            </w:pPr>
            <w:r>
              <w:rPr>
                <w:sz w:val="18"/>
              </w:rPr>
              <w:t>Actual scale/analyser, stable readings, disconnect/reconnect</w:t>
            </w:r>
          </w:p>
        </w:tc>
      </w:tr>
      <w:tr w:rsidR="00344A9E" w14:paraId="7C4FB1B0" w14:textId="77777777">
        <w:trPr>
          <w:jc w:val="center"/>
        </w:trPr>
        <w:tc>
          <w:tcPr>
            <w:tcW w:w="4968" w:type="dxa"/>
            <w:vAlign w:val="center"/>
          </w:tcPr>
          <w:p w14:paraId="26186C33" w14:textId="77777777" w:rsidR="00344A9E" w:rsidRDefault="00000000">
            <w:pPr>
              <w:rPr>
                <w:rFonts w:hint="eastAsia"/>
              </w:rPr>
            </w:pPr>
            <w:r>
              <w:rPr>
                <w:sz w:val="18"/>
              </w:rPr>
              <w:t>Offline</w:t>
            </w:r>
          </w:p>
        </w:tc>
        <w:tc>
          <w:tcPr>
            <w:tcW w:w="4968" w:type="dxa"/>
            <w:vAlign w:val="center"/>
          </w:tcPr>
          <w:p w14:paraId="11FB9A00" w14:textId="77777777" w:rsidR="00344A9E" w:rsidRDefault="00000000">
            <w:pPr>
              <w:rPr>
                <w:rFonts w:hint="eastAsia"/>
              </w:rPr>
            </w:pPr>
            <w:r>
              <w:rPr>
                <w:sz w:val="18"/>
              </w:rPr>
              <w:t>Internet loss, restart, power loss, reconnect, sync</w:t>
            </w:r>
          </w:p>
        </w:tc>
      </w:tr>
      <w:tr w:rsidR="00344A9E" w14:paraId="322AB7E8" w14:textId="77777777">
        <w:trPr>
          <w:jc w:val="center"/>
        </w:trPr>
        <w:tc>
          <w:tcPr>
            <w:tcW w:w="4968" w:type="dxa"/>
            <w:vAlign w:val="center"/>
          </w:tcPr>
          <w:p w14:paraId="186095EA" w14:textId="77777777" w:rsidR="00344A9E" w:rsidRDefault="00000000">
            <w:pPr>
              <w:rPr>
                <w:rFonts w:hint="eastAsia"/>
              </w:rPr>
            </w:pPr>
            <w:r>
              <w:rPr>
                <w:sz w:val="18"/>
              </w:rPr>
              <w:t>UI</w:t>
            </w:r>
          </w:p>
        </w:tc>
        <w:tc>
          <w:tcPr>
            <w:tcW w:w="4968" w:type="dxa"/>
            <w:vAlign w:val="center"/>
          </w:tcPr>
          <w:p w14:paraId="4C63F7EA" w14:textId="77777777" w:rsidR="00344A9E" w:rsidRDefault="00000000">
            <w:pPr>
              <w:rPr>
                <w:rFonts w:hint="eastAsia"/>
              </w:rPr>
            </w:pPr>
            <w:r>
              <w:rPr>
                <w:sz w:val="18"/>
              </w:rPr>
              <w:t>Reception, configuration, device test, error states</w:t>
            </w:r>
          </w:p>
        </w:tc>
      </w:tr>
    </w:tbl>
    <w:p w14:paraId="2BDE0857" w14:textId="77777777" w:rsidR="00344A9E" w:rsidRDefault="00344A9E">
      <w:pPr>
        <w:rPr>
          <w:rFonts w:hint="eastAsia"/>
        </w:rPr>
      </w:pPr>
    </w:p>
    <w:p w14:paraId="7FF2A8E6" w14:textId="77777777" w:rsidR="00344A9E" w:rsidRDefault="00000000">
      <w:pPr>
        <w:pStyle w:val="Heading1"/>
      </w:pPr>
      <w:r>
        <w:t>26. Parser Development Workflow</w:t>
      </w:r>
    </w:p>
    <w:tbl>
      <w:tblPr>
        <w:tblW w:w="0" w:type="auto"/>
        <w:jc w:val="center"/>
        <w:tblLook w:val="04A0" w:firstRow="1" w:lastRow="0" w:firstColumn="1" w:lastColumn="0" w:noHBand="0" w:noVBand="1"/>
      </w:tblPr>
      <w:tblGrid>
        <w:gridCol w:w="9936"/>
      </w:tblGrid>
      <w:tr w:rsidR="00344A9E" w14:paraId="7AEAC3DC" w14:textId="77777777">
        <w:trPr>
          <w:jc w:val="center"/>
        </w:trPr>
        <w:tc>
          <w:tcPr>
            <w:tcW w:w="9936" w:type="dxa"/>
            <w:shd w:val="clear" w:color="auto" w:fill="F3F6F8"/>
          </w:tcPr>
          <w:p w14:paraId="1B4681B5" w14:textId="77777777" w:rsidR="00344A9E" w:rsidRDefault="00000000">
            <w:pPr>
              <w:jc w:val="center"/>
              <w:rPr>
                <w:rFonts w:hint="eastAsia"/>
              </w:rPr>
            </w:pPr>
            <w:r>
              <w:t>Identify Device</w:t>
            </w:r>
          </w:p>
        </w:tc>
      </w:tr>
    </w:tbl>
    <w:p w14:paraId="1B68B73A" w14:textId="77777777" w:rsidR="00344A9E" w:rsidRDefault="00344A9E">
      <w:pPr>
        <w:rPr>
          <w:rFonts w:hint="eastAsia"/>
        </w:rPr>
      </w:pPr>
    </w:p>
    <w:p w14:paraId="1B49D98E"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5C52568B" w14:textId="77777777">
        <w:trPr>
          <w:jc w:val="center"/>
        </w:trPr>
        <w:tc>
          <w:tcPr>
            <w:tcW w:w="9936" w:type="dxa"/>
            <w:shd w:val="clear" w:color="auto" w:fill="F3F6F8"/>
          </w:tcPr>
          <w:p w14:paraId="7B2BD9E0" w14:textId="77777777" w:rsidR="00344A9E" w:rsidRDefault="00000000">
            <w:pPr>
              <w:jc w:val="center"/>
              <w:rPr>
                <w:rFonts w:hint="eastAsia"/>
              </w:rPr>
            </w:pPr>
            <w:r>
              <w:t>Establish Serial Settings</w:t>
            </w:r>
          </w:p>
        </w:tc>
      </w:tr>
    </w:tbl>
    <w:p w14:paraId="5DCEE930" w14:textId="77777777" w:rsidR="00344A9E" w:rsidRDefault="00344A9E">
      <w:pPr>
        <w:rPr>
          <w:rFonts w:hint="eastAsia"/>
        </w:rPr>
      </w:pPr>
    </w:p>
    <w:p w14:paraId="65D4B658"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C37E0C4" w14:textId="77777777">
        <w:trPr>
          <w:jc w:val="center"/>
        </w:trPr>
        <w:tc>
          <w:tcPr>
            <w:tcW w:w="9936" w:type="dxa"/>
            <w:shd w:val="clear" w:color="auto" w:fill="F3F6F8"/>
          </w:tcPr>
          <w:p w14:paraId="2C643AFE" w14:textId="77777777" w:rsidR="00344A9E" w:rsidRDefault="00000000">
            <w:pPr>
              <w:jc w:val="center"/>
              <w:rPr>
                <w:rFonts w:hint="eastAsia"/>
              </w:rPr>
            </w:pPr>
            <w:r>
              <w:t>Capture Raw Data</w:t>
            </w:r>
          </w:p>
        </w:tc>
      </w:tr>
    </w:tbl>
    <w:p w14:paraId="26B6856A" w14:textId="77777777" w:rsidR="00344A9E" w:rsidRDefault="00344A9E">
      <w:pPr>
        <w:rPr>
          <w:rFonts w:hint="eastAsia"/>
        </w:rPr>
      </w:pPr>
    </w:p>
    <w:p w14:paraId="4328EE8D"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0745BBB2" w14:textId="77777777">
        <w:trPr>
          <w:jc w:val="center"/>
        </w:trPr>
        <w:tc>
          <w:tcPr>
            <w:tcW w:w="9936" w:type="dxa"/>
            <w:shd w:val="clear" w:color="auto" w:fill="F3F6F8"/>
          </w:tcPr>
          <w:p w14:paraId="14547629" w14:textId="77777777" w:rsidR="00344A9E" w:rsidRDefault="00000000">
            <w:pPr>
              <w:jc w:val="center"/>
              <w:rPr>
                <w:rFonts w:hint="eastAsia"/>
              </w:rPr>
            </w:pPr>
            <w:r>
              <w:t>Identify Framing</w:t>
            </w:r>
          </w:p>
        </w:tc>
      </w:tr>
    </w:tbl>
    <w:p w14:paraId="193E4301" w14:textId="77777777" w:rsidR="00344A9E" w:rsidRDefault="00344A9E">
      <w:pPr>
        <w:rPr>
          <w:rFonts w:hint="eastAsia"/>
        </w:rPr>
      </w:pPr>
    </w:p>
    <w:p w14:paraId="049D3EB4"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569A2674" w14:textId="77777777">
        <w:trPr>
          <w:jc w:val="center"/>
        </w:trPr>
        <w:tc>
          <w:tcPr>
            <w:tcW w:w="9936" w:type="dxa"/>
            <w:shd w:val="clear" w:color="auto" w:fill="F3F6F8"/>
          </w:tcPr>
          <w:p w14:paraId="1F7B41DB" w14:textId="77777777" w:rsidR="00344A9E" w:rsidRDefault="00000000">
            <w:pPr>
              <w:jc w:val="center"/>
              <w:rPr>
                <w:rFonts w:hint="eastAsia"/>
              </w:rPr>
            </w:pPr>
            <w:r>
              <w:t>Identify Fields</w:t>
            </w:r>
          </w:p>
        </w:tc>
      </w:tr>
    </w:tbl>
    <w:p w14:paraId="72C21D4F" w14:textId="77777777" w:rsidR="00344A9E" w:rsidRDefault="00344A9E">
      <w:pPr>
        <w:rPr>
          <w:rFonts w:hint="eastAsia"/>
        </w:rPr>
      </w:pPr>
    </w:p>
    <w:p w14:paraId="1BEB527E"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7C8D59D0" w14:textId="77777777">
        <w:trPr>
          <w:jc w:val="center"/>
        </w:trPr>
        <w:tc>
          <w:tcPr>
            <w:tcW w:w="9936" w:type="dxa"/>
            <w:shd w:val="clear" w:color="auto" w:fill="F3F6F8"/>
          </w:tcPr>
          <w:p w14:paraId="2DC869BE" w14:textId="77777777" w:rsidR="00344A9E" w:rsidRDefault="00000000">
            <w:pPr>
              <w:jc w:val="center"/>
              <w:rPr>
                <w:rFonts w:hint="eastAsia"/>
              </w:rPr>
            </w:pPr>
            <w:r>
              <w:t>Implement Parser</w:t>
            </w:r>
          </w:p>
        </w:tc>
      </w:tr>
    </w:tbl>
    <w:p w14:paraId="55BB7ED1" w14:textId="77777777" w:rsidR="00344A9E" w:rsidRDefault="00344A9E">
      <w:pPr>
        <w:rPr>
          <w:rFonts w:hint="eastAsia"/>
        </w:rPr>
      </w:pPr>
    </w:p>
    <w:p w14:paraId="14FCF451"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982240B" w14:textId="77777777">
        <w:trPr>
          <w:jc w:val="center"/>
        </w:trPr>
        <w:tc>
          <w:tcPr>
            <w:tcW w:w="9936" w:type="dxa"/>
            <w:shd w:val="clear" w:color="auto" w:fill="F3F6F8"/>
          </w:tcPr>
          <w:p w14:paraId="4735797A" w14:textId="77777777" w:rsidR="00344A9E" w:rsidRDefault="00000000">
            <w:pPr>
              <w:jc w:val="center"/>
              <w:rPr>
                <w:rFonts w:hint="eastAsia"/>
              </w:rPr>
            </w:pPr>
            <w:r>
              <w:t>Captured-Frame Tests</w:t>
            </w:r>
          </w:p>
        </w:tc>
      </w:tr>
    </w:tbl>
    <w:p w14:paraId="40ADBB53" w14:textId="77777777" w:rsidR="00344A9E" w:rsidRDefault="00344A9E">
      <w:pPr>
        <w:rPr>
          <w:rFonts w:hint="eastAsia"/>
        </w:rPr>
      </w:pPr>
    </w:p>
    <w:p w14:paraId="63F82642"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08B69A3" w14:textId="77777777">
        <w:trPr>
          <w:jc w:val="center"/>
        </w:trPr>
        <w:tc>
          <w:tcPr>
            <w:tcW w:w="9936" w:type="dxa"/>
            <w:shd w:val="clear" w:color="auto" w:fill="F3F6F8"/>
          </w:tcPr>
          <w:p w14:paraId="41E09A47" w14:textId="77777777" w:rsidR="00344A9E" w:rsidRDefault="00000000">
            <w:pPr>
              <w:jc w:val="center"/>
              <w:rPr>
                <w:rFonts w:hint="eastAsia"/>
              </w:rPr>
            </w:pPr>
            <w:r>
              <w:lastRenderedPageBreak/>
              <w:t>Physical Device Test</w:t>
            </w:r>
          </w:p>
        </w:tc>
      </w:tr>
    </w:tbl>
    <w:p w14:paraId="5F6075DE" w14:textId="77777777" w:rsidR="00344A9E" w:rsidRDefault="00344A9E">
      <w:pPr>
        <w:rPr>
          <w:rFonts w:hint="eastAsia"/>
        </w:rPr>
      </w:pPr>
    </w:p>
    <w:p w14:paraId="1296B5D2"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F11526F" w14:textId="77777777">
        <w:trPr>
          <w:jc w:val="center"/>
        </w:trPr>
        <w:tc>
          <w:tcPr>
            <w:tcW w:w="9936" w:type="dxa"/>
            <w:shd w:val="clear" w:color="auto" w:fill="F3F6F8"/>
          </w:tcPr>
          <w:p w14:paraId="3AC9E98B" w14:textId="77777777" w:rsidR="00344A9E" w:rsidRDefault="00000000">
            <w:pPr>
              <w:jc w:val="center"/>
              <w:rPr>
                <w:rFonts w:hint="eastAsia"/>
              </w:rPr>
            </w:pPr>
            <w:r>
              <w:t>Document Protocol</w:t>
            </w:r>
          </w:p>
        </w:tc>
      </w:tr>
    </w:tbl>
    <w:p w14:paraId="06945D78" w14:textId="77777777" w:rsidR="00344A9E" w:rsidRDefault="00344A9E">
      <w:pPr>
        <w:rPr>
          <w:rFonts w:hint="eastAsia"/>
        </w:rPr>
      </w:pPr>
    </w:p>
    <w:p w14:paraId="04D282DD"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78C3AD42" w14:textId="77777777">
        <w:trPr>
          <w:jc w:val="center"/>
        </w:trPr>
        <w:tc>
          <w:tcPr>
            <w:tcW w:w="9936" w:type="dxa"/>
            <w:shd w:val="clear" w:color="auto" w:fill="F3F6F8"/>
          </w:tcPr>
          <w:p w14:paraId="1AF30997" w14:textId="77777777" w:rsidR="00344A9E" w:rsidRDefault="00000000">
            <w:pPr>
              <w:jc w:val="center"/>
              <w:rPr>
                <w:rFonts w:hint="eastAsia"/>
              </w:rPr>
            </w:pPr>
            <w:r>
              <w:t>Register Adapter</w:t>
            </w:r>
          </w:p>
        </w:tc>
      </w:tr>
    </w:tbl>
    <w:p w14:paraId="05DAC127" w14:textId="77777777" w:rsidR="00344A9E" w:rsidRDefault="00344A9E">
      <w:pPr>
        <w:rPr>
          <w:rFonts w:hint="eastAsia"/>
        </w:rPr>
      </w:pPr>
    </w:p>
    <w:p w14:paraId="3430B888" w14:textId="77777777" w:rsidR="00344A9E" w:rsidRDefault="00000000">
      <w:pPr>
        <w:pStyle w:val="Heading1"/>
      </w:pPr>
      <w:r>
        <w:t>27. Performance</w:t>
      </w:r>
    </w:p>
    <w:p w14:paraId="4C23F832" w14:textId="77777777" w:rsidR="00344A9E" w:rsidRDefault="00000000">
      <w:pPr>
        <w:rPr>
          <w:rFonts w:hint="eastAsia"/>
        </w:rPr>
      </w:pPr>
      <w:r>
        <w:t>Normal device capture should complete within a few seconds after valid readings are received. UI responsiveness must be preserved during serial I/O, reconnection, database operations and cloud synchronization.</w:t>
      </w:r>
    </w:p>
    <w:p w14:paraId="1AF5783F" w14:textId="77777777" w:rsidR="00344A9E" w:rsidRDefault="00000000">
      <w:pPr>
        <w:pStyle w:val="Heading1"/>
      </w:pPr>
      <w:r>
        <w:t>28. Maintainability</w:t>
      </w:r>
    </w:p>
    <w:p w14:paraId="5612D9CF" w14:textId="77777777" w:rsidR="00344A9E" w:rsidRDefault="00000000">
      <w:pPr>
        <w:rPr>
          <w:rFonts w:hint="eastAsia"/>
        </w:rPr>
      </w:pPr>
      <w:r>
        <w:t>Adding a new device model should normally require a new adapter/parser implementing the existing device interface. Reception, persistence, validation and synchronization should remain unchanged.</w:t>
      </w:r>
    </w:p>
    <w:p w14:paraId="2C3ABAA2" w14:textId="77777777" w:rsidR="00344A9E" w:rsidRDefault="00000000">
      <w:pPr>
        <w:pStyle w:val="Heading1"/>
      </w:pPr>
      <w:r>
        <w:t>29. Engineering Rules</w:t>
      </w:r>
    </w:p>
    <w:p w14:paraId="6416A9EC" w14:textId="77777777" w:rsidR="00344A9E" w:rsidRDefault="00000000">
      <w:pPr>
        <w:pStyle w:val="ListNumber"/>
        <w:rPr>
          <w:rFonts w:hint="eastAsia"/>
        </w:rPr>
      </w:pPr>
      <w:r>
        <w:t>No fake device data in production reception.</w:t>
      </w:r>
    </w:p>
    <w:p w14:paraId="5481B11A" w14:textId="77777777" w:rsidR="00344A9E" w:rsidRDefault="00000000">
      <w:pPr>
        <w:pStyle w:val="ListNumber"/>
        <w:rPr>
          <w:rFonts w:hint="eastAsia"/>
        </w:rPr>
      </w:pPr>
      <w:r>
        <w:t>No guessed device protocol.</w:t>
      </w:r>
    </w:p>
    <w:p w14:paraId="0E7421A4" w14:textId="77777777" w:rsidR="00344A9E" w:rsidRDefault="00000000">
      <w:pPr>
        <w:pStyle w:val="ListNumber"/>
        <w:rPr>
          <w:rFonts w:hint="eastAsia"/>
        </w:rPr>
      </w:pPr>
      <w:r>
        <w:t>Local save before cloud synchronization.</w:t>
      </w:r>
    </w:p>
    <w:p w14:paraId="183B5956" w14:textId="77777777" w:rsidR="00344A9E" w:rsidRDefault="00000000">
      <w:pPr>
        <w:pStyle w:val="ListNumber"/>
        <w:rPr>
          <w:rFonts w:hint="eastAsia"/>
        </w:rPr>
      </w:pPr>
      <w:r>
        <w:t>Cloud failure must not lose transactions.</w:t>
      </w:r>
    </w:p>
    <w:p w14:paraId="37DEFA08" w14:textId="77777777" w:rsidR="00344A9E" w:rsidRDefault="00000000">
      <w:pPr>
        <w:pStyle w:val="ListNumber"/>
        <w:rPr>
          <w:rFonts w:hint="eastAsia"/>
        </w:rPr>
      </w:pPr>
      <w:r>
        <w:t>Retries must be idempotent.</w:t>
      </w:r>
    </w:p>
    <w:p w14:paraId="002ACAD2" w14:textId="77777777" w:rsidR="00344A9E" w:rsidRDefault="00000000">
      <w:pPr>
        <w:pStyle w:val="ListNumber"/>
        <w:rPr>
          <w:rFonts w:hint="eastAsia"/>
        </w:rPr>
      </w:pPr>
      <w:r>
        <w:t>UI must not contain business logic.</w:t>
      </w:r>
    </w:p>
    <w:p w14:paraId="04B37977" w14:textId="77777777" w:rsidR="00344A9E" w:rsidRDefault="00000000">
      <w:pPr>
        <w:pStyle w:val="ListNumber"/>
        <w:rPr>
          <w:rFonts w:hint="eastAsia"/>
        </w:rPr>
      </w:pPr>
      <w:r>
        <w:t>Parser must not contain business logic.</w:t>
      </w:r>
    </w:p>
    <w:p w14:paraId="74476CEC" w14:textId="77777777" w:rsidR="00344A9E" w:rsidRDefault="00000000">
      <w:pPr>
        <w:pStyle w:val="ListNumber"/>
        <w:rPr>
          <w:rFonts w:hint="eastAsia"/>
        </w:rPr>
      </w:pPr>
      <w:r>
        <w:t>One component owns a COM port.</w:t>
      </w:r>
    </w:p>
    <w:p w14:paraId="732A85C4" w14:textId="77777777" w:rsidR="00344A9E" w:rsidRDefault="00000000">
      <w:pPr>
        <w:pStyle w:val="ListNumber"/>
        <w:rPr>
          <w:rFonts w:hint="eastAsia"/>
        </w:rPr>
      </w:pPr>
      <w:r>
        <w:t>Device configuration must not be hard-coded.</w:t>
      </w:r>
    </w:p>
    <w:p w14:paraId="415A96C8" w14:textId="77777777" w:rsidR="00344A9E" w:rsidRDefault="00000000">
      <w:pPr>
        <w:pStyle w:val="ListNumber"/>
        <w:rPr>
          <w:rFonts w:hint="eastAsia"/>
        </w:rPr>
      </w:pPr>
      <w:r>
        <w:t>Every physical-device parser must have captured-frame regression tests.</w:t>
      </w:r>
    </w:p>
    <w:p w14:paraId="4B5743C2" w14:textId="77777777" w:rsidR="00344A9E" w:rsidRDefault="00000000">
      <w:pPr>
        <w:pStyle w:val="Heading1"/>
      </w:pPr>
      <w:r>
        <w:t>30. Recommended MVP Build Order</w:t>
      </w:r>
    </w:p>
    <w:tbl>
      <w:tblPr>
        <w:tblW w:w="0" w:type="auto"/>
        <w:jc w:val="center"/>
        <w:tblLook w:val="04A0" w:firstRow="1" w:lastRow="0" w:firstColumn="1" w:lastColumn="0" w:noHBand="0" w:noVBand="1"/>
      </w:tblPr>
      <w:tblGrid>
        <w:gridCol w:w="9936"/>
      </w:tblGrid>
      <w:tr w:rsidR="00344A9E" w14:paraId="42CF322D" w14:textId="77777777">
        <w:trPr>
          <w:jc w:val="center"/>
        </w:trPr>
        <w:tc>
          <w:tcPr>
            <w:tcW w:w="9936" w:type="dxa"/>
            <w:shd w:val="clear" w:color="auto" w:fill="F3F6F8"/>
          </w:tcPr>
          <w:p w14:paraId="6DCF3FCB" w14:textId="77777777" w:rsidR="00344A9E" w:rsidRDefault="00000000">
            <w:pPr>
              <w:jc w:val="center"/>
              <w:rPr>
                <w:rFonts w:hint="eastAsia"/>
              </w:rPr>
            </w:pPr>
            <w:r>
              <w:t>Foundation (.NET/WPF/MVVM/SQLite/Logging)</w:t>
            </w:r>
          </w:p>
        </w:tc>
      </w:tr>
    </w:tbl>
    <w:p w14:paraId="21C4C3B0" w14:textId="77777777" w:rsidR="00344A9E" w:rsidRDefault="00344A9E">
      <w:pPr>
        <w:rPr>
          <w:rFonts w:hint="eastAsia"/>
        </w:rPr>
      </w:pPr>
    </w:p>
    <w:p w14:paraId="1493FA87"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640CA98" w14:textId="77777777">
        <w:trPr>
          <w:jc w:val="center"/>
        </w:trPr>
        <w:tc>
          <w:tcPr>
            <w:tcW w:w="9936" w:type="dxa"/>
            <w:shd w:val="clear" w:color="auto" w:fill="F3F6F8"/>
          </w:tcPr>
          <w:p w14:paraId="0BFEBA61" w14:textId="77777777" w:rsidR="00344A9E" w:rsidRDefault="00000000">
            <w:pPr>
              <w:jc w:val="center"/>
              <w:rPr>
                <w:rFonts w:hint="eastAsia"/>
              </w:rPr>
            </w:pPr>
            <w:r>
              <w:t>Serial Framework</w:t>
            </w:r>
          </w:p>
        </w:tc>
      </w:tr>
    </w:tbl>
    <w:p w14:paraId="3EA8FB44" w14:textId="77777777" w:rsidR="00344A9E" w:rsidRDefault="00344A9E">
      <w:pPr>
        <w:rPr>
          <w:rFonts w:hint="eastAsia"/>
        </w:rPr>
      </w:pPr>
    </w:p>
    <w:p w14:paraId="73BC3591"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7C3A6DE1" w14:textId="77777777">
        <w:trPr>
          <w:jc w:val="center"/>
        </w:trPr>
        <w:tc>
          <w:tcPr>
            <w:tcW w:w="9936" w:type="dxa"/>
            <w:shd w:val="clear" w:color="auto" w:fill="F3F6F8"/>
          </w:tcPr>
          <w:p w14:paraId="16600206" w14:textId="77777777" w:rsidR="00344A9E" w:rsidRDefault="00000000">
            <w:pPr>
              <w:jc w:val="center"/>
              <w:rPr>
                <w:rFonts w:hint="eastAsia"/>
              </w:rPr>
            </w:pPr>
            <w:r>
              <w:lastRenderedPageBreak/>
              <w:t>Actual Videocon Scale Adapter</w:t>
            </w:r>
          </w:p>
        </w:tc>
      </w:tr>
    </w:tbl>
    <w:p w14:paraId="68963870" w14:textId="77777777" w:rsidR="00344A9E" w:rsidRDefault="00344A9E">
      <w:pPr>
        <w:rPr>
          <w:rFonts w:hint="eastAsia"/>
        </w:rPr>
      </w:pPr>
    </w:p>
    <w:p w14:paraId="66000983"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C81A601" w14:textId="77777777">
        <w:trPr>
          <w:jc w:val="center"/>
        </w:trPr>
        <w:tc>
          <w:tcPr>
            <w:tcW w:w="9936" w:type="dxa"/>
            <w:shd w:val="clear" w:color="auto" w:fill="F3F6F8"/>
          </w:tcPr>
          <w:p w14:paraId="2A79C4DA" w14:textId="77777777" w:rsidR="00344A9E" w:rsidRDefault="00000000">
            <w:pPr>
              <w:jc w:val="center"/>
              <w:rPr>
                <w:rFonts w:hint="eastAsia"/>
              </w:rPr>
            </w:pPr>
            <w:r>
              <w:t>Milk Analyser Adapter</w:t>
            </w:r>
          </w:p>
        </w:tc>
      </w:tr>
    </w:tbl>
    <w:p w14:paraId="34CA40CB" w14:textId="77777777" w:rsidR="00344A9E" w:rsidRDefault="00344A9E">
      <w:pPr>
        <w:rPr>
          <w:rFonts w:hint="eastAsia"/>
        </w:rPr>
      </w:pPr>
    </w:p>
    <w:p w14:paraId="4E2469B6"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01B94E53" w14:textId="77777777">
        <w:trPr>
          <w:jc w:val="center"/>
        </w:trPr>
        <w:tc>
          <w:tcPr>
            <w:tcW w:w="9936" w:type="dxa"/>
            <w:shd w:val="clear" w:color="auto" w:fill="F3F6F8"/>
          </w:tcPr>
          <w:p w14:paraId="65F84D45" w14:textId="77777777" w:rsidR="00344A9E" w:rsidRDefault="00000000">
            <w:pPr>
              <w:jc w:val="center"/>
              <w:rPr>
                <w:rFonts w:hint="eastAsia"/>
              </w:rPr>
            </w:pPr>
            <w:r>
              <w:t>Reception Workflow</w:t>
            </w:r>
          </w:p>
        </w:tc>
      </w:tr>
    </w:tbl>
    <w:p w14:paraId="3CFE7C1A" w14:textId="77777777" w:rsidR="00344A9E" w:rsidRDefault="00344A9E">
      <w:pPr>
        <w:rPr>
          <w:rFonts w:hint="eastAsia"/>
        </w:rPr>
      </w:pPr>
    </w:p>
    <w:p w14:paraId="09EBC2E6"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22732BC" w14:textId="77777777">
        <w:trPr>
          <w:jc w:val="center"/>
        </w:trPr>
        <w:tc>
          <w:tcPr>
            <w:tcW w:w="9936" w:type="dxa"/>
            <w:shd w:val="clear" w:color="auto" w:fill="F3F6F8"/>
          </w:tcPr>
          <w:p w14:paraId="34A0A6AE" w14:textId="77777777" w:rsidR="00344A9E" w:rsidRDefault="00000000">
            <w:pPr>
              <w:jc w:val="center"/>
              <w:rPr>
                <w:rFonts w:hint="eastAsia"/>
              </w:rPr>
            </w:pPr>
            <w:r>
              <w:t>Offline Queue + Sync</w:t>
            </w:r>
          </w:p>
        </w:tc>
      </w:tr>
    </w:tbl>
    <w:p w14:paraId="04D221C1" w14:textId="77777777" w:rsidR="00344A9E" w:rsidRDefault="00344A9E">
      <w:pPr>
        <w:rPr>
          <w:rFonts w:hint="eastAsia"/>
        </w:rPr>
      </w:pPr>
    </w:p>
    <w:p w14:paraId="0C65993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7B805D59" w14:textId="77777777">
        <w:trPr>
          <w:jc w:val="center"/>
        </w:trPr>
        <w:tc>
          <w:tcPr>
            <w:tcW w:w="9936" w:type="dxa"/>
            <w:shd w:val="clear" w:color="auto" w:fill="F3F6F8"/>
          </w:tcPr>
          <w:p w14:paraId="30B3C459" w14:textId="77777777" w:rsidR="00344A9E" w:rsidRDefault="00000000">
            <w:pPr>
              <w:jc w:val="center"/>
              <w:rPr>
                <w:rFonts w:hint="eastAsia"/>
              </w:rPr>
            </w:pPr>
            <w:r>
              <w:t>Cloud Integration</w:t>
            </w:r>
          </w:p>
        </w:tc>
      </w:tr>
    </w:tbl>
    <w:p w14:paraId="068A296E" w14:textId="77777777" w:rsidR="00344A9E" w:rsidRDefault="00344A9E">
      <w:pPr>
        <w:rPr>
          <w:rFonts w:hint="eastAsia"/>
        </w:rPr>
      </w:pPr>
    </w:p>
    <w:p w14:paraId="7D640B71"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B0DA614" w14:textId="77777777">
        <w:trPr>
          <w:jc w:val="center"/>
        </w:trPr>
        <w:tc>
          <w:tcPr>
            <w:tcW w:w="9936" w:type="dxa"/>
            <w:shd w:val="clear" w:color="auto" w:fill="F3F6F8"/>
          </w:tcPr>
          <w:p w14:paraId="0217EDE2" w14:textId="77777777" w:rsidR="00344A9E" w:rsidRDefault="00000000">
            <w:pPr>
              <w:jc w:val="center"/>
              <w:rPr>
                <w:rFonts w:hint="eastAsia"/>
              </w:rPr>
            </w:pPr>
            <w:r>
              <w:t>Installer + Windows Hardening + Hardware Tests</w:t>
            </w:r>
          </w:p>
        </w:tc>
      </w:tr>
    </w:tbl>
    <w:p w14:paraId="05A94934" w14:textId="77777777" w:rsidR="00344A9E" w:rsidRDefault="00344A9E">
      <w:pPr>
        <w:rPr>
          <w:rFonts w:hint="eastAsia"/>
        </w:rPr>
      </w:pPr>
    </w:p>
    <w:p w14:paraId="4A6A04B7" w14:textId="77777777" w:rsidR="00344A9E" w:rsidRDefault="00000000">
      <w:pPr>
        <w:pStyle w:val="Heading1"/>
      </w:pPr>
      <w:r>
        <w:t>31. Final Technical Architecture</w:t>
      </w:r>
    </w:p>
    <w:tbl>
      <w:tblPr>
        <w:tblW w:w="0" w:type="auto"/>
        <w:jc w:val="center"/>
        <w:tblLook w:val="04A0" w:firstRow="1" w:lastRow="0" w:firstColumn="1" w:lastColumn="0" w:noHBand="0" w:noVBand="1"/>
      </w:tblPr>
      <w:tblGrid>
        <w:gridCol w:w="9936"/>
      </w:tblGrid>
      <w:tr w:rsidR="00344A9E" w14:paraId="21A309B6" w14:textId="77777777">
        <w:trPr>
          <w:jc w:val="center"/>
        </w:trPr>
        <w:tc>
          <w:tcPr>
            <w:tcW w:w="9936" w:type="dxa"/>
            <w:shd w:val="clear" w:color="auto" w:fill="DDEBF7"/>
          </w:tcPr>
          <w:p w14:paraId="6043BC7E" w14:textId="77777777" w:rsidR="00344A9E" w:rsidRDefault="00000000">
            <w:pPr>
              <w:jc w:val="center"/>
              <w:rPr>
                <w:rFonts w:hint="eastAsia"/>
              </w:rPr>
            </w:pPr>
            <w:r>
              <w:t>CLOUD</w:t>
            </w:r>
            <w:r>
              <w:br/>
              <w:t>Web + API + PostgreSQL + RBAC + Reports</w:t>
            </w:r>
          </w:p>
        </w:tc>
      </w:tr>
    </w:tbl>
    <w:p w14:paraId="06B86017" w14:textId="77777777" w:rsidR="00344A9E" w:rsidRDefault="00344A9E">
      <w:pPr>
        <w:rPr>
          <w:rFonts w:hint="eastAsia"/>
        </w:rPr>
      </w:pPr>
    </w:p>
    <w:p w14:paraId="6A4B0514" w14:textId="77777777" w:rsidR="00344A9E" w:rsidRDefault="00000000">
      <w:pPr>
        <w:jc w:val="center"/>
        <w:rPr>
          <w:rFonts w:hint="eastAsia"/>
        </w:rPr>
      </w:pPr>
      <w:r>
        <w:t>↓ HTTPS</w:t>
      </w:r>
    </w:p>
    <w:tbl>
      <w:tblPr>
        <w:tblW w:w="0" w:type="auto"/>
        <w:jc w:val="center"/>
        <w:tblLook w:val="04A0" w:firstRow="1" w:lastRow="0" w:firstColumn="1" w:lastColumn="0" w:noHBand="0" w:noVBand="1"/>
      </w:tblPr>
      <w:tblGrid>
        <w:gridCol w:w="9936"/>
      </w:tblGrid>
      <w:tr w:rsidR="00344A9E" w14:paraId="62353F34" w14:textId="77777777">
        <w:trPr>
          <w:jc w:val="center"/>
        </w:trPr>
        <w:tc>
          <w:tcPr>
            <w:tcW w:w="9936" w:type="dxa"/>
            <w:shd w:val="clear" w:color="auto" w:fill="E2F0D9"/>
          </w:tcPr>
          <w:p w14:paraId="5B0ECF58" w14:textId="77777777" w:rsidR="00344A9E" w:rsidRDefault="00000000">
            <w:pPr>
              <w:jc w:val="center"/>
              <w:rPr>
                <w:rFonts w:hint="eastAsia"/>
              </w:rPr>
            </w:pPr>
            <w:r>
              <w:t>WINDOWS APPLICATION</w:t>
            </w:r>
            <w:r>
              <w:br/>
              <w:t>WPF/MVVM → Application → Domain → Infrastructure</w:t>
            </w:r>
            <w:r>
              <w:br/>
              <w:t>SQLite • Serial • Device Adapters • Sync</w:t>
            </w:r>
          </w:p>
        </w:tc>
      </w:tr>
    </w:tbl>
    <w:p w14:paraId="2FC69EBC" w14:textId="77777777" w:rsidR="00344A9E" w:rsidRDefault="00344A9E">
      <w:pPr>
        <w:rPr>
          <w:rFonts w:hint="eastAsia"/>
        </w:rPr>
      </w:pPr>
    </w:p>
    <w:p w14:paraId="71C45AE6" w14:textId="77777777" w:rsidR="00344A9E" w:rsidRDefault="00000000">
      <w:pPr>
        <w:jc w:val="center"/>
        <w:rPr>
          <w:rFonts w:hint="eastAsia"/>
        </w:rPr>
      </w:pPr>
      <w:r>
        <w:t>↙                         ↘</w:t>
      </w:r>
    </w:p>
    <w:p w14:paraId="14E02A22" w14:textId="77777777" w:rsidR="00344A9E" w:rsidRDefault="00000000">
      <w:pPr>
        <w:jc w:val="center"/>
        <w:rPr>
          <w:rFonts w:hint="eastAsia"/>
        </w:rPr>
      </w:pPr>
      <w:r>
        <w:t>Scale RS232              Analyser RS232</w:t>
      </w:r>
    </w:p>
    <w:p w14:paraId="76BD2880" w14:textId="77777777" w:rsidR="00344A9E" w:rsidRDefault="00000000">
      <w:pPr>
        <w:rPr>
          <w:rFonts w:hint="eastAsia"/>
        </w:rPr>
      </w:pPr>
      <w:r>
        <w:t>The Windows application owns local operation; the cloud provides centralized storage, security, dashboards and reporting.</w:t>
      </w:r>
    </w:p>
    <w:sectPr w:rsidR="00344A9E" w:rsidSect="00034616">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85958F" w14:textId="77777777" w:rsidR="00F10884" w:rsidRDefault="00F10884">
      <w:pPr>
        <w:spacing w:after="0" w:line="240" w:lineRule="auto"/>
        <w:rPr>
          <w:rFonts w:hint="eastAsia"/>
        </w:rPr>
      </w:pPr>
      <w:r>
        <w:separator/>
      </w:r>
    </w:p>
  </w:endnote>
  <w:endnote w:type="continuationSeparator" w:id="0">
    <w:p w14:paraId="128ADBE6" w14:textId="77777777" w:rsidR="00F10884" w:rsidRDefault="00F1088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94507" w14:textId="77777777" w:rsidR="00344A9E" w:rsidRDefault="00000000">
    <w:pPr>
      <w:pStyle w:val="Footer"/>
      <w:jc w:val="center"/>
      <w:rPr>
        <w:rFonts w:hint="eastAsia"/>
      </w:rPr>
    </w:pPr>
    <w:r>
      <w:rPr>
        <w:sz w:val="16"/>
      </w:rPr>
      <w:t>CCMC — Native Windows Application | September 2026CCMC — Native Windows Application | September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70B37" w14:textId="77777777" w:rsidR="00F10884" w:rsidRDefault="00F10884">
      <w:pPr>
        <w:spacing w:after="0" w:line="240" w:lineRule="auto"/>
        <w:rPr>
          <w:rFonts w:hint="eastAsia"/>
        </w:rPr>
      </w:pPr>
      <w:r>
        <w:separator/>
      </w:r>
    </w:p>
  </w:footnote>
  <w:footnote w:type="continuationSeparator" w:id="0">
    <w:p w14:paraId="1702DB4F" w14:textId="77777777" w:rsidR="00F10884" w:rsidRDefault="00F1088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1350716">
    <w:abstractNumId w:val="8"/>
  </w:num>
  <w:num w:numId="2" w16cid:durableId="1631128952">
    <w:abstractNumId w:val="6"/>
  </w:num>
  <w:num w:numId="3" w16cid:durableId="1260597687">
    <w:abstractNumId w:val="5"/>
  </w:num>
  <w:num w:numId="4" w16cid:durableId="1011028452">
    <w:abstractNumId w:val="4"/>
  </w:num>
  <w:num w:numId="5" w16cid:durableId="30154307">
    <w:abstractNumId w:val="7"/>
  </w:num>
  <w:num w:numId="6" w16cid:durableId="1439444841">
    <w:abstractNumId w:val="3"/>
  </w:num>
  <w:num w:numId="7" w16cid:durableId="4947541">
    <w:abstractNumId w:val="2"/>
  </w:num>
  <w:num w:numId="8" w16cid:durableId="625089329">
    <w:abstractNumId w:val="1"/>
  </w:num>
  <w:num w:numId="9" w16cid:durableId="13494783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318B"/>
    <w:rsid w:val="0015074B"/>
    <w:rsid w:val="0029639D"/>
    <w:rsid w:val="00326F90"/>
    <w:rsid w:val="00344A9E"/>
    <w:rsid w:val="006921BC"/>
    <w:rsid w:val="00827CC0"/>
    <w:rsid w:val="00AA1D8D"/>
    <w:rsid w:val="00B47730"/>
    <w:rsid w:val="00CB0664"/>
    <w:rsid w:val="00F1088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3F5851"/>
  <w14:defaultImageDpi w14:val="300"/>
  <w15:docId w15:val="{123E8634-B100-4F0D-A6A2-084BC4CCFA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22</Pages>
  <Words>2123</Words>
  <Characters>12104</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14199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Pranav Krishna</cp:lastModifiedBy>
  <cp:revision>2</cp:revision>
  <dcterms:created xsi:type="dcterms:W3CDTF">2026-09-04T15:27:00Z</dcterms:created>
  <dcterms:modified xsi:type="dcterms:W3CDTF">2026-09-04T15:27:00Z</dcterms:modified>
  <cp:category/>
</cp:coreProperties>
</file>