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A5537" w:rsidRPr="00022D51" w:rsidRDefault="00442EAA" w:rsidP="00AA5537">
      <w:pPr>
        <w:pStyle w:val="NormalWeb"/>
        <w:jc w:val="right"/>
        <w:rPr>
          <w:rFonts w:eastAsia="Times New Roman"/>
          <w:lang w:eastAsia="en-IN"/>
        </w:rPr>
      </w:pPr>
      <w:r>
        <w:rPr>
          <w:rFonts w:cstheme="minorHAnsi"/>
          <w:b/>
          <w:bCs/>
          <w:sz w:val="52"/>
          <w:szCs w:val="52"/>
        </w:rPr>
        <w:t>Project-3: ETL for Healthcare Data</w:t>
      </w:r>
      <w:r w:rsidR="00AA5537">
        <w:rPr>
          <w:rFonts w:cstheme="minorHAnsi"/>
          <w:b/>
          <w:bCs/>
          <w:sz w:val="52"/>
          <w:szCs w:val="52"/>
        </w:rPr>
        <w:br/>
      </w:r>
      <w:r w:rsidR="00AA5537">
        <w:rPr>
          <w:rFonts w:cstheme="minorHAnsi"/>
          <w:b/>
          <w:bCs/>
          <w:sz w:val="52"/>
          <w:szCs w:val="52"/>
        </w:rPr>
        <w:br/>
      </w:r>
      <w:r w:rsidR="00AA5537" w:rsidRPr="00AA5537">
        <w:rPr>
          <w:rFonts w:cstheme="minorHAnsi"/>
          <w:b/>
          <w:bCs/>
          <w:sz w:val="44"/>
          <w:szCs w:val="44"/>
        </w:rPr>
        <w:t>By Manjunath P</w:t>
      </w:r>
      <w:r w:rsidR="00AA5537">
        <w:rPr>
          <w:rFonts w:cstheme="minorHAnsi"/>
          <w:b/>
          <w:bCs/>
          <w:sz w:val="52"/>
          <w:szCs w:val="52"/>
        </w:rPr>
        <w:br/>
      </w:r>
    </w:p>
    <w:p w:rsidR="00AA5537" w:rsidRPr="00AA5537" w:rsidRDefault="00AA5537" w:rsidP="00AA55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A5537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AA553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AA553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</w:t>
      </w:r>
      <w:proofErr w:type="gramEnd"/>
      <w:r w:rsidRPr="00AA553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AA553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Ingestion</w:t>
      </w:r>
      <w:r w:rsidRPr="00AA553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:rsidR="00AA5537" w:rsidRPr="00AA5537" w:rsidRDefault="00AA5537" w:rsidP="00AA553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5537">
        <w:rPr>
          <w:rFonts w:ascii="Times New Roman" w:eastAsia="Times New Roman" w:hAnsi="Times New Roman" w:cs="Times New Roman"/>
          <w:sz w:val="24"/>
          <w:szCs w:val="24"/>
          <w:lang w:eastAsia="en-IN"/>
        </w:rPr>
        <w:t>Use Azure Databricks to read the diabetes dataset from a cloud storage solution (e.g., Azure Blob Storage or Azure Data Lake Storage).</w:t>
      </w:r>
    </w:p>
    <w:p w:rsidR="00AA5537" w:rsidRPr="00AA5537" w:rsidRDefault="00AA5537" w:rsidP="00AA553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5537">
        <w:rPr>
          <w:rFonts w:ascii="Times New Roman" w:eastAsia="Times New Roman" w:hAnsi="Times New Roman" w:cs="Times New Roman"/>
          <w:sz w:val="24"/>
          <w:szCs w:val="24"/>
          <w:lang w:eastAsia="en-IN"/>
        </w:rPr>
        <w:t>Implement secure and efficient data loading practices to ensure data integrity.</w:t>
      </w:r>
    </w:p>
    <w:p w:rsidR="00AA5537" w:rsidRPr="00AA5537" w:rsidRDefault="00AA5537" w:rsidP="00AA55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A5537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AA553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AA553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</w:t>
      </w:r>
      <w:proofErr w:type="gramEnd"/>
      <w:r w:rsidRPr="00AA553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Transformation:</w:t>
      </w:r>
    </w:p>
    <w:p w:rsidR="00AA5537" w:rsidRPr="00AA5537" w:rsidRDefault="00AA5537" w:rsidP="00AA553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5537">
        <w:rPr>
          <w:rFonts w:ascii="Times New Roman" w:eastAsia="Times New Roman" w:hAnsi="Times New Roman" w:cs="Times New Roman"/>
          <w:sz w:val="24"/>
          <w:szCs w:val="24"/>
          <w:lang w:eastAsia="en-IN"/>
        </w:rPr>
        <w:t>Clean the data by handling missing or null values and ensuring data consistency.</w:t>
      </w:r>
    </w:p>
    <w:p w:rsidR="00AA5537" w:rsidRPr="00AA5537" w:rsidRDefault="00AA5537" w:rsidP="00AA553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5537">
        <w:rPr>
          <w:rFonts w:ascii="Times New Roman" w:eastAsia="Times New Roman" w:hAnsi="Times New Roman" w:cs="Times New Roman"/>
          <w:sz w:val="24"/>
          <w:szCs w:val="24"/>
          <w:lang w:eastAsia="en-IN"/>
        </w:rPr>
        <w:t>Perform necessary transformations, such as converting data types, creating new columns (e.g., age groups), and applying aggregations or calculations.</w:t>
      </w:r>
    </w:p>
    <w:p w:rsidR="00AA5537" w:rsidRPr="00AA5537" w:rsidRDefault="00AA5537" w:rsidP="00AA553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5537">
        <w:rPr>
          <w:rFonts w:ascii="Times New Roman" w:eastAsia="Times New Roman" w:hAnsi="Times New Roman" w:cs="Times New Roman"/>
          <w:sz w:val="24"/>
          <w:szCs w:val="24"/>
          <w:lang w:eastAsia="en-IN"/>
        </w:rPr>
        <w:t>Use Delta Lake in Databricks for efficient data versioning and transaction management.</w:t>
      </w:r>
    </w:p>
    <w:p w:rsidR="00AA5537" w:rsidRPr="00AA5537" w:rsidRDefault="00AA5537" w:rsidP="00AA55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A5537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AA553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AA553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</w:t>
      </w:r>
      <w:proofErr w:type="gramEnd"/>
      <w:r w:rsidRPr="00AA553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Loading:</w:t>
      </w:r>
    </w:p>
    <w:p w:rsidR="00AA5537" w:rsidRPr="00AA5537" w:rsidRDefault="00AA5537" w:rsidP="00AA553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5537">
        <w:rPr>
          <w:rFonts w:ascii="Times New Roman" w:eastAsia="Times New Roman" w:hAnsi="Times New Roman" w:cs="Times New Roman"/>
          <w:sz w:val="24"/>
          <w:szCs w:val="24"/>
          <w:lang w:eastAsia="en-IN"/>
        </w:rPr>
        <w:t>Load the transformed data into a Delta Lake table or a target data warehouse like Azure SQL Data Warehouse (Synapse).</w:t>
      </w:r>
    </w:p>
    <w:p w:rsidR="00AA5537" w:rsidRPr="00AA5537" w:rsidRDefault="00AA5537" w:rsidP="00AA553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5537">
        <w:rPr>
          <w:rFonts w:ascii="Times New Roman" w:eastAsia="Times New Roman" w:hAnsi="Times New Roman" w:cs="Times New Roman"/>
          <w:sz w:val="24"/>
          <w:szCs w:val="24"/>
          <w:lang w:eastAsia="en-IN"/>
        </w:rPr>
        <w:t>Ensure the data is properly indexed and optimized for querying.</w:t>
      </w:r>
    </w:p>
    <w:p w:rsidR="00AA5537" w:rsidRPr="00AA5537" w:rsidRDefault="00AA5537" w:rsidP="00AA55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A5537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AA553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AA553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Monitoring</w:t>
      </w:r>
      <w:proofErr w:type="gramEnd"/>
      <w:r w:rsidRPr="00AA553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and Logging:</w:t>
      </w:r>
    </w:p>
    <w:p w:rsidR="00AA5537" w:rsidRPr="00AA5537" w:rsidRDefault="00AA5537" w:rsidP="00AA553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5537">
        <w:rPr>
          <w:rFonts w:ascii="Times New Roman" w:eastAsia="Times New Roman" w:hAnsi="Times New Roman" w:cs="Times New Roman"/>
          <w:sz w:val="24"/>
          <w:szCs w:val="24"/>
          <w:lang w:eastAsia="en-IN"/>
        </w:rPr>
        <w:t>Implement monitoring and logging to track the ETL pipeline's performance and identify any issues.</w:t>
      </w:r>
    </w:p>
    <w:p w:rsidR="00AA5537" w:rsidRPr="00AA5537" w:rsidRDefault="00AA5537" w:rsidP="00AA553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5537">
        <w:rPr>
          <w:rFonts w:ascii="Times New Roman" w:eastAsia="Times New Roman" w:hAnsi="Times New Roman" w:cs="Times New Roman"/>
          <w:sz w:val="24"/>
          <w:szCs w:val="24"/>
          <w:lang w:eastAsia="en-IN"/>
        </w:rPr>
        <w:t>Use Azure Databricks job scheduling to automate the pipeline execution at regular intervals.</w:t>
      </w:r>
    </w:p>
    <w:p w:rsidR="00AA5537" w:rsidRDefault="00AA5537" w:rsidP="00AA5537">
      <w:pPr>
        <w:spacing w:before="100" w:beforeAutospacing="1" w:after="100" w:afterAutospacing="1" w:line="240" w:lineRule="auto"/>
        <w:rPr>
          <w:lang w:val="en-US" w:eastAsia="en-IN"/>
        </w:rPr>
      </w:pPr>
    </w:p>
    <w:p w:rsidR="00AA5537" w:rsidRDefault="00AA5537">
      <w:pPr>
        <w:rPr>
          <w:rFonts w:asciiTheme="majorHAnsi" w:eastAsiaTheme="majorEastAsia" w:hAnsiTheme="majorHAnsi" w:cstheme="majorBidi"/>
          <w:color w:val="2F5496" w:themeColor="accent1" w:themeShade="BF"/>
          <w:szCs w:val="32"/>
          <w:lang w:val="en-US" w:eastAsia="en-IN"/>
        </w:rPr>
      </w:pPr>
      <w:r>
        <w:rPr>
          <w:lang w:val="en-US" w:eastAsia="en-IN"/>
        </w:rPr>
        <w:br w:type="page"/>
      </w:r>
    </w:p>
    <w:p w:rsidR="00AA5537" w:rsidRDefault="00AA5537" w:rsidP="00AA5537">
      <w:pPr>
        <w:pStyle w:val="Heading2"/>
        <w:rPr>
          <w:lang w:val="en-US" w:eastAsia="en-IN"/>
        </w:rPr>
      </w:pPr>
      <w:r>
        <w:rPr>
          <w:lang w:val="en-US" w:eastAsia="en-IN"/>
        </w:rPr>
        <w:lastRenderedPageBreak/>
        <w:t>Dataset</w:t>
      </w:r>
    </w:p>
    <w:p w:rsidR="00AA5537" w:rsidRPr="00AA5537" w:rsidRDefault="00AA5537" w:rsidP="00AA55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5537">
        <w:rPr>
          <w:rFonts w:ascii="Times New Roman" w:eastAsia="Times New Roman" w:hAnsi="Times New Roman" w:cs="Times New Roman"/>
          <w:sz w:val="24"/>
          <w:szCs w:val="24"/>
          <w:lang w:eastAsia="en-IN"/>
        </w:rPr>
        <w:t>The dataset used in this project consists of the following columns:</w:t>
      </w:r>
    </w:p>
    <w:p w:rsidR="00AA5537" w:rsidRPr="00AA5537" w:rsidRDefault="00AA5537" w:rsidP="00AA553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553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Pregnancies</w:t>
      </w:r>
      <w:r w:rsidRPr="00AA5537">
        <w:rPr>
          <w:rFonts w:ascii="Times New Roman" w:eastAsia="Times New Roman" w:hAnsi="Times New Roman" w:cs="Times New Roman"/>
          <w:sz w:val="24"/>
          <w:szCs w:val="24"/>
          <w:lang w:eastAsia="en-IN"/>
        </w:rPr>
        <w:t>: Number of pregnancies</w:t>
      </w:r>
    </w:p>
    <w:p w:rsidR="00AA5537" w:rsidRPr="00AA5537" w:rsidRDefault="00AA5537" w:rsidP="00AA553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553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Glucose</w:t>
      </w:r>
      <w:r w:rsidRPr="00AA5537">
        <w:rPr>
          <w:rFonts w:ascii="Times New Roman" w:eastAsia="Times New Roman" w:hAnsi="Times New Roman" w:cs="Times New Roman"/>
          <w:sz w:val="24"/>
          <w:szCs w:val="24"/>
          <w:lang w:eastAsia="en-IN"/>
        </w:rPr>
        <w:t>: Plasma glucose concentration</w:t>
      </w:r>
    </w:p>
    <w:p w:rsidR="00AA5537" w:rsidRPr="00AA5537" w:rsidRDefault="00AA5537" w:rsidP="00AA553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A553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BloodPressure</w:t>
      </w:r>
      <w:proofErr w:type="spellEnd"/>
      <w:r w:rsidRPr="00AA5537">
        <w:rPr>
          <w:rFonts w:ascii="Times New Roman" w:eastAsia="Times New Roman" w:hAnsi="Times New Roman" w:cs="Times New Roman"/>
          <w:sz w:val="24"/>
          <w:szCs w:val="24"/>
          <w:lang w:eastAsia="en-IN"/>
        </w:rPr>
        <w:t>: Diastolic blood pressure (mm Hg)</w:t>
      </w:r>
    </w:p>
    <w:p w:rsidR="00AA5537" w:rsidRPr="00AA5537" w:rsidRDefault="00AA5537" w:rsidP="00AA553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A553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SkinThickness</w:t>
      </w:r>
      <w:proofErr w:type="spellEnd"/>
      <w:r w:rsidRPr="00AA5537">
        <w:rPr>
          <w:rFonts w:ascii="Times New Roman" w:eastAsia="Times New Roman" w:hAnsi="Times New Roman" w:cs="Times New Roman"/>
          <w:sz w:val="24"/>
          <w:szCs w:val="24"/>
          <w:lang w:eastAsia="en-IN"/>
        </w:rPr>
        <w:t>: Triceps skin fold thickness (mm)</w:t>
      </w:r>
    </w:p>
    <w:p w:rsidR="00AA5537" w:rsidRPr="00AA5537" w:rsidRDefault="00AA5537" w:rsidP="00AA553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553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Insulin</w:t>
      </w:r>
      <w:r w:rsidRPr="00AA5537">
        <w:rPr>
          <w:rFonts w:ascii="Times New Roman" w:eastAsia="Times New Roman" w:hAnsi="Times New Roman" w:cs="Times New Roman"/>
          <w:sz w:val="24"/>
          <w:szCs w:val="24"/>
          <w:lang w:eastAsia="en-IN"/>
        </w:rPr>
        <w:t>: Serum insulin (mu U/ml)</w:t>
      </w:r>
    </w:p>
    <w:p w:rsidR="00AA5537" w:rsidRPr="00AA5537" w:rsidRDefault="00AA5537" w:rsidP="00AA553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553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BMI</w:t>
      </w:r>
      <w:r w:rsidRPr="00AA5537">
        <w:rPr>
          <w:rFonts w:ascii="Times New Roman" w:eastAsia="Times New Roman" w:hAnsi="Times New Roman" w:cs="Times New Roman"/>
          <w:sz w:val="24"/>
          <w:szCs w:val="24"/>
          <w:lang w:eastAsia="en-IN"/>
        </w:rPr>
        <w:t>: Body mass index</w:t>
      </w:r>
    </w:p>
    <w:p w:rsidR="00AA5537" w:rsidRPr="00AA5537" w:rsidRDefault="00AA5537" w:rsidP="00AA553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A553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DiabetesPedigreeFunction</w:t>
      </w:r>
      <w:proofErr w:type="spellEnd"/>
      <w:r w:rsidRPr="00AA5537">
        <w:rPr>
          <w:rFonts w:ascii="Times New Roman" w:eastAsia="Times New Roman" w:hAnsi="Times New Roman" w:cs="Times New Roman"/>
          <w:sz w:val="24"/>
          <w:szCs w:val="24"/>
          <w:lang w:eastAsia="en-IN"/>
        </w:rPr>
        <w:t>: Diabetes pedigree function</w:t>
      </w:r>
    </w:p>
    <w:p w:rsidR="00AA5537" w:rsidRPr="00AA5537" w:rsidRDefault="00AA5537" w:rsidP="00AA553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553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Age</w:t>
      </w:r>
      <w:r w:rsidRPr="00AA5537">
        <w:rPr>
          <w:rFonts w:ascii="Times New Roman" w:eastAsia="Times New Roman" w:hAnsi="Times New Roman" w:cs="Times New Roman"/>
          <w:sz w:val="24"/>
          <w:szCs w:val="24"/>
          <w:lang w:eastAsia="en-IN"/>
        </w:rPr>
        <w:t>: Age of the patient</w:t>
      </w:r>
    </w:p>
    <w:p w:rsidR="00AA5537" w:rsidRPr="00AA5537" w:rsidRDefault="00AA5537" w:rsidP="00AA553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553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Outcome</w:t>
      </w:r>
      <w:r w:rsidRPr="00AA5537">
        <w:rPr>
          <w:rFonts w:ascii="Times New Roman" w:eastAsia="Times New Roman" w:hAnsi="Times New Roman" w:cs="Times New Roman"/>
          <w:sz w:val="24"/>
          <w:szCs w:val="24"/>
          <w:lang w:eastAsia="en-IN"/>
        </w:rPr>
        <w:t>: Class label indicating diabetes (1) or no diabetes (0)</w:t>
      </w:r>
    </w:p>
    <w:p w:rsidR="00442EAA" w:rsidRDefault="00442EAA">
      <w:pPr>
        <w:rPr>
          <w:rFonts w:cstheme="minorHAnsi"/>
          <w:b/>
          <w:bCs/>
          <w:sz w:val="52"/>
          <w:szCs w:val="52"/>
        </w:rPr>
      </w:pPr>
    </w:p>
    <w:p w:rsidR="00442EAA" w:rsidRDefault="00442EAA">
      <w:pPr>
        <w:rPr>
          <w:rFonts w:cstheme="minorHAnsi"/>
          <w:b/>
          <w:bCs/>
          <w:sz w:val="52"/>
          <w:szCs w:val="52"/>
        </w:rPr>
      </w:pPr>
    </w:p>
    <w:p w:rsidR="00442EAA" w:rsidRDefault="00442EAA">
      <w:pPr>
        <w:rPr>
          <w:rFonts w:cstheme="minorHAnsi"/>
          <w:b/>
          <w:bCs/>
          <w:sz w:val="52"/>
          <w:szCs w:val="52"/>
          <w:lang w:val="en-US"/>
        </w:rPr>
      </w:pPr>
      <w:r>
        <w:rPr>
          <w:rFonts w:cstheme="minorHAnsi"/>
          <w:b/>
          <w:bCs/>
          <w:sz w:val="52"/>
          <w:szCs w:val="52"/>
          <w:lang w:val="en-US"/>
        </w:rPr>
        <w:br w:type="page"/>
      </w:r>
    </w:p>
    <w:p w:rsidR="00DE5D9D" w:rsidRDefault="00643ECF">
      <w:pPr>
        <w:rPr>
          <w:rFonts w:cstheme="minorHAnsi"/>
          <w:b/>
          <w:bCs/>
          <w:sz w:val="52"/>
          <w:szCs w:val="52"/>
          <w:lang w:val="en-US"/>
        </w:rPr>
      </w:pPr>
      <w:r w:rsidRPr="00643ECF">
        <w:rPr>
          <w:rFonts w:cstheme="minorHAnsi"/>
          <w:b/>
          <w:bCs/>
          <w:sz w:val="52"/>
          <w:szCs w:val="52"/>
          <w:lang w:val="en-US"/>
        </w:rPr>
        <w:lastRenderedPageBreak/>
        <w:t xml:space="preserve">Project Setup </w:t>
      </w:r>
    </w:p>
    <w:p w:rsidR="00643ECF" w:rsidRPr="00521B09" w:rsidRDefault="00521B09" w:rsidP="00521B09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Create a resource group in your azure portal for the ETL project </w:t>
      </w:r>
    </w:p>
    <w:p w:rsidR="00521B09" w:rsidRPr="00521B09" w:rsidRDefault="00521B09" w:rsidP="00521B09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Using it </w:t>
      </w:r>
      <w:proofErr w:type="gramStart"/>
      <w:r>
        <w:rPr>
          <w:rFonts w:cstheme="minorHAnsi"/>
          <w:sz w:val="24"/>
          <w:szCs w:val="24"/>
          <w:lang w:val="en-US"/>
        </w:rPr>
        <w:t>create</w:t>
      </w:r>
      <w:proofErr w:type="gramEnd"/>
      <w:r>
        <w:rPr>
          <w:rFonts w:cstheme="minorHAnsi"/>
          <w:sz w:val="24"/>
          <w:szCs w:val="24"/>
          <w:lang w:val="en-US"/>
        </w:rPr>
        <w:t xml:space="preserve"> a storage account and a container inside named ‘diabetes’</w:t>
      </w:r>
    </w:p>
    <w:p w:rsidR="00643ECF" w:rsidRDefault="00643ECF">
      <w:pPr>
        <w:rPr>
          <w:rFonts w:cstheme="minorHAnsi"/>
          <w:b/>
          <w:bCs/>
          <w:sz w:val="52"/>
          <w:szCs w:val="52"/>
          <w:lang w:val="en-US"/>
        </w:rPr>
      </w:pPr>
      <w:r w:rsidRPr="00643ECF">
        <w:rPr>
          <w:rFonts w:cstheme="minorHAnsi"/>
          <w:b/>
          <w:bCs/>
          <w:noProof/>
          <w:sz w:val="52"/>
          <w:szCs w:val="52"/>
          <w:lang w:val="en-US"/>
        </w:rPr>
        <w:drawing>
          <wp:inline distT="0" distB="0" distL="0" distR="0" wp14:anchorId="728E0A48" wp14:editId="1CC2DF33">
            <wp:extent cx="4767565" cy="3978957"/>
            <wp:effectExtent l="0" t="0" r="0" b="2540"/>
            <wp:docPr id="161001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123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1545" cy="398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ECF" w:rsidRDefault="00643ECF" w:rsidP="00521B09">
      <w:pPr>
        <w:rPr>
          <w:rFonts w:cstheme="minorHAnsi"/>
          <w:sz w:val="24"/>
          <w:szCs w:val="24"/>
          <w:lang w:val="en-US"/>
        </w:rPr>
      </w:pPr>
    </w:p>
    <w:p w:rsidR="00521B09" w:rsidRPr="00521B09" w:rsidRDefault="00521B09" w:rsidP="00521B09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Create a</w:t>
      </w:r>
      <w:r w:rsidR="00AA5537">
        <w:rPr>
          <w:rFonts w:cstheme="minorHAnsi"/>
          <w:sz w:val="24"/>
          <w:szCs w:val="24"/>
          <w:lang w:val="en-US"/>
        </w:rPr>
        <w:t>n</w:t>
      </w:r>
      <w:r>
        <w:rPr>
          <w:rFonts w:cstheme="minorHAnsi"/>
          <w:sz w:val="24"/>
          <w:szCs w:val="24"/>
          <w:lang w:val="en-US"/>
        </w:rPr>
        <w:t xml:space="preserve"> ACCESS CONNECTOR for Azure Databricks in the same region</w:t>
      </w:r>
    </w:p>
    <w:p w:rsidR="00521B09" w:rsidRPr="00521B09" w:rsidRDefault="00521B09">
      <w:pPr>
        <w:rPr>
          <w:rFonts w:cstheme="minorHAnsi"/>
          <w:b/>
          <w:bCs/>
          <w:sz w:val="28"/>
          <w:szCs w:val="28"/>
          <w:lang w:val="en-US"/>
        </w:rPr>
      </w:pPr>
    </w:p>
    <w:p w:rsidR="00643ECF" w:rsidRDefault="00643ECF">
      <w:pPr>
        <w:rPr>
          <w:rFonts w:cstheme="minorHAnsi"/>
          <w:b/>
          <w:bCs/>
          <w:sz w:val="52"/>
          <w:szCs w:val="52"/>
          <w:lang w:val="en-US"/>
        </w:rPr>
      </w:pPr>
      <w:r w:rsidRPr="00643ECF">
        <w:rPr>
          <w:rFonts w:cstheme="minorHAnsi"/>
          <w:b/>
          <w:bCs/>
          <w:noProof/>
          <w:sz w:val="52"/>
          <w:szCs w:val="52"/>
          <w:lang w:val="en-US"/>
        </w:rPr>
        <w:drawing>
          <wp:inline distT="0" distB="0" distL="0" distR="0" wp14:anchorId="7C4BD8A9" wp14:editId="20198BFB">
            <wp:extent cx="5731510" cy="1552575"/>
            <wp:effectExtent l="0" t="0" r="2540" b="9525"/>
            <wp:docPr id="144362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281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ECF" w:rsidRDefault="00643ECF">
      <w:pPr>
        <w:rPr>
          <w:rFonts w:cstheme="minorHAnsi"/>
          <w:b/>
          <w:bCs/>
          <w:sz w:val="52"/>
          <w:szCs w:val="52"/>
          <w:lang w:val="en-US"/>
        </w:rPr>
      </w:pPr>
    </w:p>
    <w:p w:rsidR="00521B09" w:rsidRPr="00521B09" w:rsidRDefault="00521B09" w:rsidP="00521B09">
      <w:pPr>
        <w:pStyle w:val="ListParagraph"/>
        <w:numPr>
          <w:ilvl w:val="0"/>
          <w:numId w:val="4"/>
        </w:numPr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Assign ‘Storage Blob Data Contributor’ role to the container for the access connector</w:t>
      </w:r>
    </w:p>
    <w:p w:rsidR="00521B09" w:rsidRDefault="00895091">
      <w:pPr>
        <w:rPr>
          <w:rFonts w:cstheme="minorHAnsi"/>
          <w:b/>
          <w:bCs/>
          <w:sz w:val="52"/>
          <w:szCs w:val="52"/>
          <w:lang w:val="en-US"/>
        </w:rPr>
      </w:pPr>
      <w:r w:rsidRPr="00895091">
        <w:rPr>
          <w:rFonts w:cstheme="minorHAnsi"/>
          <w:b/>
          <w:bCs/>
          <w:noProof/>
          <w:sz w:val="52"/>
          <w:szCs w:val="52"/>
          <w:lang w:val="en-US"/>
        </w:rPr>
        <w:lastRenderedPageBreak/>
        <w:drawing>
          <wp:inline distT="0" distB="0" distL="0" distR="0" wp14:anchorId="1EA50D83" wp14:editId="0639382B">
            <wp:extent cx="5731510" cy="7087235"/>
            <wp:effectExtent l="0" t="0" r="2540" b="0"/>
            <wp:docPr id="209265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504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09" w:rsidRDefault="00521B09">
      <w:pPr>
        <w:rPr>
          <w:rFonts w:cstheme="minorHAnsi"/>
          <w:b/>
          <w:bCs/>
          <w:sz w:val="52"/>
          <w:szCs w:val="52"/>
          <w:lang w:val="en-US"/>
        </w:rPr>
      </w:pPr>
      <w:r>
        <w:rPr>
          <w:rFonts w:cstheme="minorHAnsi"/>
          <w:b/>
          <w:bCs/>
          <w:sz w:val="52"/>
          <w:szCs w:val="52"/>
          <w:lang w:val="en-US"/>
        </w:rPr>
        <w:br w:type="page"/>
      </w:r>
    </w:p>
    <w:p w:rsidR="00895091" w:rsidRPr="00521B09" w:rsidRDefault="00521B09" w:rsidP="00521B09">
      <w:pPr>
        <w:pStyle w:val="ListParagraph"/>
        <w:numPr>
          <w:ilvl w:val="0"/>
          <w:numId w:val="4"/>
        </w:numPr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Create Azure Databricks workspace under the same resource group</w:t>
      </w:r>
      <w:r>
        <w:rPr>
          <w:rFonts w:cstheme="minorHAnsi"/>
          <w:sz w:val="24"/>
          <w:szCs w:val="24"/>
          <w:lang w:val="en-US"/>
        </w:rPr>
        <w:br/>
      </w:r>
    </w:p>
    <w:p w:rsidR="00643ECF" w:rsidRDefault="00643ECF">
      <w:pPr>
        <w:rPr>
          <w:rFonts w:cstheme="minorHAnsi"/>
          <w:b/>
          <w:bCs/>
          <w:sz w:val="52"/>
          <w:szCs w:val="52"/>
          <w:lang w:val="en-US"/>
        </w:rPr>
      </w:pPr>
      <w:r w:rsidRPr="00643ECF">
        <w:rPr>
          <w:rFonts w:cstheme="minorHAnsi"/>
          <w:b/>
          <w:bCs/>
          <w:noProof/>
          <w:sz w:val="52"/>
          <w:szCs w:val="52"/>
          <w:lang w:val="en-US"/>
        </w:rPr>
        <w:drawing>
          <wp:inline distT="0" distB="0" distL="0" distR="0" wp14:anchorId="396E6E45" wp14:editId="74899193">
            <wp:extent cx="5731510" cy="2887345"/>
            <wp:effectExtent l="0" t="0" r="2540" b="8255"/>
            <wp:docPr id="95482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206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ECF" w:rsidRPr="00521B09" w:rsidRDefault="00521B09" w:rsidP="00521B09">
      <w:pPr>
        <w:pStyle w:val="ListParagraph"/>
        <w:numPr>
          <w:ilvl w:val="0"/>
          <w:numId w:val="4"/>
        </w:numPr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Setup Credentials and External location to access data from the ADLS gen2 container with /raw folder</w:t>
      </w:r>
      <w:r>
        <w:rPr>
          <w:rFonts w:cstheme="minorHAnsi"/>
          <w:sz w:val="24"/>
          <w:szCs w:val="24"/>
          <w:lang w:val="en-US"/>
        </w:rPr>
        <w:br/>
      </w:r>
    </w:p>
    <w:p w:rsidR="00643ECF" w:rsidRDefault="00643ECF">
      <w:pPr>
        <w:rPr>
          <w:rFonts w:cstheme="minorHAnsi"/>
          <w:b/>
          <w:bCs/>
          <w:sz w:val="52"/>
          <w:szCs w:val="52"/>
          <w:lang w:val="en-US"/>
        </w:rPr>
      </w:pPr>
      <w:r w:rsidRPr="00643ECF">
        <w:rPr>
          <w:rFonts w:cstheme="minorHAnsi"/>
          <w:b/>
          <w:bCs/>
          <w:noProof/>
          <w:sz w:val="52"/>
          <w:szCs w:val="52"/>
          <w:lang w:val="en-US"/>
        </w:rPr>
        <w:drawing>
          <wp:inline distT="0" distB="0" distL="0" distR="0" wp14:anchorId="5C3C7221" wp14:editId="22C8D147">
            <wp:extent cx="5731510" cy="1918970"/>
            <wp:effectExtent l="0" t="0" r="2540" b="5080"/>
            <wp:docPr id="1416709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097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ECF" w:rsidRDefault="00643ECF">
      <w:pPr>
        <w:rPr>
          <w:rFonts w:cstheme="minorHAnsi"/>
          <w:b/>
          <w:bCs/>
          <w:sz w:val="52"/>
          <w:szCs w:val="52"/>
          <w:lang w:val="en-US"/>
        </w:rPr>
      </w:pPr>
    </w:p>
    <w:p w:rsidR="00643ECF" w:rsidRDefault="00643ECF">
      <w:pPr>
        <w:rPr>
          <w:rFonts w:cstheme="minorHAnsi"/>
          <w:b/>
          <w:bCs/>
          <w:sz w:val="52"/>
          <w:szCs w:val="52"/>
          <w:lang w:val="en-US"/>
        </w:rPr>
      </w:pPr>
    </w:p>
    <w:p w:rsidR="00643ECF" w:rsidRPr="00521B09" w:rsidRDefault="00643ECF">
      <w:pPr>
        <w:rPr>
          <w:rFonts w:cstheme="minorHAnsi"/>
          <w:sz w:val="52"/>
          <w:szCs w:val="52"/>
          <w:lang w:val="en-US"/>
        </w:rPr>
      </w:pPr>
      <w:r w:rsidRPr="00521B09">
        <w:rPr>
          <w:rFonts w:cstheme="minorHAnsi"/>
          <w:noProof/>
          <w:sz w:val="52"/>
          <w:szCs w:val="52"/>
          <w:lang w:val="en-US"/>
        </w:rPr>
        <w:lastRenderedPageBreak/>
        <w:drawing>
          <wp:inline distT="0" distB="0" distL="0" distR="0" wp14:anchorId="0CE8BFA5" wp14:editId="03ABFEF2">
            <wp:extent cx="5731510" cy="1833880"/>
            <wp:effectExtent l="0" t="0" r="2540" b="0"/>
            <wp:docPr id="100414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408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09" w:rsidRDefault="00521B09">
      <w:pPr>
        <w:rPr>
          <w:rFonts w:cstheme="minorHAnsi"/>
          <w:b/>
          <w:bCs/>
          <w:sz w:val="52"/>
          <w:szCs w:val="52"/>
          <w:lang w:val="en-US"/>
        </w:rPr>
      </w:pPr>
    </w:p>
    <w:p w:rsidR="00521B09" w:rsidRPr="00521B09" w:rsidRDefault="00521B09" w:rsidP="00521B09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Upload the csv files to this /raw directory under the diabetes container, from which the pipeline will read and ingest the data</w:t>
      </w:r>
    </w:p>
    <w:p w:rsidR="00895091" w:rsidRDefault="00895091">
      <w:pPr>
        <w:rPr>
          <w:rFonts w:cstheme="minorHAnsi"/>
          <w:b/>
          <w:bCs/>
          <w:sz w:val="52"/>
          <w:szCs w:val="52"/>
          <w:lang w:val="en-US"/>
        </w:rPr>
      </w:pPr>
      <w:r w:rsidRPr="00895091">
        <w:rPr>
          <w:rFonts w:cstheme="minorHAnsi"/>
          <w:b/>
          <w:bCs/>
          <w:noProof/>
          <w:sz w:val="52"/>
          <w:szCs w:val="52"/>
          <w:lang w:val="en-US"/>
        </w:rPr>
        <w:drawing>
          <wp:inline distT="0" distB="0" distL="0" distR="0" wp14:anchorId="37129645" wp14:editId="20627B26">
            <wp:extent cx="5731510" cy="5031105"/>
            <wp:effectExtent l="0" t="0" r="2540" b="0"/>
            <wp:docPr id="2013685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856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09" w:rsidRDefault="00521B09">
      <w:pPr>
        <w:rPr>
          <w:rFonts w:cstheme="minorHAnsi"/>
          <w:b/>
          <w:bCs/>
          <w:sz w:val="52"/>
          <w:szCs w:val="52"/>
          <w:lang w:val="en-US"/>
        </w:rPr>
      </w:pPr>
      <w:r>
        <w:rPr>
          <w:rFonts w:cstheme="minorHAnsi"/>
          <w:b/>
          <w:bCs/>
          <w:sz w:val="52"/>
          <w:szCs w:val="52"/>
          <w:lang w:val="en-US"/>
        </w:rPr>
        <w:br w:type="page"/>
      </w:r>
    </w:p>
    <w:p w:rsidR="00895091" w:rsidRPr="00521B09" w:rsidRDefault="00521B09" w:rsidP="00521B09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In the DBX workspace, create a notebook for the pipeline and fill it with code</w:t>
      </w:r>
      <w:r w:rsidR="00AA5537">
        <w:rPr>
          <w:rFonts w:cstheme="minorHAnsi"/>
          <w:sz w:val="24"/>
          <w:szCs w:val="24"/>
          <w:lang w:val="en-US"/>
        </w:rPr>
        <w:t>.</w:t>
      </w:r>
    </w:p>
    <w:p w:rsidR="00895091" w:rsidRDefault="00895091">
      <w:pPr>
        <w:rPr>
          <w:rFonts w:cstheme="minorHAnsi"/>
          <w:b/>
          <w:bCs/>
          <w:sz w:val="52"/>
          <w:szCs w:val="52"/>
          <w:lang w:val="en-US"/>
        </w:rPr>
      </w:pPr>
      <w:r w:rsidRPr="00895091">
        <w:rPr>
          <w:rFonts w:cstheme="minorHAnsi"/>
          <w:b/>
          <w:bCs/>
          <w:noProof/>
          <w:sz w:val="52"/>
          <w:szCs w:val="52"/>
          <w:lang w:val="en-US"/>
        </w:rPr>
        <w:drawing>
          <wp:inline distT="0" distB="0" distL="0" distR="0" wp14:anchorId="2539AA7C" wp14:editId="4828016F">
            <wp:extent cx="5731510" cy="2879725"/>
            <wp:effectExtent l="0" t="0" r="2540" b="0"/>
            <wp:docPr id="180840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098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37" w:rsidRPr="00AA5537" w:rsidRDefault="00AA5537" w:rsidP="00AA5537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Then setup an ETL pipeline that uses the above notebook with Serverless Compute</w:t>
      </w:r>
    </w:p>
    <w:p w:rsidR="00895091" w:rsidRDefault="00895091">
      <w:pPr>
        <w:rPr>
          <w:rFonts w:cstheme="minorHAnsi"/>
          <w:b/>
          <w:bCs/>
          <w:sz w:val="52"/>
          <w:szCs w:val="52"/>
          <w:lang w:val="en-US"/>
        </w:rPr>
      </w:pPr>
      <w:r w:rsidRPr="00895091">
        <w:rPr>
          <w:rFonts w:cstheme="minorHAnsi"/>
          <w:b/>
          <w:bCs/>
          <w:noProof/>
          <w:sz w:val="52"/>
          <w:szCs w:val="52"/>
          <w:lang w:val="en-US"/>
        </w:rPr>
        <w:drawing>
          <wp:inline distT="0" distB="0" distL="0" distR="0" wp14:anchorId="678D1257" wp14:editId="5D5EAC77">
            <wp:extent cx="5731510" cy="2945130"/>
            <wp:effectExtent l="0" t="0" r="2540" b="7620"/>
            <wp:docPr id="1936524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249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37" w:rsidRDefault="00AA5537">
      <w:pPr>
        <w:rPr>
          <w:rFonts w:cstheme="minorHAnsi"/>
          <w:b/>
          <w:bCs/>
          <w:sz w:val="52"/>
          <w:szCs w:val="52"/>
          <w:lang w:val="en-US"/>
        </w:rPr>
      </w:pPr>
      <w:r>
        <w:rPr>
          <w:rFonts w:cstheme="minorHAnsi"/>
          <w:b/>
          <w:bCs/>
          <w:sz w:val="52"/>
          <w:szCs w:val="52"/>
          <w:lang w:val="en-US"/>
        </w:rPr>
        <w:br w:type="page"/>
      </w:r>
    </w:p>
    <w:p w:rsidR="00895091" w:rsidRPr="00AA5537" w:rsidRDefault="00AA5537" w:rsidP="00AA5537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 xml:space="preserve">For this ETL pipeline, orchestrate a job that has file-based trigger </w:t>
      </w:r>
      <w:proofErr w:type="spellStart"/>
      <w:r>
        <w:rPr>
          <w:rFonts w:cstheme="minorHAnsi"/>
          <w:sz w:val="24"/>
          <w:szCs w:val="24"/>
          <w:lang w:val="en-US"/>
        </w:rPr>
        <w:t>wrt</w:t>
      </w:r>
      <w:proofErr w:type="spellEnd"/>
      <w:r>
        <w:rPr>
          <w:rFonts w:cstheme="minorHAnsi"/>
          <w:sz w:val="24"/>
          <w:szCs w:val="24"/>
          <w:lang w:val="en-US"/>
        </w:rPr>
        <w:t xml:space="preserve"> the /raw folder</w:t>
      </w:r>
      <w:r>
        <w:rPr>
          <w:rFonts w:cstheme="minorHAnsi"/>
          <w:sz w:val="24"/>
          <w:szCs w:val="24"/>
          <w:lang w:val="en-US"/>
        </w:rPr>
        <w:br/>
      </w:r>
    </w:p>
    <w:p w:rsidR="00895091" w:rsidRDefault="00895091">
      <w:pPr>
        <w:rPr>
          <w:rFonts w:cstheme="minorHAnsi"/>
          <w:b/>
          <w:bCs/>
          <w:sz w:val="52"/>
          <w:szCs w:val="52"/>
          <w:lang w:val="en-US"/>
        </w:rPr>
      </w:pPr>
      <w:r w:rsidRPr="00895091">
        <w:rPr>
          <w:rFonts w:cstheme="minorHAnsi"/>
          <w:b/>
          <w:bCs/>
          <w:noProof/>
          <w:sz w:val="52"/>
          <w:szCs w:val="52"/>
          <w:lang w:val="en-US"/>
        </w:rPr>
        <w:drawing>
          <wp:inline distT="0" distB="0" distL="0" distR="0" wp14:anchorId="16C5AE62" wp14:editId="6EEC8B46">
            <wp:extent cx="5731510" cy="2766060"/>
            <wp:effectExtent l="0" t="0" r="2540" b="0"/>
            <wp:docPr id="113398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882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37" w:rsidRDefault="00AA5537">
      <w:pPr>
        <w:rPr>
          <w:rFonts w:cstheme="minorHAnsi"/>
          <w:b/>
          <w:bCs/>
          <w:sz w:val="52"/>
          <w:szCs w:val="52"/>
          <w:lang w:val="en-US"/>
        </w:rPr>
      </w:pPr>
      <w:r>
        <w:rPr>
          <w:rFonts w:cstheme="minorHAnsi"/>
          <w:b/>
          <w:bCs/>
          <w:sz w:val="52"/>
          <w:szCs w:val="52"/>
          <w:lang w:val="en-US"/>
        </w:rPr>
        <w:br w:type="page"/>
      </w:r>
    </w:p>
    <w:p w:rsidR="00AA5537" w:rsidRPr="00AA5537" w:rsidRDefault="00AA5537" w:rsidP="00AA5537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 xml:space="preserve">After running the pipeline, build visualization using Databricks Dashboards feature using SQL queries </w:t>
      </w:r>
    </w:p>
    <w:p w:rsidR="00AA5537" w:rsidRPr="00AA5537" w:rsidRDefault="00AA5537" w:rsidP="00AA5537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Use SQL queries to get the relevant views for the dashboards</w:t>
      </w:r>
      <w:r>
        <w:rPr>
          <w:rFonts w:cstheme="minorHAnsi"/>
          <w:sz w:val="24"/>
          <w:szCs w:val="24"/>
          <w:lang w:val="en-US"/>
        </w:rPr>
        <w:br/>
      </w:r>
    </w:p>
    <w:p w:rsidR="00AA5537" w:rsidRDefault="00AA5537" w:rsidP="00AA5537">
      <w:pPr>
        <w:rPr>
          <w:rFonts w:cstheme="minorHAnsi"/>
          <w:b/>
          <w:bCs/>
          <w:sz w:val="52"/>
          <w:szCs w:val="52"/>
          <w:lang w:val="en-US"/>
        </w:rPr>
      </w:pPr>
      <w:r w:rsidRPr="00895091">
        <w:rPr>
          <w:rFonts w:cstheme="minorHAnsi"/>
          <w:b/>
          <w:bCs/>
          <w:noProof/>
          <w:sz w:val="52"/>
          <w:szCs w:val="52"/>
          <w:lang w:val="en-US"/>
        </w:rPr>
        <w:drawing>
          <wp:inline distT="0" distB="0" distL="0" distR="0" wp14:anchorId="54FE3B70" wp14:editId="383B1799">
            <wp:extent cx="5731510" cy="2733675"/>
            <wp:effectExtent l="0" t="0" r="2540" b="9525"/>
            <wp:docPr id="1853161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614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37" w:rsidRDefault="00AA5537">
      <w:pPr>
        <w:rPr>
          <w:rFonts w:cstheme="minorHAnsi"/>
          <w:b/>
          <w:bCs/>
          <w:sz w:val="52"/>
          <w:szCs w:val="52"/>
          <w:lang w:val="en-US"/>
        </w:rPr>
      </w:pPr>
      <w:r>
        <w:rPr>
          <w:rFonts w:cstheme="minorHAnsi"/>
          <w:b/>
          <w:bCs/>
          <w:sz w:val="52"/>
          <w:szCs w:val="52"/>
          <w:lang w:val="en-US"/>
        </w:rPr>
        <w:br w:type="page"/>
      </w:r>
    </w:p>
    <w:p w:rsidR="00895091" w:rsidRDefault="00AA5537">
      <w:pPr>
        <w:rPr>
          <w:rFonts w:cstheme="minorHAnsi"/>
          <w:b/>
          <w:bCs/>
          <w:sz w:val="24"/>
          <w:szCs w:val="24"/>
          <w:lang w:val="en-US"/>
        </w:rPr>
      </w:pPr>
      <w:r w:rsidRPr="00AA5537">
        <w:rPr>
          <w:rFonts w:cstheme="minorHAnsi"/>
          <w:b/>
          <w:bCs/>
          <w:sz w:val="24"/>
          <w:szCs w:val="24"/>
          <w:lang w:val="en-US"/>
        </w:rPr>
        <w:lastRenderedPageBreak/>
        <w:t>Final Dashboard</w:t>
      </w:r>
    </w:p>
    <w:p w:rsidR="00AA5537" w:rsidRPr="00AA5537" w:rsidRDefault="00AA5537">
      <w:pPr>
        <w:rPr>
          <w:rFonts w:cstheme="minorHAnsi"/>
          <w:b/>
          <w:bCs/>
          <w:sz w:val="52"/>
          <w:szCs w:val="52"/>
          <w:lang w:val="en-US"/>
        </w:rPr>
      </w:pPr>
    </w:p>
    <w:p w:rsidR="00AA5537" w:rsidRDefault="00895091">
      <w:pPr>
        <w:rPr>
          <w:rFonts w:cstheme="minorHAnsi"/>
          <w:b/>
          <w:bCs/>
          <w:sz w:val="52"/>
          <w:szCs w:val="52"/>
          <w:lang w:val="en-US"/>
        </w:rPr>
      </w:pPr>
      <w:r w:rsidRPr="00895091">
        <w:rPr>
          <w:rFonts w:cstheme="minorHAnsi"/>
          <w:b/>
          <w:bCs/>
          <w:noProof/>
          <w:sz w:val="52"/>
          <w:szCs w:val="52"/>
          <w:lang w:val="en-US"/>
        </w:rPr>
        <w:drawing>
          <wp:inline distT="0" distB="0" distL="0" distR="0" wp14:anchorId="055AD6DF" wp14:editId="4B98B614">
            <wp:extent cx="5731510" cy="2158365"/>
            <wp:effectExtent l="0" t="0" r="2540" b="0"/>
            <wp:docPr id="52032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242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091" w:rsidRDefault="00895091">
      <w:pPr>
        <w:rPr>
          <w:rFonts w:cstheme="minorHAnsi"/>
          <w:b/>
          <w:bCs/>
          <w:sz w:val="52"/>
          <w:szCs w:val="52"/>
          <w:lang w:val="en-US"/>
        </w:rPr>
      </w:pPr>
      <w:r w:rsidRPr="00895091">
        <w:rPr>
          <w:rFonts w:cstheme="minorHAnsi"/>
          <w:b/>
          <w:bCs/>
          <w:noProof/>
          <w:sz w:val="52"/>
          <w:szCs w:val="52"/>
          <w:lang w:val="en-US"/>
        </w:rPr>
        <w:drawing>
          <wp:inline distT="0" distB="0" distL="0" distR="0" wp14:anchorId="33014C67" wp14:editId="20EE57A0">
            <wp:extent cx="5731510" cy="2623820"/>
            <wp:effectExtent l="0" t="0" r="2540" b="5080"/>
            <wp:docPr id="212031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187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091" w:rsidRPr="00643ECF" w:rsidRDefault="00895091">
      <w:pPr>
        <w:rPr>
          <w:rFonts w:cstheme="minorHAnsi"/>
          <w:b/>
          <w:bCs/>
          <w:sz w:val="52"/>
          <w:szCs w:val="52"/>
          <w:lang w:val="en-US"/>
        </w:rPr>
      </w:pPr>
    </w:p>
    <w:sectPr w:rsidR="00895091" w:rsidRPr="00643ECF" w:rsidSect="0018433F">
      <w:pgSz w:w="11906" w:h="16838" w:code="9"/>
      <w:pgMar w:top="1656" w:right="1440" w:bottom="1440" w:left="1440" w:header="709" w:footer="964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A34C2"/>
    <w:multiLevelType w:val="hybridMultilevel"/>
    <w:tmpl w:val="5E4C1D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80DB3"/>
    <w:multiLevelType w:val="multilevel"/>
    <w:tmpl w:val="80D85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E861CB"/>
    <w:multiLevelType w:val="hybridMultilevel"/>
    <w:tmpl w:val="F40875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020C1D"/>
    <w:multiLevelType w:val="multilevel"/>
    <w:tmpl w:val="B1209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42664BB"/>
    <w:multiLevelType w:val="multilevel"/>
    <w:tmpl w:val="47B8E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424983"/>
    <w:multiLevelType w:val="multilevel"/>
    <w:tmpl w:val="E8BAD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A40CA2"/>
    <w:multiLevelType w:val="hybridMultilevel"/>
    <w:tmpl w:val="A58EE5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D662FA"/>
    <w:multiLevelType w:val="hybridMultilevel"/>
    <w:tmpl w:val="2BF024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1A1E71"/>
    <w:multiLevelType w:val="multilevel"/>
    <w:tmpl w:val="FE164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040262">
    <w:abstractNumId w:val="2"/>
  </w:num>
  <w:num w:numId="2" w16cid:durableId="1055085146">
    <w:abstractNumId w:val="0"/>
  </w:num>
  <w:num w:numId="3" w16cid:durableId="555548921">
    <w:abstractNumId w:val="6"/>
  </w:num>
  <w:num w:numId="4" w16cid:durableId="582179051">
    <w:abstractNumId w:val="7"/>
  </w:num>
  <w:num w:numId="5" w16cid:durableId="966736422">
    <w:abstractNumId w:val="8"/>
  </w:num>
  <w:num w:numId="6" w16cid:durableId="1192917217">
    <w:abstractNumId w:val="5"/>
  </w:num>
  <w:num w:numId="7" w16cid:durableId="884020899">
    <w:abstractNumId w:val="1"/>
  </w:num>
  <w:num w:numId="8" w16cid:durableId="619263032">
    <w:abstractNumId w:val="4"/>
  </w:num>
  <w:num w:numId="9" w16cid:durableId="14649286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ECF"/>
    <w:rsid w:val="0001469D"/>
    <w:rsid w:val="0018433F"/>
    <w:rsid w:val="00442EAA"/>
    <w:rsid w:val="00521B09"/>
    <w:rsid w:val="00597EFA"/>
    <w:rsid w:val="00643ECF"/>
    <w:rsid w:val="006E30E1"/>
    <w:rsid w:val="00895091"/>
    <w:rsid w:val="009B6B1C"/>
    <w:rsid w:val="00AA5537"/>
    <w:rsid w:val="00DE5D9D"/>
    <w:rsid w:val="00F31807"/>
    <w:rsid w:val="00F90714"/>
    <w:rsid w:val="00FB2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72C50"/>
  <w15:chartTrackingRefBased/>
  <w15:docId w15:val="{99D8678D-D281-4244-86AB-801248F45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3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537"/>
  </w:style>
  <w:style w:type="paragraph" w:styleId="Heading1">
    <w:name w:val="heading 1"/>
    <w:basedOn w:val="Normal"/>
    <w:next w:val="Normal"/>
    <w:link w:val="Heading1Char"/>
    <w:uiPriority w:val="9"/>
    <w:qFormat/>
    <w:rsid w:val="00643E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E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3E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3E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3E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3E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3E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3E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3E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3E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43ECF"/>
    <w:rPr>
      <w:rFonts w:asciiTheme="majorHAnsi" w:eastAsiaTheme="majorEastAsia" w:hAnsiTheme="majorHAnsi" w:cstheme="majorBidi"/>
      <w:color w:val="2F5496" w:themeColor="accent1" w:themeShade="BF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3E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3E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3E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3E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3E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3E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3E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3E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3E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3E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3E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3E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3E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3E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3E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3E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3E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3ECF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AA5537"/>
    <w:pPr>
      <w:spacing w:after="0"/>
      <w:jc w:val="both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10</Pages>
  <Words>383</Words>
  <Characters>2187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Manjunath P</dc:creator>
  <cp:keywords/>
  <dc:description/>
  <cp:lastModifiedBy>Manjunath P</cp:lastModifiedBy>
  <cp:revision>3</cp:revision>
  <dcterms:created xsi:type="dcterms:W3CDTF">2025-08-19T09:46:00Z</dcterms:created>
  <dcterms:modified xsi:type="dcterms:W3CDTF">2025-08-19T16:37:00Z</dcterms:modified>
</cp:coreProperties>
</file>