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</w:pPr>
      <w:r>
        <w:t>DM-K3  |  Key Checks — No Null / Blank Business Keys</w:t>
      </w:r>
    </w:p>
    <w:p>
      <w:r>
        <w:rPr>
          <w:i/>
        </w:rPr>
        <w:t>Hub key integrity. Pass criterion: 0 null / blank keys loaded without a default, and a ghost / -1 record present per hub.</w:t>
      </w:r>
    </w:p>
    <w:p>
      <w:pPr>
        <w:pStyle w:val="Heading1"/>
      </w:pPr>
      <w:r>
        <w:t>Check Overview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Check ID</w:t>
            </w:r>
          </w:p>
        </w:tc>
        <w:tc>
          <w:tcPr>
            <w:tcW w:w="4320" w:type="dxa"/>
          </w:tcPr>
          <w:p>
            <w:r>
              <w:t>DM-K3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Category</w:t>
            </w:r>
          </w:p>
        </w:tc>
        <w:tc>
          <w:tcPr>
            <w:tcW w:w="4320" w:type="dxa"/>
          </w:tcPr>
          <w:p>
            <w:r>
              <w:t>Key checks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Sign-off criterion</w:t>
            </w:r>
          </w:p>
        </w:tc>
        <w:tc>
          <w:tcPr>
            <w:tcW w:w="4320" w:type="dxa"/>
          </w:tcPr>
          <w:p>
            <w:r>
              <w:t>No null / blank business keys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Method</w:t>
            </w:r>
          </w:p>
        </w:tc>
        <w:tc>
          <w:tcPr>
            <w:tcW w:w="4320" w:type="dxa"/>
          </w:tcPr>
          <w:p>
            <w:r>
              <w:t>Per hub: count rows with NULL hash key or NULL / blank business key (scoped to the project's RECORD_SOURCE prefix), and check a ghost / -1 record exists.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 / tolerance</w:t>
            </w:r>
          </w:p>
        </w:tc>
        <w:tc>
          <w:tcPr>
            <w:tcW w:w="4320" w:type="dxa"/>
          </w:tcPr>
          <w:p>
            <w:r>
              <w:t>0 nulls loaded without default; ghost record exists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Owner</w:t>
            </w:r>
          </w:p>
        </w:tc>
        <w:tc>
          <w:tcPr>
            <w:tcW w:w="4320" w:type="dxa"/>
          </w:tcPr>
          <w:p>
            <w:r>
              <w:t>LUMIQ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Vault location</w:t>
            </w:r>
          </w:p>
        </w:tc>
        <w:tc>
          <w:tcPr>
            <w:tcW w:w="4320" w:type="dxa"/>
          </w:tcPr>
          <w:p>
            <w:r>
              <w:t>BAGIC_PREPROD_CURATED_DB.BGIL_DATA_MODEL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Maximus RAW</w:t>
            </w:r>
          </w:p>
        </w:tc>
        <w:tc>
          <w:tcPr>
            <w:tcW w:w="4320" w:type="dxa"/>
          </w:tcPr>
          <w:p>
            <w:r>
              <w:t>BAGIC_PROD_MIRROR_DB.MAXI_RAW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Opus RAW (test)</w:t>
            </w:r>
          </w:p>
        </w:tc>
        <w:tc>
          <w:tcPr>
            <w:tcW w:w="4320" w:type="dxa"/>
          </w:tcPr>
          <w:p>
            <w:r>
              <w:t>BAGIC_PREPROD_CURATED_DB.UTILS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definition</w:t>
            </w:r>
          </w:p>
        </w:tc>
        <w:tc>
          <w:tcPr>
            <w:tcW w:w="4320" w:type="dxa"/>
          </w:tcPr>
          <w:p>
            <w:r>
              <w:t>hash key = TO_BINARY(REPEAT('0', 32), 'HEX') (automate_dv binary_ghost, md5) OR business key in ('-1', '-2') (automate_dv null_key_required / null_key_optional). Checked on the whole table, not per project: a shared hub needs one ghost row.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placeholder_bk_info</w:t>
            </w:r>
          </w:p>
        </w:tc>
        <w:tc>
          <w:tcPr>
            <w:tcW w:w="4320" w:type="dxa"/>
          </w:tcPr>
          <w:p>
            <w:r>
              <w:t>Informational only: business keys equal to ('NULL', 'NONE', 'NA', 'N/A', 'UNKNOWN', '0'). Not part of the pass criterion; review any non-zero count.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Known design gap</w:t>
            </w:r>
          </w:p>
        </w:tc>
        <w:tc>
          <w:tcPr>
            <w:tcW w:w="4320" w:type="dxa"/>
          </w:tcPr>
          <w:p>
            <w:r>
              <w:t>Neither project configures ghost records or null-key defaults (no enable_ghost_records, null_key_required or null_columns in any stage). Null source keys are dropped by the hub load instead of being defaulted to -1. ghost_record_status is therefore expected to be FAIL for every hub until a ghost row is added, or this is signed off as a documented exception.</w:t>
            </w:r>
          </w:p>
        </w:tc>
      </w:tr>
    </w:tbl>
    <w:p/>
    <w:p>
      <w:pPr>
        <w:pStyle w:val="Heading1"/>
      </w:pPr>
      <w:r>
        <w:t>Validation Queries</w:t>
      </w:r>
    </w:p>
    <w:p>
      <w:pPr>
        <w:pStyle w:val="Heading2"/>
      </w:pPr>
      <w:r>
        <w:t>1. MAXIMUS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1,435,135 keys checked; 0 null hash keys, 0 null/blank business keys. Ghost record not present: ghost/-1 records are not implemented in the current model. Null source keys are excluded at load, so no null references exist. Raised as a documented exception. 1 business key = '0' (flagged by placeholder_bk_info): traced to PARTY_DETAIL, PARTY_CODE 0 = 'DIRECT BUSINESS' (organisation, ACTIVE), a genuine source master record referenced by 12 child rows. Valid key, not a ghost record; no action.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54405"/>
                  <wp:effectExtent l="0" t="0" r="0" b="0"/>
                  <wp:docPr id="1025" name="shape102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44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2. MAXIMUS — HUB_STAKE_CODE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HUB_STAKE_CODE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>7 keys checked; 0 null hash keys, 0 null/blank business keys, 0 placeholder keys. Ghost record not present: ghost/-1 records are not implemented in the current model. Null source keys are excluded at load, so no null references exist. Raised as a documented exception.</w:t>
            </w:r>
          </w:p>
        </w:tc>
      </w:tr>
    </w:tbl>
    <w:p/>
    <w:p>
      <w:r>
        <w:rPr>
          <w:b/>
        </w:rPr>
        <w:t xml:space="preserve">Note: </w:t>
      </w:r>
      <w:r>
        <w:t>Business key column is STAKE_CODE_BK (not PARENT_BK).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'HUB_STAKE_CODE'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STAKE_CODE_HKEY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nullif(trim(STAKE_CODE_BK),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upper(trim(STAKE_CODE_BK))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count_if(STAKE_CODE_HKEY = TO_BINARY(REPEAT('0', 32), 'HEX') or trim(STAKE_CODE_BK)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76325"/>
                  <wp:effectExtent l="0" t="0" r="0" b="0"/>
                  <wp:docPr id="1026" name="shape102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63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3. MAXIMUS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612,845 keys checked; 0 null hash keys, 0 null/blank business keys, 0 placeholder keys. Initial run found 0 Maximus rows: LOCATION_BK used md5(concat_ws('|', &lt;address parts&gt;)), which is NULL whenever any address part is NULL (RAW trace: PARTY_ADDRESS 1,902,904 / ADDRESS_PROPERTY_PIVOT_VW 1,877,350 / SIMPLE_PROPERTY_PIVOT_VW 1,440,906 rows, 0 with key). Key build made null-safe in the Maximus generator, models regenerated and reloaded; hub now populated. Ghost record not present: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pPr>
              <w:rPr/>
            </w:pPr>
            <w:r>
              <w:rPr/>
              <w:drawing>
                <wp:inline distT="0" distB="0" distL="0" distR="0">
                  <wp:extent cx="5486400" cy="1083945"/>
                  <wp:effectExtent l="0" t="0" r="0" b="0"/>
                  <wp:docPr id="1027" name="shape102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839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/>
    <w:p>
      <w:pPr>
        <w:pStyle w:val="Heading2"/>
      </w:pPr>
      <w:r>
        <w:t>4. MAXIMUS — HUB_PAYMENT_INSTRUMENT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HUB_PAYMENT_INSTRUMENT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t>Fail (ghost record only) — null-key check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t xml:space="preserve">265,238 keys checked; 0 null hash keys, 0 null/blank business keys, 0 prefix-only keys ('HUB_PAYMENT_INSTRUMENT|' with no FOREIGN_KEY), 0 placeholder keys. Ghost record not present: ghost/-1 records are not implemented in the current model. Null source keys are excluded at load, so no null references exist. </w:t>
            </w:r>
          </w:p>
        </w:tc>
      </w:tr>
    </w:tbl>
    <w:p/>
    <w:p>
      <w:r>
        <w:rPr>
          <w:b/>
        </w:rPr>
        <w:t xml:space="preserve">Note: </w:t>
      </w:r>
      <w:r>
        <w:t>PARENT_BK is stored already prefixed ('HUB_PAYMENT_INSTRUMENT|&lt;FOREIGN_KEY&gt;'); a bare prefix with no key value would be a blank key in effect -- counted in prefix_only_bk.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'HUB_PAYMENT_INSTRUMENT'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PAYMENT_INSTRUMENT_HKEY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trim(PARENT_BK) = 'HUB_PAYMENT_INSTRUMENT|')  as prefix_only_bk,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count_if(PAYMENT_INSTRUMENT_HKEY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 and prefix_only_bk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93140"/>
                  <wp:effectExtent l="0" t="0" r="0" b="0"/>
                  <wp:docPr id="1028" name="shape102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9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pPr>
        <w:pStyle w:val="Heading2"/>
      </w:pPr>
      <w:r>
        <w:t>5. MAXIMUS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0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 xml:space="preserve">30 keys checked; 0 null hash keys, 0 null/blank business keys, 0 placeholder keys. Source: SIMPLE_PROPERTY_PIVOT_VW.PRODUCT_CODE (16,155 of 1,440,906 rows carry a product code; the rest have none and are excluded at load by design). Cross-check: 35 distinct source codes vs 30 Maximus-sourced hub keys; the 5 extra codes are present in HUB_PRODUCT under an OPUS_ record source (shared hub, first loader wins). No missing keys. Ghost record not present: ghost/-1 records are not implemented in the current model. Null source keys are excluded at load, so no null references exist. 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94740"/>
                  <wp:effectExtent l="0" t="0" r="0" b="0"/>
                  <wp:docPr id="1029" name="shape102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94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6. MAXIMUS — HUB_FINANCIAL_ACCOUNT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HUB_FINANCIAL_ACCOUNT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NA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Source record issue</w:t>
            </w:r>
          </w:p>
        </w:tc>
      </w:tr>
    </w:tbl>
    <w:p/>
    <w:p>
      <w:r>
        <w:rPr>
          <w:b/>
        </w:rPr>
        <w:t xml:space="preserve">Note: </w:t>
      </w:r>
      <w:r>
        <w:t>account_code is cast(null) in staging, so this hub should hold no Maximus rows; rows_in_scope = 0 is expected.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'HUB_FINANCIAL_ACCOUNT'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FINANCIAL_ACCOUNT_HKEY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count_if(FINANCIAL_ACCOUNT_HKEY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889000"/>
                  <wp:effectExtent l="0" t="0" r="0" b="0"/>
                  <wp:docPr id="1030" name="shape103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88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7. MAXIMUS — HUB_DOCUMENT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HUB_DOCUMENT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89,453 keys checked; 0 null hash keys, 0 null/blank business keys, 0 placeholder keys. Source: DOCUMENT_DETAIL.DOCUMENT_ID. Cross-check: 89,453 distinct source DOCUMENT_IDs = 89,453 hub keys (exact match); 1,415,489 of 1,504,942 source rows have no DOCUMENT_ID and are excluded at load by design.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'HUB_DOCUMENT'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DOCUMENT_HKEY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count_if(DOCUMENT_HKEY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13765"/>
                  <wp:effectExtent l="0" t="0" r="0" b="0"/>
                  <wp:docPr id="1031" name="shape103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137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8. MAXIMUS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Fail. A placeholder value is loaded as the only business key (ghost record also not present)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(placeholder ',',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Maximus key in HUB_POLICY, and it is a placeholder: PARENT_BK = ',' (single comma, hex 2C). Source: SIMPLE_PROPERTY_PIVOT_VW.PA_POLICY, where all 2,737 non-empty source rows hold ',' and no real PA policy number is present. The staging layer treats only '' as blank, so ',' is loaded as a business key. Effectively a blank key loaded without a default,</w:t>
            </w:r>
            <w:r>
              <w:rPr>
                <w:lang w:val="en-US"/>
                <w:rtl w:val="off"/>
              </w:rPr>
              <w:t>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64565"/>
                  <wp:effectExtent l="0" t="0" r="0" b="0"/>
                  <wp:docPr id="1032" name="shape103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45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9. MAXIMUS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15 keys checked; 0 null hash keys, 0 null/blank business keys, 0 placeholder keys. Source: SIMPLE_PROPERTY_PIVOT_VW.AGENT_CHANNEL. Cross-check: 15 distinct source values = 15 hub keys, all IN HUB under MAXIMUS_ record source; all values are genuine channel codes (no symbol-only or placeholder values). Ghost record not present: ghost/-1 records are not implemented in the current model. Null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967105"/>
                  <wp:effectExtent l="0" t="0" r="0" b="0"/>
                  <wp:docPr id="1033" name="shape103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671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10. MAXIMUS — HUB_ORG_UNIT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HUB_ORG_UNIT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key checked; 0 null hash keys, 0 null/blank business keys, 0 placeholder keys. Source: MULTI_SET_DETAIL_PROPERTY_PIVOT_VW.COMPANY (the second branch, SIMPLE_PROPERTY_PIVOT_VW.branch_code, is hard-coded to NULL in staging and contributes no keys). Cross-check: 1 distinct source value 'BAGIC' (insurer company code, on 204 source rows) = 1 hub key, IN HUB under MAXIMUS_ record source; genuine value.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'MAXIMUS' as project, 'HUB_ORG_UNIT'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ORG_UNIT_HKEY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'MAXIMUS_')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count_if(ORG_UNIT_HKEY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38860"/>
                  <wp:effectExtent l="0" t="0" r="0" b="0"/>
                  <wp:docPr id="1034" name="shape103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11. OPUS — HUB_PARTY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HUB_PARTY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 xml:space="preserve">8,772,984 keys (OPUS_ rows; Maximus rows in this shared hub are covered in section 1). Findings: 0 null hash keys, 0 null/blank business keys, 0 placeholder keys, 0 symbol-only keys. Source: CP_PARTNERS.PART_ID. Cross-check: 8,772,984 distinct source PART_IDs = 8,772,984 hub keys (exact match). Ghost record: Not present. 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'HUB_PARTY'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PARTY_HKEY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count_if(PARTY_HKEY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212850"/>
                  <wp:effectExtent l="0" t="0" r="0" b="0"/>
                  <wp:docPr id="1035" name="shape1035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28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12. OPUS — HUB_AGENT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12,461 keys (OPUS_ rows). Findings: 0 null hash keys, 0 null/blank business keys, 0 placeholder keys. Source: BJAZ_INTERMEDIARY.INTERMEDIARY_ID. Cross-check: [CROSS-CHECK LINE] Ghost record: Not present</w:t>
            </w:r>
            <w:r>
              <w:rPr>
                <w:lang w:val="en-US"/>
                <w:rtl w:val="off"/>
              </w:rPr>
              <w:t>.</w:t>
            </w:r>
            <w:r>
              <w:rPr/>
              <w:t xml:space="preserve"> 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load, so no null references exist.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30605"/>
                  <wp:effectExtent l="0" t="0" r="0" b="0"/>
                  <wp:docPr id="1036" name="shape1036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06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13. OPUS — HUB_AGREEMENT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HUB_AGREEMENT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12,461 keys (OPUS_ rows). Findings: 0 null hash keys, 0 null/blank business keys, 0 placeholder keys. Source: BJAZ_INTERMEDIARY.INTERMEDIARY_ID. Cross-check: 12,461 keys = HUB_AGENT (section 12), which is built from the same source column (consistent). [SOURCE LINE] Ghost record: Not present.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'HUB_AGREEMENT'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AGREEMENT_HKEY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count_if(AGREEMENT_HKEY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0" distR="0">
                  <wp:extent cx="5486400" cy="1031240"/>
                  <wp:effectExtent l="0" t="0" r="0" b="0"/>
                  <wp:docPr id="1037" name="shape1037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31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14. OPUS — HUB_CLAIM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HUB_CLAIM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46,300,891 keys (OPUS_ rows). Findings: 0 null hash keys, 0 null/blank business keys, 0 placeholder keys, 0 symbol-only keys. Source: CLM_INTERESTED_PARTIES.CLAIM_ID. Cross-check: 46,300,891 distinct source CLAIM_IDs = 46,300,891 hub keys (exact match); 100,492,268 source rows (multiple interested parties per claim), 0 with null CLAIM_ID. Ghost record: Not present.</w:t>
            </w:r>
            <w:r>
              <w:rPr>
                <w:lang w:val="en-US"/>
                <w:rtl w:val="off"/>
              </w:rPr>
              <w:t>N</w:t>
            </w:r>
            <w:r>
              <w:rPr/>
              <w:t>ull source keys are excluded at load, so no null references exist.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'HUB_CLAIM'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CLAIM_HKEY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count_if(CLAIM_HKEY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br/>
            </w:r>
            <w:r>
              <w:drawing>
                <wp:inline distT="0" distB="0" distL="0" distR="0">
                  <wp:extent cx="5486400" cy="978535"/>
                  <wp:effectExtent l="0" t="0" r="0" b="0"/>
                  <wp:docPr id="1038" name="shape1038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785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15. OPUS — HUB_DISTRIBUTION_CHANNEL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HUB_DISTRIBUTION_CHANNEL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/>
            <w:r>
              <w:rPr/>
              <w:t>12,845 keys (OPUS_ rows). Findings: 0 null hash keys, 0 null/blank business keys. 1 placeholder-like key = '0', traced to BJAZ_CLM_SUPP_EXTN.IMD_CODE (4 supplier rows). IMD code 0 = Direct business (no intermediary), a genuine distribution channel code, consistent with Maximus party 0 = 'DIRECT BUSINESS' (section 1). Valid key; no action. Sources: BJAZ_INTERMEDIARY.INTERMEDIARY_ID and BJAZ_CLM_SUPP_EXTN.IMD_CODE. Cross-check: [CROSS-CHECK LINE] Ghost record: Not present.</w:t>
            </w:r>
          </w:p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'HUB_DISTRIBUTION_CHANNEL'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DISTRIBUTION_CHANNEL_HKEY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count_if(DISTRIBUTION_CHANNEL_HKEY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073150"/>
                  <wp:effectExtent l="0" t="0" r="0" b="0"/>
                  <wp:docPr id="1039" name="shape1039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16. OPUS — HUB_LOCATION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HUB_LOCATION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>
                <w:lang w:val="en-US"/>
                <w:rtl w:val="off"/>
              </w:rPr>
              <w:t xml:space="preserve">13600536 </w:t>
            </w:r>
            <w:r>
              <w:rPr/>
              <w:t>keys (OPUS_ rows; Maximus rows in this shared hub covered in section 3). Findings: 0 null hash keys, 0 null/blank business keys, 0 placeholder keys, 0 symbol-only keys. Sources (11): AZBJ_ADDRESS_EXTN.ADD_ID, BJAZ_CLM_SUPP_EXTN.BILLING_LOC and LOCATION_CODE, BJAZ_PINCODE.PINCODE, BJAZ_PINCODE_MASTER.PINCODE, CP_ADDRESSES.ADD_ID, AZBJ_PARTNER_EXTN.MAIL_ADD_ID, BJAZ_CP_ADDRESS_LINK.ADD_ID, CLM_SUPPLIERS.LOC_CODE, CP_PARTNERS.ADD_ID, OCP_INTERESTED_PARTIES.MAILING_ADDRESS_ID. Cross-check (on hash keys): 13,000,556 distinct source keys = 13,000,556 hub keys (exact match); 0 unexpected hub keys, 0 duplicate hub keys. Ghost record: Not present.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'HUB_LOCATION'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LOCATION_HKEY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count_if(LOCATION_HKEY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49960"/>
                  <wp:effectExtent l="0" t="0" r="0" b="0"/>
                  <wp:docPr id="1040" name="shape1040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49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17. OPUS — HUB_POLICY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HUB_POLICY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Fail. Placeholder values are loaded as business keys (ghost record also not present)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4 (placeholders 'NA', 'null', '....', '......',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,355,792 keys (OPUS_ rows). Findings: 0 null hash keys, 0 null/blank business keys; 4 placeholder keys loaded, all from BJAZ_HCF_MEMBER_DTLS (RECORD_SOURCE OPUS_BJAZ_HCF_MEMBER_DTLS, loaded 2026-09-30): 'NA' (6 source rows) and 'null' (1 source row, literal text) in POLICY_NUMBER, plus 2 dot-only values '....' (hex 2E2E2E2E) and '......' (hex 2E2E2E2E2E2E). None is a real policy number. Staging treats only '' as blank, so placeholders were loaded as keys. Fails DM-K3 (blank keys loaded without a default).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'HUB_POLICY'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POLICY_HKEY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count_if(POLICY_HKEY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1160145"/>
                  <wp:effectExtent l="0" t="0" r="0" b="0"/>
                  <wp:docPr id="1041" name="shape1041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1601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</w:p>
        </w:tc>
      </w:tr>
    </w:tbl>
    <w:p/>
    <w:p>
      <w:pPr>
        <w:pStyle w:val="Heading2"/>
      </w:pPr>
      <w:r>
        <w:t>18. OPUS — HUB_PRODUCT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HUB_PRODUCT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 (ghost record only), null-key check Pass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0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258 keys (OPUS_ rows; Maximus rows in this shared hub covered in section 5). Findings: 0 null hash keys, 0 null/blank business keys, 0 placeholder keys. Sources (3): BJAZ_CTNGY_FF_DTLS_EXTN.SCHEME_CODE, BJAZ_CTNGY_PA_MEM_DTLS.SCHEME_CODE, BJAZ_HM_MEMBER_DTLS.PRODUCT_CODE. Cross-check: [CROSS-CHECK LINE] Ghost record: Not present</w:t>
            </w: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'HUB_PRODUCT'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PRODUCT_HKEY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count_if(PRODUCT_HKEY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br/>
            </w:r>
            <w:r>
              <w:drawing>
                <wp:inline distT="0" distB="0" distL="0" distR="0">
                  <wp:extent cx="5486400" cy="942340"/>
                  <wp:effectExtent l="0" t="0" r="0" b="0"/>
                  <wp:docPr id="1042" name="shape1042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423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19. OPUS — HUB_RISK_OBJECT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HUB_RISK_OBJECT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Implemented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null_key_status = PASS and ghost_record_status = 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Fail</w:t>
            </w:r>
            <w:r>
              <w:rPr>
                <w:lang w:val="en-US"/>
                <w:rtl w:val="off"/>
              </w:rPr>
              <w:t>.</w:t>
            </w:r>
            <w:r>
              <w:rPr/>
              <w:t>A placeholder value is loaded as a business key (ghost record also not present)</w:t>
            </w:r>
          </w:p>
          <w:p>
            <w:pPr>
              <w:rPr/>
            </w:pP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Null / blank keys (count)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1 (placeholder '0', effectively blank)</w:t>
            </w:r>
          </w:p>
          <w:p/>
        </w:tc>
      </w:tr>
      <w:tr>
        <w:tc>
          <w:tcPr>
            <w:tcW w:w="4320" w:type="dxa"/>
          </w:tcPr>
          <w:p>
            <w:r>
              <w:rPr>
                <w:b/>
              </w:rPr>
              <w:t>Ghost record present (Y/N)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Checked: 46,309,873 keys (OPUS_ rows). Findings: 0 null hash keys, 0 null/blank business keys, 0 symbol-only keys. 1 placeholder-like key = '0', traced to CLM_INTERESTED_PARTIES.INS_OBJ_UID (16 source rows)Fails DM-K3 (blank key loaded without a default). Fix: treat INS_OBJ_UID = '0' as NULL in OPUS staging (stg2_hub_clm_interested_parties__risk_object), then reload. Cross-check (on hash keys): 46,309,873 distinct source keys = 46,309,873 hub keys (exact match); 0 source keys missing from hub.</w:t>
            </w:r>
          </w:p>
          <w:p>
            <w:pPr>
              <w:rPr/>
            </w:pPr>
          </w:p>
          <w:p/>
        </w:tc>
      </w:tr>
    </w:tbl>
    <w:p/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select 'OPUS' as project, 'HUB_RISK_OBJECT' as hub,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'OPUS_'))                                          as rows_in_scope,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RISK_OBJECT_HKEY is null)                       as null_hkey,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nullif(trim(PARENT_BK), '') is null)        as null_or_blank_bk,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count_if(startswith(RECORD_SOURCE, 'OPUS_') and upper(trim(PARENT_BK)) in ('NULL', 'NONE', 'NA', 'N/A', 'UNKNOWN', '0')) as placeholder_bk_info,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count_if(RISK_OBJECT_HKEY = TO_BINARY(REPEAT('0', 32), 'HEX') or trim(PARENT_BK) in ('-1', '-2'))   as ghost_rows,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iff(null_hkey = 0 and null_or_blank_bk = 0, 'PASS', 'FAIL')                as null_key_status,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     iff(ghost_rows &gt; 0, 'PASS', 'FAIL')                                                  as ghost_record_status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017905"/>
                  <wp:effectExtent l="0" t="0" r="0" b="0"/>
                  <wp:docPr id="1043" name="shape1043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1790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p>
      <w:pPr>
        <w:pStyle w:val="Heading2"/>
      </w:pPr>
      <w:r>
        <w:t>20. MAXIMUS + OPUS — Null / blank key detail (all hubs)</w:t>
      </w:r>
    </w:p>
    <w:tbl>
      <w:tblPr>
        <w:tblStyle w:val="LightList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>
        <w:tc>
          <w:tcPr>
            <w:tcW w:w="4320" w:type="dxa"/>
          </w:tcPr>
          <w:p>
            <w:r>
              <w:rPr>
                <w:b/>
              </w:rPr>
              <w:t>Project</w:t>
            </w:r>
          </w:p>
        </w:tc>
        <w:tc>
          <w:tcPr>
            <w:tcW w:w="4320" w:type="dxa"/>
          </w:tcPr>
          <w:p>
            <w:r>
              <w:t>MAXIMUS + OPUS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Hub table</w:t>
            </w:r>
          </w:p>
        </w:tc>
        <w:tc>
          <w:tcPr>
            <w:tcW w:w="4320" w:type="dxa"/>
          </w:tcPr>
          <w:p>
            <w:r>
              <w:t>Null / blank key detail (all hubs)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Status</w:t>
            </w:r>
          </w:p>
        </w:tc>
        <w:tc>
          <w:tcPr>
            <w:tcW w:w="4320" w:type="dxa"/>
          </w:tcPr>
          <w:p>
            <w:r>
              <w:t>Drill-down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Pass criteria</w:t>
            </w:r>
          </w:p>
        </w:tc>
        <w:tc>
          <w:tcPr>
            <w:tcW w:w="4320" w:type="dxa"/>
          </w:tcPr>
          <w:p>
            <w:r>
              <w:t>0 rows returned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Result (Pass / Fail / NA)</w:t>
            </w:r>
          </w:p>
        </w:tc>
        <w:tc>
          <w:tcPr>
            <w:tcW w:w="4320" w:type="dxa"/>
          </w:tcPr>
          <w:p>
            <w:r>
              <w:rPr>
                <w:lang w:val="en-US"/>
                <w:rtl w:val="off"/>
              </w:rPr>
              <w:t>Pass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Rows returned (count)</w:t>
            </w:r>
          </w:p>
        </w:tc>
        <w:tc>
          <w:tcPr>
            <w:tcW w:w="4320" w:type="dxa"/>
          </w:tcPr>
          <w:p>
            <w:r>
              <w:t xml:space="preserve">0 </w:t>
            </w:r>
          </w:p>
        </w:tc>
      </w:tr>
      <w:tr>
        <w:tc>
          <w:tcPr>
            <w:tcW w:w="4320" w:type="dxa"/>
          </w:tcPr>
          <w:p>
            <w:r>
              <w:rPr>
                <w:b/>
              </w:rPr>
              <w:t>Remarks</w:t>
            </w:r>
          </w:p>
        </w:tc>
        <w:tc>
          <w:tcPr>
            <w:tcW w:w="4320" w:type="dxa"/>
          </w:tcPr>
          <w:p>
            <w:pPr>
              <w:rPr/>
            </w:pPr>
            <w:r>
              <w:rPr/>
              <w:t>Drill-down across all 19 hub sections: 0 rows with a NULL hash key or NULL/blank business key, consistent with null_key_status = PASS in every section. Placeholder-value keys (non-blank text or punctuation used for "no value") are not NULL and are reported in their own sections (8, 17, 19).</w:t>
            </w:r>
          </w:p>
          <w:p/>
        </w:tc>
      </w:tr>
    </w:tbl>
    <w:p/>
    <w:p>
      <w:r>
        <w:rPr>
          <w:b/>
        </w:rPr>
        <w:t xml:space="preserve">Note: </w:t>
      </w:r>
      <w:r>
        <w:t>Drill-down evidence, not a separate criterion. Expected 0 rows when every null_key_status above is PASS.</w:t>
      </w:r>
    </w:p>
    <w:p>
      <w:r>
        <w:rPr>
          <w:b/>
        </w:rPr>
        <w:t>SQL query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/>
          <w:p>
            <w:r>
              <w:rPr>
                <w:rFonts w:ascii="Consolas" w:hAnsi="Consolas"/>
                <w:sz w:val="17"/>
              </w:rPr>
              <w:t>-- Lists every null / blank key row behind a FAIL in sections 1-19.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'HUB_STAKE_CODE' as hub, STAKE_CODE_HKEY as hkey, STAKE_CODE_BK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BAGIC_PREPROD_CURATED_DB.BGIL_DATA_MODEL.HUB_STAKE_CODE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(STAKE_CODE_HKEY is null or nullif(trim(STAKE_CODE_BK),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'HUB_PAYMENT_INSTRUMENT' as hub, PAYMENT_INSTRUMENT_HKEY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BAGIC_PREPROD_CURATED_DB.BGIL_DATA_MODEL.HUB_PAYMENT_INSTRUMENT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(PAYMENT_INSTRUMENT_HKEY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'HUB_FINANCIAL_ACCOUNT' as hub, FINANCIAL_ACCOUNT_HKEY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BAGIC_PREPROD_CURATED_DB.BGIL_DATA_MODEL.HUB_FINANCIAL_ACCOUNT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(FINANCIAL_ACCOUNT_HKEY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'HUB_DOCUMENT' as hub, DOCUMENT_HKEY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BAGIC_PREPROD_CURATED_DB.BGIL_DATA_MODEL.HUB_DOCUMENT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(DOCUMENT_HKEY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'MAXIMUS' as project, 'HUB_ORG_UNIT' as hub, ORG_UNIT_HKEY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BAGIC_PREPROD_CURATED_DB.BGIL_DATA_MODEL.HUB_ORG_UNIT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'MAXIMUS_') and (ORG_UNIT_HKEY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'HUB_PARTY' as hub, PARTY_HKEY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BAGIC_PREPROD_CURATED_DB.BGIL_DATA_MODEL.HUB_PARTY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(PARTY_HKEY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'HUB_AGENT' as hub, AGENT_HKEY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'HUB_AGREEMENT' as hub, AGREEMENT_HKEY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BAGIC_PREPROD_CURATED_DB.BGIL_DATA_MODEL.HUB_AGREEMENT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(AGREEMENT_HKEY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'HUB_CLAIM' as hub, CLAIM_HKEY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BAGIC_PREPROD_CURATED_DB.BGIL_DATA_MODEL.HUB_CLAIM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(CLAIM_HKEY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'HUB_DISTRIBUTION_CHANNEL' as hub, DISTRIBUTION_CHANNEL_HKEY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BAGIC_PREPROD_CURATED_DB.BGIL_DATA_MODEL.HUB_DISTRIBUTION_CHANNEL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(DISTRIBUTION_CHANNEL_HKEY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'HUB_LOCATION' as hub, LOCATION_HKEY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BAGIC_PREPROD_CURATED_DB.BGIL_DATA_MODEL.HUB_LOCATION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(LOCATION_HKEY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'HUB_POLICY' as hub, POLICY_HKEY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BAGIC_PREPROD_CURATED_DB.BGIL_DATA_MODEL.HUB_POLICY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(POLICY_HKEY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'HUB_PRODUCT' as hub, PRODUCT_HKEY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BAGIC_PREPROD_CURATED_DB.BGIL_DATA_MODEL.HUB_PRODUCT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(PRODUCT_HKEY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union all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select 'OPUS' as project, 'HUB_RISK_OBJECT' as hub, RISK_OBJECT_HKEY as hkey, PARENT_BK as bk, RECORD_SOURCE, LOAD_DATETIME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 from BAGIC_PREPROD_CURATED_DB.BGIL_DATA_MODEL.HUB_RISK_OBJECT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 xml:space="preserve"> where startswith(RECORD_SOURCE, 'OPUS_') and (RISK_OBJECT_HKEY is null or nullif(trim(PARENT_BK), '') is null)</w:t>
            </w:r>
            <w:r>
              <w:rPr>
                <w:rFonts w:ascii="Consolas" w:hAnsi="Consolas"/>
                <w:sz w:val="17"/>
              </w:rPr>
              <w:br/>
            </w:r>
            <w:r>
              <w:rPr>
                <w:rFonts w:ascii="Consolas" w:hAnsi="Consolas"/>
                <w:sz w:val="17"/>
              </w:rPr>
              <w:t>order by project, hub;</w:t>
            </w:r>
          </w:p>
        </w:tc>
      </w:tr>
    </w:tbl>
    <w:p>
      <w:r>
        <w:rPr>
          <w:b/>
        </w:rPr>
        <w:t>Query output (attach / paste below)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0"/>
      </w:tblGrid>
      <w:tr>
        <w:tc>
          <w:tcPr>
            <w:tcW w:w="8640" w:type="dxa"/>
          </w:tcPr>
          <w:p>
            <w:r>
              <w:rPr>
                <w:i/>
              </w:rPr>
              <w:t>Output:</w:t>
            </w:r>
          </w:p>
        </w:tc>
      </w:tr>
      <w:tr>
        <w:tc>
          <w:tcPr>
            <w:tcW w:w="8640" w:type="dxa"/>
          </w:tcPr>
          <w:p>
            <w:r>
              <w:drawing>
                <wp:inline distT="0" distB="0" distL="0" distR="0">
                  <wp:extent cx="5486400" cy="1958975"/>
                  <wp:effectExtent l="0" t="0" r="0" b="0"/>
                  <wp:docPr id="1044" name="shape1044" hidden="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이미지"/>
                          <pic:cNvPicPr preferRelativeResize="1"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958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br/>
            </w:r>
            <w:r>
              <w:br/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charset w:val="00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dirty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09"/>
    <w:lsdException w:name="toc 2" w:uiPriority="309"/>
    <w:lsdException w:name="toc 3" w:uiPriority="309"/>
    <w:lsdException w:name="toc 4" w:uiPriority="309"/>
    <w:lsdException w:name="toc 5" w:uiPriority="309"/>
    <w:lsdException w:name="toc 6" w:uiPriority="309"/>
    <w:lsdException w:name="toc 7" w:uiPriority="309"/>
    <w:lsdException w:name="toc 8" w:uiPriority="309"/>
    <w:lsdException w:name="toc 9" w:uiPriority="309"/>
    <w:lsdException w:name="caption" w:uiPriority="305" w:qFormat="1"/>
    <w:lsdException w:name="Title" w:semiHidden="0" w:uiPriority="52" w:unhideWhenUsed="0" w:qFormat="1"/>
    <w:lsdException w:name="Default Paragraph Font" w:uiPriority="1"/>
    <w:lsdException w:name="Subtitle" w:semiHidden="0" w:uiPriority="53" w:unhideWhenUsed="0" w:qFormat="1"/>
    <w:lsdException w:name="Strong" w:semiHidden="0" w:uiPriority="130" w:unhideWhenUsed="0" w:qFormat="1"/>
    <w:lsdException w:name="Emphasis" w:semiHidden="0" w:uiPriority="128" w:unhideWhenUsed="0" w:qFormat="1"/>
    <w:lsdException w:name="Table Grid" w:semiHidden="0" w:uiPriority="785" w:unhideWhenUsed="0"/>
    <w:lsdException w:name="Placeholder Text" w:unhideWhenUsed="0"/>
    <w:lsdException w:name="No Spacing" w:semiHidden="0" w:uiPriority="1" w:unhideWhenUsed="0" w:qFormat="1"/>
    <w:lsdException w:name="Light Shading" w:semiHidden="0" w:uiPriority="822" w:unhideWhenUsed="0"/>
    <w:lsdException w:name="Light List" w:semiHidden="0" w:uiPriority="823" w:unhideWhenUsed="0"/>
    <w:lsdException w:name="Light Grid" w:semiHidden="0" w:uiPriority="824" w:unhideWhenUsed="0"/>
    <w:lsdException w:name="Medium Shading 1" w:semiHidden="0" w:uiPriority="825" w:unhideWhenUsed="0"/>
    <w:lsdException w:name="Medium Shading 2" w:semiHidden="0" w:uiPriority="1432" w:unhideWhenUsed="0"/>
    <w:lsdException w:name="Medium List 1" w:semiHidden="0" w:uiPriority="1433" w:unhideWhenUsed="0"/>
    <w:lsdException w:name="Medium List 2" w:semiHidden="0" w:uiPriority="1536" w:unhideWhenUsed="0"/>
    <w:lsdException w:name="Medium Grid 1" w:semiHidden="0" w:uiPriority="1537" w:unhideWhenUsed="0"/>
    <w:lsdException w:name="Medium Grid 2" w:semiHidden="0" w:uiPriority="1544" w:unhideWhenUsed="0"/>
    <w:lsdException w:name="Medium Grid 3" w:semiHidden="0" w:uiPriority="1545" w:unhideWhenUsed="0"/>
    <w:lsdException w:name="Dark List" w:semiHidden="0" w:uiPriority="1576" w:unhideWhenUsed="0"/>
    <w:lsdException w:name="Colorful Shading" w:semiHidden="0" w:uiPriority="1577" w:unhideWhenUsed="0"/>
    <w:lsdException w:name="Colorful List" w:semiHidden="0" w:uiPriority="1584" w:unhideWhenUsed="0"/>
    <w:lsdException w:name="Colorful Grid" w:semiHidden="0" w:uiPriority="1585" w:unhideWhenUsed="0"/>
    <w:lsdException w:name="Light Shading Accent 1" w:semiHidden="0" w:uiPriority="822" w:unhideWhenUsed="0"/>
    <w:lsdException w:name="Light List Accent 1" w:semiHidden="0" w:uiPriority="823" w:unhideWhenUsed="0"/>
    <w:lsdException w:name="Light Grid Accent 1" w:semiHidden="0" w:uiPriority="824" w:unhideWhenUsed="0"/>
    <w:lsdException w:name="Medium Shading 1 Accent 1" w:semiHidden="0" w:uiPriority="825" w:unhideWhenUsed="0"/>
    <w:lsdException w:name="Medium Shading 2 Accent 1" w:semiHidden="0" w:uiPriority="1432" w:unhideWhenUsed="0"/>
    <w:lsdException w:name="Medium List 1 Accent 1" w:semiHidden="0" w:uiPriority="1433" w:unhideWhenUsed="0"/>
    <w:lsdException w:name="Revision" w:unhideWhenUsed="0"/>
    <w:lsdException w:name="List Paragraph" w:semiHidden="0" w:uiPriority="304" w:unhideWhenUsed="0" w:qFormat="1"/>
    <w:lsdException w:name="Quote" w:semiHidden="0" w:uiPriority="257" w:unhideWhenUsed="0" w:qFormat="1"/>
    <w:lsdException w:name="Intense Quote" w:semiHidden="0" w:uiPriority="276" w:unhideWhenUsed="0" w:qFormat="1"/>
    <w:lsdException w:name="Medium List 2 Accent 1" w:semiHidden="0" w:uiPriority="1536" w:unhideWhenUsed="0"/>
    <w:lsdException w:name="Medium Grid 1 Accent 1" w:semiHidden="0" w:uiPriority="1537" w:unhideWhenUsed="0"/>
    <w:lsdException w:name="Medium Grid 2 Accent 1" w:semiHidden="0" w:uiPriority="1544" w:unhideWhenUsed="0"/>
    <w:lsdException w:name="Medium Grid 3 Accent 1" w:semiHidden="0" w:uiPriority="1545" w:unhideWhenUsed="0"/>
    <w:lsdException w:name="Dark List Accent 1" w:semiHidden="0" w:uiPriority="1576" w:unhideWhenUsed="0"/>
    <w:lsdException w:name="Colorful Shading Accent 1" w:semiHidden="0" w:uiPriority="1577" w:unhideWhenUsed="0"/>
    <w:lsdException w:name="Colorful List Accent 1" w:semiHidden="0" w:uiPriority="1584" w:unhideWhenUsed="0"/>
    <w:lsdException w:name="Colorful Grid Accent 1" w:semiHidden="0" w:uiPriority="1585" w:unhideWhenUsed="0"/>
    <w:lsdException w:name="Light Shading Accent 2" w:semiHidden="0" w:uiPriority="822" w:unhideWhenUsed="0"/>
    <w:lsdException w:name="Light List Accent 2" w:semiHidden="0" w:uiPriority="823" w:unhideWhenUsed="0"/>
    <w:lsdException w:name="Light Grid Accent 2" w:semiHidden="0" w:uiPriority="824" w:unhideWhenUsed="0"/>
    <w:lsdException w:name="Medium Shading 1 Accent 2" w:semiHidden="0" w:uiPriority="825" w:unhideWhenUsed="0"/>
    <w:lsdException w:name="Medium Shading 2 Accent 2" w:semiHidden="0" w:uiPriority="1432" w:unhideWhenUsed="0"/>
    <w:lsdException w:name="Medium List 1 Accent 2" w:semiHidden="0" w:uiPriority="1433" w:unhideWhenUsed="0"/>
    <w:lsdException w:name="Medium List 2 Accent 2" w:semiHidden="0" w:uiPriority="1536" w:unhideWhenUsed="0"/>
    <w:lsdException w:name="Medium Grid 1 Accent 2" w:semiHidden="0" w:uiPriority="1537" w:unhideWhenUsed="0"/>
    <w:lsdException w:name="Medium Grid 2 Accent 2" w:semiHidden="0" w:uiPriority="1544" w:unhideWhenUsed="0"/>
    <w:lsdException w:name="Medium Grid 3 Accent 2" w:semiHidden="0" w:uiPriority="1545" w:unhideWhenUsed="0"/>
    <w:lsdException w:name="Dark List Accent 2" w:semiHidden="0" w:uiPriority="1576" w:unhideWhenUsed="0"/>
    <w:lsdException w:name="Colorful Shading Accent 2" w:semiHidden="0" w:uiPriority="1577" w:unhideWhenUsed="0"/>
    <w:lsdException w:name="Colorful List Accent 2" w:semiHidden="0" w:uiPriority="1584" w:unhideWhenUsed="0"/>
    <w:lsdException w:name="Colorful Grid Accent 2" w:semiHidden="0" w:uiPriority="1585" w:unhideWhenUsed="0"/>
    <w:lsdException w:name="Light Shading Accent 3" w:semiHidden="0" w:uiPriority="822" w:unhideWhenUsed="0"/>
    <w:lsdException w:name="Light List Accent 3" w:semiHidden="0" w:uiPriority="823" w:unhideWhenUsed="0"/>
    <w:lsdException w:name="Light Grid Accent 3" w:semiHidden="0" w:uiPriority="824" w:unhideWhenUsed="0"/>
    <w:lsdException w:name="Medium Shading 1 Accent 3" w:semiHidden="0" w:uiPriority="825" w:unhideWhenUsed="0"/>
    <w:lsdException w:name="Medium Shading 2 Accent 3" w:semiHidden="0" w:uiPriority="1432" w:unhideWhenUsed="0"/>
    <w:lsdException w:name="Medium List 1 Accent 3" w:semiHidden="0" w:uiPriority="1433" w:unhideWhenUsed="0"/>
    <w:lsdException w:name="Medium List 2 Accent 3" w:semiHidden="0" w:uiPriority="1536" w:unhideWhenUsed="0"/>
    <w:lsdException w:name="Medium Grid 1 Accent 3" w:semiHidden="0" w:uiPriority="1537" w:unhideWhenUsed="0"/>
    <w:lsdException w:name="Medium Grid 2 Accent 3" w:semiHidden="0" w:uiPriority="1544" w:unhideWhenUsed="0"/>
    <w:lsdException w:name="Medium Grid 3 Accent 3" w:semiHidden="0" w:uiPriority="1545" w:unhideWhenUsed="0"/>
    <w:lsdException w:name="Dark List Accent 3" w:semiHidden="0" w:uiPriority="1576" w:unhideWhenUsed="0"/>
    <w:lsdException w:name="Colorful Shading Accent 3" w:semiHidden="0" w:uiPriority="1577" w:unhideWhenUsed="0"/>
    <w:lsdException w:name="Colorful List Accent 3" w:semiHidden="0" w:uiPriority="1584" w:unhideWhenUsed="0"/>
    <w:lsdException w:name="Colorful Grid Accent 3" w:semiHidden="0" w:uiPriority="1585" w:unhideWhenUsed="0"/>
    <w:lsdException w:name="Light Shading Accent 4" w:semiHidden="0" w:uiPriority="822" w:unhideWhenUsed="0"/>
    <w:lsdException w:name="Light List Accent 4" w:semiHidden="0" w:uiPriority="823" w:unhideWhenUsed="0"/>
    <w:lsdException w:name="Light Grid Accent 4" w:semiHidden="0" w:uiPriority="824" w:unhideWhenUsed="0"/>
    <w:lsdException w:name="Medium Shading 1 Accent 4" w:semiHidden="0" w:uiPriority="825" w:unhideWhenUsed="0"/>
    <w:lsdException w:name="Medium Shading 2 Accent 4" w:semiHidden="0" w:uiPriority="1432" w:unhideWhenUsed="0"/>
    <w:lsdException w:name="Medium List 1 Accent 4" w:semiHidden="0" w:uiPriority="1433" w:unhideWhenUsed="0"/>
    <w:lsdException w:name="Medium List 2 Accent 4" w:semiHidden="0" w:uiPriority="1536" w:unhideWhenUsed="0"/>
    <w:lsdException w:name="Medium Grid 1 Accent 4" w:semiHidden="0" w:uiPriority="1537" w:unhideWhenUsed="0"/>
    <w:lsdException w:name="Medium Grid 2 Accent 4" w:semiHidden="0" w:uiPriority="1544" w:unhideWhenUsed="0"/>
    <w:lsdException w:name="Medium Grid 3 Accent 4" w:semiHidden="0" w:uiPriority="1545" w:unhideWhenUsed="0"/>
    <w:lsdException w:name="Dark List Accent 4" w:semiHidden="0" w:uiPriority="1576" w:unhideWhenUsed="0"/>
    <w:lsdException w:name="Colorful Shading Accent 4" w:semiHidden="0" w:uiPriority="1577" w:unhideWhenUsed="0"/>
    <w:lsdException w:name="Colorful List Accent 4" w:semiHidden="0" w:uiPriority="1584" w:unhideWhenUsed="0"/>
    <w:lsdException w:name="Colorful Grid Accent 4" w:semiHidden="0" w:uiPriority="1585" w:unhideWhenUsed="0"/>
    <w:lsdException w:name="Light Shading Accent 5" w:semiHidden="0" w:uiPriority="822" w:unhideWhenUsed="0"/>
    <w:lsdException w:name="Light List Accent 5" w:semiHidden="0" w:uiPriority="823" w:unhideWhenUsed="0"/>
    <w:lsdException w:name="Light Grid Accent 5" w:semiHidden="0" w:uiPriority="824" w:unhideWhenUsed="0"/>
    <w:lsdException w:name="Medium Shading 1 Accent 5" w:semiHidden="0" w:uiPriority="825" w:unhideWhenUsed="0"/>
    <w:lsdException w:name="Medium Shading 2 Accent 5" w:semiHidden="0" w:uiPriority="1432" w:unhideWhenUsed="0"/>
    <w:lsdException w:name="Medium List 1 Accent 5" w:semiHidden="0" w:uiPriority="1433" w:unhideWhenUsed="0"/>
    <w:lsdException w:name="Medium List 2 Accent 5" w:semiHidden="0" w:uiPriority="1536" w:unhideWhenUsed="0"/>
    <w:lsdException w:name="Medium Grid 1 Accent 5" w:semiHidden="0" w:uiPriority="1537" w:unhideWhenUsed="0"/>
    <w:lsdException w:name="Medium Grid 2 Accent 5" w:semiHidden="0" w:uiPriority="1544" w:unhideWhenUsed="0"/>
    <w:lsdException w:name="Medium Grid 3 Accent 5" w:semiHidden="0" w:uiPriority="1545" w:unhideWhenUsed="0"/>
    <w:lsdException w:name="Dark List Accent 5" w:semiHidden="0" w:uiPriority="1576" w:unhideWhenUsed="0"/>
    <w:lsdException w:name="Colorful Shading Accent 5" w:semiHidden="0" w:uiPriority="1577" w:unhideWhenUsed="0"/>
    <w:lsdException w:name="Colorful List Accent 5" w:semiHidden="0" w:uiPriority="1584" w:unhideWhenUsed="0"/>
    <w:lsdException w:name="Colorful Grid Accent 5" w:semiHidden="0" w:uiPriority="1585" w:unhideWhenUsed="0"/>
    <w:lsdException w:name="Light Shading Accent 6" w:semiHidden="0" w:uiPriority="822" w:unhideWhenUsed="0"/>
    <w:lsdException w:name="Light List Accent 6" w:semiHidden="0" w:uiPriority="823" w:unhideWhenUsed="0"/>
    <w:lsdException w:name="Light Grid Accent 6" w:semiHidden="0" w:uiPriority="824" w:unhideWhenUsed="0"/>
    <w:lsdException w:name="Medium Shading 1 Accent 6" w:semiHidden="0" w:uiPriority="825" w:unhideWhenUsed="0"/>
    <w:lsdException w:name="Medium Shading 2 Accent 6" w:semiHidden="0" w:uiPriority="1432" w:unhideWhenUsed="0"/>
    <w:lsdException w:name="Medium List 1 Accent 6" w:semiHidden="0" w:uiPriority="1433" w:unhideWhenUsed="0"/>
    <w:lsdException w:name="Medium List 2 Accent 6" w:semiHidden="0" w:uiPriority="1536" w:unhideWhenUsed="0"/>
    <w:lsdException w:name="Medium Grid 1 Accent 6" w:semiHidden="0" w:uiPriority="1537" w:unhideWhenUsed="0"/>
    <w:lsdException w:name="Medium Grid 2 Accent 6" w:semiHidden="0" w:uiPriority="1544" w:unhideWhenUsed="0"/>
    <w:lsdException w:name="Medium Grid 3 Accent 6" w:semiHidden="0" w:uiPriority="1545" w:unhideWhenUsed="0"/>
    <w:lsdException w:name="Dark List Accent 6" w:semiHidden="0" w:uiPriority="1576" w:unhideWhenUsed="0"/>
    <w:lsdException w:name="Colorful Shading Accent 6" w:semiHidden="0" w:uiPriority="1577" w:unhideWhenUsed="0"/>
    <w:lsdException w:name="Colorful List Accent 6" w:semiHidden="0" w:uiPriority="1584" w:unhideWhenUsed="0"/>
    <w:lsdException w:name="Colorful Grid Accent 6" w:semiHidden="0" w:uiPriority="1585" w:unhideWhenUsed="0"/>
    <w:lsdException w:name="Subtle Emphasis" w:semiHidden="0" w:uiPriority="85" w:unhideWhenUsed="0" w:qFormat="1"/>
    <w:lsdException w:name="Intense Emphasis" w:semiHidden="0" w:uiPriority="129" w:unhideWhenUsed="0" w:qFormat="1"/>
    <w:lsdException w:name="Subtle Reference" w:semiHidden="0" w:uiPriority="277" w:unhideWhenUsed="0" w:qFormat="1"/>
    <w:lsdException w:name="Intense Reference" w:semiHidden="0" w:uiPriority="296" w:unhideWhenUsed="0" w:qFormat="1"/>
    <w:lsdException w:name="Book Title" w:semiHidden="0" w:uiPriority="297" w:unhideWhenUsed="0" w:qFormat="1"/>
    <w:lsdException w:name="Bibliography" w:uiPriority="307"/>
    <w:lsdException w:name="TOC Heading" w:uiPriority="309" w:qFormat="1"/>
  </w:latentStyles>
  <w:style w:type="paragraph" w:default="1" w:styleId="Normal">
    <w:name w:val="Normal"/>
    <w:qFormat/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dk1"/>
          <w:left w:val="nil"/>
          <w:bottom w:val="single" w:sz="8" w:space="0" w:color="000000" w:themeColor="dk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1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H w:val="nil"/>
          <w:insideV w:val="single" w:sz="8" w:space="0" w:color="000000" w:themeColor="dk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</w:tcPr>
    </w:tblStylePr>
    <w:tblStylePr w:type="band1Vert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sz="8" w:space="0" w:color="000000" w:themeColor="dk1"/>
          <w:left w:val="single" w:sz="8" w:space="0" w:color="000000" w:themeColor="dk1"/>
          <w:bottom w:val="single" w:sz="8" w:space="0" w:color="000000" w:themeColor="dk1"/>
          <w:right w:val="single" w:sz="8" w:space="0" w:color="000000" w:themeColor="dk1"/>
          <w:insideV w:val="single" w:sz="8" w:space="0" w:color="000000" w:themeColor="dk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dk1" w:themeTint="bf"/>
          <w:left w:val="single" w:sz="8" w:space="0" w:color="3F3F3F" w:themeColor="dk1" w:themeTint="bf"/>
          <w:bottom w:val="single" w:sz="8" w:space="0" w:color="3F3F3F" w:themeColor="dk1" w:themeTint="bf"/>
          <w:right w:val="single" w:sz="8" w:space="0" w:color="3F3F3F" w:themeColor="dk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dk1"/>
        <w:bottom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dk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dk1"/>
          <w:bottom w:val="single" w:sz="8" w:space="0" w:color="000000" w:themeColor="dk1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dk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dk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000000" w:themeColor="dk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dk1" w:themeTint="bf"/>
        <w:left w:val="single" w:sz="8" w:space="0" w:color="3F3F3F" w:themeColor="dk1" w:themeTint="bf"/>
        <w:bottom w:val="single" w:sz="8" w:space="0" w:color="3F3F3F" w:themeColor="dk1" w:themeTint="bf"/>
        <w:right w:val="single" w:sz="8" w:space="0" w:color="3F3F3F" w:themeColor="dk1" w:themeTint="bf"/>
        <w:insideH w:val="single" w:sz="8" w:space="0" w:color="3F3F3F" w:themeColor="dk1" w:themeTint="bf"/>
        <w:insideV w:val="single" w:sz="8" w:space="0" w:color="3F3F3F" w:themeColor="dk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dk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dk1"/>
        <w:left w:val="single" w:sz="8" w:space="0" w:color="000000" w:themeColor="dk1"/>
        <w:bottom w:val="single" w:sz="8" w:space="0" w:color="000000" w:themeColor="dk1"/>
        <w:right w:val="single" w:sz="8" w:space="0" w:color="000000" w:themeColor="dk1"/>
        <w:insideH w:val="single" w:sz="8" w:space="0" w:color="000000" w:themeColor="dk1"/>
        <w:insideV w:val="single" w:sz="8" w:space="0" w:color="000000" w:themeColor="dk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sz="6" w:space="0" w:color="000000" w:themeColor="dk1"/>
          <w:insideV w:val="single" w:sz="6" w:space="0" w:color="000000" w:themeColor="dk1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dk1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lt1"/>
        <w:left w:val="single" w:sz="8" w:space="0" w:color="FFFFFF" w:themeColor="lt1"/>
        <w:bottom w:val="single" w:sz="8" w:space="0" w:color="FFFFFF" w:themeColor="lt1"/>
        <w:right w:val="single" w:sz="8" w:space="0" w:color="FFFFFF" w:themeColor="lt1"/>
        <w:insideH w:val="single" w:sz="6" w:space="0" w:color="FFFFFF" w:themeColor="lt1"/>
        <w:insideV w:val="single" w:sz="6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24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single" w:sz="8" w:space="0" w:color="FFFFFF" w:themeColor="lt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lt1"/>
          <w:right w:val="single" w:sz="24" w:space="0" w:color="FFFFFF" w:themeColor="lt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lt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lt1"/>
          <w:left w:val="single" w:sz="8" w:space="0" w:color="FFFFFF" w:themeColor="lt1"/>
          <w:bottom w:val="single" w:sz="8" w:space="0" w:color="FFFFFF" w:themeColor="lt1"/>
          <w:right w:val="single" w:sz="8" w:space="0" w:color="FFFFFF" w:themeColor="lt1"/>
          <w:insideH w:val="single" w:sz="8" w:space="0" w:color="FFFFFF" w:themeColor="lt1"/>
          <w:insideV w:val="single" w:sz="8" w:space="0" w:color="FFFFFF" w:themeColor="lt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lt1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sz="18" w:space="0" w:color="FFFFFF" w:themeColor="lt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lt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lt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dk1"/>
        <w:bottom w:val="single" w:sz="4" w:space="0" w:color="000000" w:themeColor="dk1"/>
        <w:right w:val="single" w:sz="4" w:space="0" w:color="000000" w:themeColor="dk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dk1" w:themeShade="99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lt1"/>
        <w:insideV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lt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lt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dk1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l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image" Target="media/image1.png" /><Relationship Id="rId2" Type="http://schemas.openxmlformats.org/officeDocument/2006/relationships/image" Target="media/image2.png" /><Relationship Id="rId3" Type="http://schemas.openxmlformats.org/officeDocument/2006/relationships/image" Target="media/image3.png" /><Relationship Id="rId4" Type="http://schemas.openxmlformats.org/officeDocument/2006/relationships/image" Target="media/image4.png" /><Relationship Id="rId5" Type="http://schemas.openxmlformats.org/officeDocument/2006/relationships/image" Target="media/image5.png" /><Relationship Id="rId6" Type="http://schemas.openxmlformats.org/officeDocument/2006/relationships/image" Target="media/image6.png" /><Relationship Id="rId7" Type="http://schemas.openxmlformats.org/officeDocument/2006/relationships/image" Target="media/image7.png" /><Relationship Id="rId8" Type="http://schemas.openxmlformats.org/officeDocument/2006/relationships/image" Target="media/image8.png" /><Relationship Id="rId9" Type="http://schemas.openxmlformats.org/officeDocument/2006/relationships/image" Target="media/image9.png" /><Relationship Id="rId10" Type="http://schemas.openxmlformats.org/officeDocument/2006/relationships/image" Target="media/image10.png" /><Relationship Id="rId11" Type="http://schemas.openxmlformats.org/officeDocument/2006/relationships/image" Target="media/image11.png" /><Relationship Id="rId12" Type="http://schemas.openxmlformats.org/officeDocument/2006/relationships/image" Target="media/image12.png" /><Relationship Id="rId13" Type="http://schemas.openxmlformats.org/officeDocument/2006/relationships/image" Target="media/image13.png" /><Relationship Id="rId14" Type="http://schemas.openxmlformats.org/officeDocument/2006/relationships/image" Target="media/image14.png" /><Relationship Id="rId15" Type="http://schemas.openxmlformats.org/officeDocument/2006/relationships/image" Target="media/image15.png" /><Relationship Id="rId16" Type="http://schemas.openxmlformats.org/officeDocument/2006/relationships/image" Target="media/image16.png" /><Relationship Id="rId17" Type="http://schemas.openxmlformats.org/officeDocument/2006/relationships/image" Target="media/image17.png" /><Relationship Id="rId18" Type="http://schemas.openxmlformats.org/officeDocument/2006/relationships/image" Target="media/image18.png" /><Relationship Id="rId19" Type="http://schemas.openxmlformats.org/officeDocument/2006/relationships/image" Target="media/image19.png" /><Relationship Id="rId20" Type="http://schemas.openxmlformats.org/officeDocument/2006/relationships/image" Target="media/image20.png" /><Relationship Id="rId21" Type="http://schemas.openxmlformats.org/officeDocument/2006/relationships/styles" Target="styles.xml" /><Relationship Id="rId22" Type="http://schemas.openxmlformats.org/officeDocument/2006/relationships/settings" Target="settings.xml" /><Relationship Id="rId23" Type="http://schemas.openxmlformats.org/officeDocument/2006/relationships/fontTable" Target="fontTable.xml" /><Relationship Id="rId24" Type="http://schemas.openxmlformats.org/officeDocument/2006/relationships/webSettings" Target="webSettings.xml" /><Relationship Id="rId25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Mallareddygari.Reddy</cp:lastModifiedBy>
  <cp:revision>1</cp:revision>
  <dcterms:modified xsi:type="dcterms:W3CDTF">2026-10-05T11:56:03Z</dcterms:modified>
  <cp:version>1100.0100.01</cp:version>
</cp:coreProperties>
</file>