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(OPUS)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stg2_common_contact_bjaz_trv_loader_data_mv_2: column(s) LANDLINE_NUMBER, MOBILE_NUMBER could not be traced to RAW on at least one arm -- excluded (first-cut: walk columns from resolved_mt__ views or joined-in stitch columns are not yet inlined into the sampled queries). stg2_common_contact_bjaz_trv_loader_data_mv_3: column(s) LANDLINE_NUMBER could not be traced to RAW on at least one arm -- excluded (first-cut: walk columns from resolved_mt__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stg2_common_contact_bjaz_trv_loader_log_table_mv_6: column(s) LANDLINE_NUMBER, MOBILE_NUMBER could not be traced to RAW on at least one arm -- excluded (first-cut: walk columns from resolved_mt__ views or joined-in stitch columns are not yet inlined into the sampled queries). stg2_common_contact_bjaz_trv_loader_log_table_mv_7: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resolved_mt__ views or joined-in stitch columns are not yet inlined into the sampled queries). stg2_coverage_limits_bjaz_trv_rider_rate_mast_mv: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resolved_mt__ views or joined-in stitch columns are not yet inlined into the sampled queries). stg2_fintxn_premium_bjaz_trv_loader_data_mv: column(s) DISCOUNT_PERCENTAGE, NET_PREMIUM could not be traced to RAW on at least one arm -- excluded (first-cut: walk columns from resolved_mt__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resolved_mt__ views or joined-in stitch columns are not yet inlined into the sampled queries). stg2_fintxn_tax_bjaz_trv_loader_log_table_mv_2: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resolved_mt__ views or joined-in stitch columns are not yet inlined into the sampled queries). stg2_fin_charge_rate_bjaz_trv_loader_log_table_mv: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resolved_mt__ views or joined-in stitch columns are not yet inlined into the sampled queries). stg2_fin_receipt_bjaz_trv_loader_data_mv: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stg2_party_identification_bjaz_trv_loader_data_mv_2: column(s) GSTIN, PASSPORT_NUMBER could not be traced to RAW on at least one arm -- excluded (first-cut: walk columns from resolved_mt__ views or joined-in stitch columns are not yet inlined into the sampled queries). stg2_party_identification_bjaz_trv_loader_data_mv_3: column(s) PASSPORT_NUMBER could not be traced to RAW on at least one arm -- excluded (first-cut: walk columns from resolved_mt__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stg2_party_identity_bjaz_trv_loader_data_mv_payer: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stg2_party_identity_bjaz_trv_loader_log_table_mv_payer: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stg2_aug_coverage_limits_bjaz_trv_plan_mv_deductible_desc: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stg2_aug_coverage_rating_bjaz_trv_rider_rate_mast_mv_min_nb_prm: column(s) RIDER_PREMIUM could not be traced to RAW on at least one arm -- excluded (first-cut: walk columns from resolved_mt__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stg2_aug_product_terms_ba_trv_plan_mst_mv_cft_yn: column(s) PLAN_GEOGRAPHICAL_ZONE could not be traced to RAW on at least one arm -- excluded (first-cut: walk columns from resolved_mt__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