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shd w:val="clear"/>
        </w:rPr>
      </w:pPr>
      <w:r>
        <w:rPr>
          <w:shd w:val="clear"/>
        </w:rPr>
        <w:t xml:space="preserve">Deliverables Implementation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1. Interactive Analysis Notebooks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The Jupyter notebooks will include: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Executive Summary Sections: Markdown cells with business-friendly interpretations </w:t>
      </w:r>
      <w:r>
        <w:rPr>
          <w:shd w:val="clear"/>
        </w:rPr>
        <w:t xml:space="preserve">of key findings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Technical Analysis: Detailed code and statistical validation as shown above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Interactive Visualizations: Using Plotly for zooming, filtering capabilities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Methodology Documentation: Explanation of statistical tests and assumptions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2. Statistical Analysis Report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Key components: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Hypothesis Testing Summary Table: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    Null and alternative hypotheses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    Test statistics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    p-values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    Effect sizes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    Confidence intervals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Effect Size Calculations: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    Cohen’s d for continuous variables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    Odds ratios for categorical variables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    95% confidence intervals for all estimates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Power Analysis: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python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from statsmodels.stats.power import TTestIndPower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effect_size = (won_deals[’deal_value’].mean() - lost_deals[’deal_value’].mean()) / </w:t>
      </w:r>
      <w:r>
        <w:rPr>
          <w:shd w:val="clear"/>
        </w:rPr>
        <w:t>np.sqrt(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    (won_deals[’deal_value’].std()**2 + lost_deals[’deal_value’].std()**2) / 2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)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power_analysis = TTestIndPower()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power = power_analysis.solve_power(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    effect_size=effect_size,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    nobs1=len(won_deals),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    alpha=0.05,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    ratio=len(lost_deals)/len(won_deals)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)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print(f”Power of the test: {power:.2f}”)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3. Visualization Portfolio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Professional-quality visualizations will include: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Small Multiples for comparing distributions across segments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Interactive Time Series with range selectors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Annotated Heatmaps for correlation matrices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Faceted Plots for multidimensional analysis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Example of publication-ready visualization:</w:t>
      </w:r>
    </w:p>
    <w:p>
      <w:pPr>
        <w:spacing w:lineRule="auto" w:line="259"/>
        <w:rPr>
          <w:shd w:val="clear"/>
        </w:rPr>
      </w:pPr>
      <w:r>
        <w:rPr>
          <w:shd w:val="clear"/>
        </w:rPr>
        <w:t>python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# Example of a polished visualization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fig = px.box(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acts_per_deal,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x=’outcome’,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y=’activity_count’,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color=’outcome’,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points=’all’,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title=’Total Activities per Deal by Outcome&lt;br&gt;&lt;sup&gt;Won deals typically have more </w:t>
      </w:r>
      <w:r>
        <w:rPr>
          <w:shd w:val="clear"/>
        </w:rPr>
        <w:t xml:space="preserve">activities (p &lt; 0.001)&lt;/sup&gt;’,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labels={’activity_count’: ‘Number of Activities’, ‘outcome’: ‘Deal Outcome’}</w:t>
      </w:r>
    </w:p>
    <w:p>
      <w:pPr>
        <w:spacing w:lineRule="auto" w:line="259"/>
        <w:rPr>
          <w:shd w:val="clear"/>
        </w:rPr>
      </w:pPr>
      <w:r>
        <w:rPr>
          <w:shd w:val="clear"/>
        </w:rPr>
        <w:t>)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>fig.update_layout(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font_family=”Arial”,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font_size=12,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title_font_size=16,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plot_bgcolor=’white’,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paper_bgcolor=’white’,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boxgap=0.3</w:t>
      </w:r>
    </w:p>
    <w:p>
      <w:pPr>
        <w:spacing w:lineRule="auto" w:line="259"/>
        <w:rPr>
          <w:shd w:val="clear"/>
        </w:rPr>
      </w:pPr>
      <w:r>
        <w:rPr>
          <w:shd w:val="clear"/>
        </w:rPr>
        <w:t>)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>fig.update_traces(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marker=dict(size=4, opacity=0.5),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line=dict(width=1.5)</w:t>
      </w:r>
    </w:p>
    <w:p>
      <w:pPr>
        <w:spacing w:lineRule="auto" w:line="259"/>
        <w:rPr>
          <w:shd w:val="clear"/>
        </w:rPr>
      </w:pPr>
      <w:r>
        <w:rPr>
          <w:shd w:val="clear"/>
        </w:rPr>
        <w:t>)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>fig.show()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Data Quality and Edge Case Handling</w:t>
      </w:r>
    </w:p>
    <w:p>
      <w:pPr>
        <w:spacing w:lineRule="auto" w:line="259"/>
        <w:rPr>
          <w:shd w:val="clear"/>
        </w:rPr>
      </w:pPr>
      <w:r>
        <w:rPr>
          <w:shd w:val="clear"/>
        </w:rPr>
        <w:t>python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# Missing data analysis</w:t>
      </w:r>
    </w:p>
    <w:p>
      <w:pPr>
        <w:spacing w:lineRule="auto" w:line="259"/>
        <w:rPr>
          <w:shd w:val="clear"/>
        </w:rPr>
      </w:pPr>
      <w:r>
        <w:rPr>
          <w:shd w:val="clear"/>
        </w:rPr>
        <w:t>msno.matrix(activities)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plt.title(’Missing Data Pattern in Activities’)</w:t>
      </w:r>
    </w:p>
    <w:p>
      <w:pPr>
        <w:spacing w:lineRule="auto" w:line="259"/>
        <w:rPr>
          <w:shd w:val="clear"/>
        </w:rPr>
      </w:pPr>
      <w:r>
        <w:rPr>
          <w:shd w:val="clear"/>
        </w:rPr>
        <w:t>plt.show()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# Outlier detection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def detect_outliers(df, column):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q1 = df[column].quantile(0.25)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q3 = df[column].quantile(0.75)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iqr = q3 - q1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lower_bound = q1 - 1.5 * iqr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upper_bound = q3 + 1.5 * iqr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return df[(df[column] &lt; lower_bound) | (df[column] &gt; upper_bound)]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deal_value_outliers = detect_outliers(all_deals, ‘deal_value’)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print(f”Found {len(deal_value_outliers)} outliers in deal values”)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# Temporal consistency check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date_consistency = all_deals[all_deals[’closed_at’] &lt; all_deals[’created_at’]]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print(f”Found {len(date_consistency)} deals with closed date before creation date”)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Feature Engineering Recommendations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Based on EDA findings, recommend features for predictive modeling: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Activity Composition Features: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    Ratio of meetings to emails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    Percentage of activities that are calls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    Note sentiment variance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Temporal Features: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    Activity velocity (activities per week)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    Days since last activity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    Time between first and second meeting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Sequence Features: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    Last activity type before closure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    Presence of specific activity patterns (e.g., meeting → note → call)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Text Features: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    Presence of key phrases in notes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    Topic distribution from LDA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     Sentiment trend over time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This comprehensive EDA plan ensures all technical requirements and acceptance criteria </w:t>
      </w:r>
      <w:r>
        <w:rPr>
          <w:shd w:val="clear"/>
        </w:rPr>
        <w:t xml:space="preserve">are met while providing actionable insights for improving sales performance.</w:t>
      </w:r>
    </w:p>
    <w:p>
      <w:pPr>
        <w:spacing w:lineRule="auto" w:line="259"/>
        <w:rPr>
          <w:shd w:val="clear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sz w:val="22"/>
      <w:szCs w:val="22"/>
      <w:shd w:val="clear"/>
      <w:rFonts w:ascii="NanumGothic" w:eastAsia="NanumGothic" w:hAnsi="NanumGothic" w:cs="NanumGothic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2"/>
      <w:szCs w:val="22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7</Pages>
  <Paragraphs>0</Paragraphs>
  <Words>395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Srinivasan Manjula</dc:creator>
  <cp:lastModifiedBy/>
</cp:coreProperties>
</file>