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A192F"/>
          <w:sz w:val="44"/>
        </w:rPr>
        <w:t>UrbanPulse: Judge Presentation Guide</w:t>
      </w:r>
    </w:p>
    <w:p>
      <w:pPr>
        <w:spacing w:before="0" w:after="280"/>
      </w:pPr>
      <w:r>
        <w:rPr>
          <w:rFonts w:ascii="Calibri" w:hAnsi="Calibri"/>
          <w:b/>
          <w:color w:val="0284C7"/>
          <w:sz w:val="22"/>
        </w:rPr>
        <w:t>AI-Powered Mobile Urban Intelligence Platform Using Public Transport Fleet</w:t>
        <w:br/>
        <w:t>Smart India Hackathon 2026 • Problem Statement 26124 • Bharat Electronics Limited (BEL)</w:t>
      </w:r>
    </w:p>
    <w:p>
      <w:pPr>
        <w:spacing w:after="240"/>
      </w:pPr>
      <w:r>
        <w:rPr>
          <w:color w:val="CBD5E1"/>
        </w:rPr>
        <w:t>———————————————————————————————————————————————————————</w:t>
      </w:r>
    </w:p>
    <w:p>
      <w:pPr>
        <w:pStyle w:val="Heading1"/>
        <w:spacing w:before="200" w:after="120"/>
      </w:pPr>
      <w:r>
        <w:rPr>
          <w:rFonts w:ascii="Arial" w:hAnsi="Arial"/>
          <w:color w:val="0A192F"/>
          <w:sz w:val="30"/>
        </w:rPr>
        <w:t>PART 1: The 60-Second Elevator Pitch</w:t>
      </w:r>
    </w:p>
    <w:p>
      <w:pPr>
        <w:spacing w:after="80"/>
      </w:pPr>
      <w:r>
        <w:rPr>
          <w:i/>
          <w:color w:val="64748B"/>
          <w:sz w:val="20"/>
        </w:rPr>
        <w:t>Memorize this opening statement to deliver immediately when your pitch begins: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Pitch Opening: </w:t>
            </w:r>
            <w:r>
              <w:rPr>
                <w:rFonts w:ascii="Calibri" w:hAnsi="Calibri"/>
                <w:i/>
                <w:color w:val="0F172A"/>
                <w:sz w:val="21"/>
              </w:rPr>
              <w:t>"Respected Judges, Indian cities face thousands of potholes, damaged road signs, and traffic bottlenecks every day. Currently, municipal authorities rely on citizen complaints or manual surveys, which are slow and reactive.</w:t>
              <w:br/>
              <w:br/>
              <w:t>Our solution, UrbanPulse, transforms existing public transport buses into Mobile Urban Sensing Units. As buses travel their regular daily routes across the city, edge-mounted cameras and AI automatically detect road defects, traffic violations, and safety hazards in real time.</w:t>
              <w:br/>
              <w:br/>
              <w:t>Instead of spending crores on thousands of fixed CCTV poles, a fleet of just 50 buses scans 90% of the city’s major roads multiple times every day at zero extra fuel cost."</w:t>
            </w:r>
          </w:p>
        </w:tc>
      </w:tr>
    </w:tbl>
    <w:p>
      <w:pPr>
        <w:spacing w:after="120"/>
      </w:pPr>
    </w:p>
    <w:p>
      <w:pPr>
        <w:pStyle w:val="Heading1"/>
        <w:spacing w:before="240" w:after="120"/>
      </w:pPr>
      <w:r>
        <w:rPr>
          <w:rFonts w:ascii="Arial" w:hAnsi="Arial"/>
          <w:color w:val="0A192F"/>
          <w:sz w:val="30"/>
        </w:rPr>
        <w:t>PART 2: The 4-Step Working Flow (How It Works)</w:t>
      </w: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100" w:type="dxa"/>
              <w:bottom w:w="100" w:type="dxa"/>
              <w:left w:w="140" w:type="dxa"/>
              <w:right w:w="140" w:type="dxa"/>
            </w:tcMar>
          </w:tcPr>
          <w:p>
            <w:r>
              <w:rPr>
                <w:rFonts w:ascii="Arial" w:hAnsi="Arial"/>
                <w:b/>
                <w:color w:val="0284C7"/>
                <w:sz w:val="20"/>
              </w:rPr>
              <w:t>Step 1: Scan (Bus Fleet)</w:t>
            </w:r>
          </w:p>
        </w:tc>
        <w:tc>
          <w:tcPr>
            <w:tcW w:type="dxa" w:w="6192"/>
            <w:tcMar>
              <w:top w:w="100" w:type="dxa"/>
              <w:bottom w:w="100" w:type="dxa"/>
              <w:left w:w="140" w:type="dxa"/>
              <w:right w:w="140" w:type="dxa"/>
            </w:tcMar>
          </w:tcPr>
          <w:p>
            <w:r>
              <w:rPr>
                <w:rFonts w:ascii="Calibri" w:hAnsi="Calibri"/>
                <w:color w:val="334155"/>
                <w:sz w:val="20"/>
              </w:rPr>
              <w:t>Public buses travel their regular scheduled transit routes. High-definition front-facing and side-mounted cameras continuously record road surfaces, sidewalks, and traffic lanes.</w:t>
            </w:r>
          </w:p>
        </w:tc>
      </w:tr>
      <w:tr>
        <w:tc>
          <w:tcPr>
            <w:tcW w:type="dxa" w:w="3168"/>
            <w:shd w:fill="F8FAFC"/>
            <w:tcMar>
              <w:top w:w="100" w:type="dxa"/>
              <w:bottom w:w="100" w:type="dxa"/>
              <w:left w:w="140" w:type="dxa"/>
              <w:right w:w="140" w:type="dxa"/>
            </w:tcMar>
          </w:tcPr>
          <w:p>
            <w:r>
              <w:rPr>
                <w:rFonts w:ascii="Arial" w:hAnsi="Arial"/>
                <w:b/>
                <w:color w:val="0284C7"/>
                <w:sz w:val="20"/>
              </w:rPr>
              <w:t>Step 2: Detect (Edge AI on Bus)</w:t>
            </w:r>
          </w:p>
        </w:tc>
        <w:tc>
          <w:tcPr>
            <w:tcW w:type="dxa" w:w="6192"/>
            <w:tcMar>
              <w:top w:w="100" w:type="dxa"/>
              <w:bottom w:w="100" w:type="dxa"/>
              <w:left w:w="140" w:type="dxa"/>
              <w:right w:w="140" w:type="dxa"/>
            </w:tcMar>
          </w:tcPr>
          <w:p>
            <w:r>
              <w:rPr>
                <w:rFonts w:ascii="Calibri" w:hAnsi="Calibri"/>
                <w:color w:val="334155"/>
                <w:sz w:val="20"/>
              </w:rPr>
              <w:t>An onboard industrial mini-computer (NVIDIA Jetson Orin Nano) runs quantized YOLOv8 models locally at 28 FPS. It identifies potholes, waterlogging, missing zebra crossings, damaged dividers, and vehicle license plates.</w:t>
            </w:r>
          </w:p>
        </w:tc>
      </w:tr>
      <w:tr>
        <w:tc>
          <w:tcPr>
            <w:tcW w:type="dxa" w:w="3168"/>
            <w:shd w:fill="F8FAFC"/>
            <w:tcMar>
              <w:top w:w="100" w:type="dxa"/>
              <w:bottom w:w="100" w:type="dxa"/>
              <w:left w:w="140" w:type="dxa"/>
              <w:right w:w="140" w:type="dxa"/>
            </w:tcMar>
          </w:tcPr>
          <w:p>
            <w:r>
              <w:rPr>
                <w:rFonts w:ascii="Arial" w:hAnsi="Arial"/>
                <w:b/>
                <w:color w:val="0284C7"/>
                <w:sz w:val="20"/>
              </w:rPr>
              <w:t>Step 3: Smart Upload (14.8 KB Payload)</w:t>
            </w:r>
          </w:p>
        </w:tc>
        <w:tc>
          <w:tcPr>
            <w:tcW w:type="dxa" w:w="6192"/>
            <w:tcMar>
              <w:top w:w="100" w:type="dxa"/>
              <w:bottom w:w="100" w:type="dxa"/>
              <w:left w:w="140" w:type="dxa"/>
              <w:right w:w="140" w:type="dxa"/>
            </w:tcMar>
          </w:tcPr>
          <w:p>
            <w:r>
              <w:rPr>
                <w:rFonts w:ascii="Calibri" w:hAnsi="Calibri"/>
                <w:color w:val="334155"/>
                <w:sz w:val="20"/>
              </w:rPr>
              <w:t>The bus does NOT stream heavy raw video over cellular network (preventing data bill shock). It uploads only a lightweight 14.8 KB JSON payload with GPS coordinates, defect category, severity, and a cropped snapshot over 4G/5G. Saves 98.7% bandwidth.</w:t>
            </w:r>
          </w:p>
        </w:tc>
      </w:tr>
      <w:tr>
        <w:tc>
          <w:tcPr>
            <w:tcW w:type="dxa" w:w="3168"/>
            <w:shd w:fill="F8FAFC"/>
            <w:tcMar>
              <w:top w:w="100" w:type="dxa"/>
              <w:bottom w:w="100" w:type="dxa"/>
              <w:left w:w="140" w:type="dxa"/>
              <w:right w:w="140" w:type="dxa"/>
            </w:tcMar>
          </w:tcPr>
          <w:p>
            <w:r>
              <w:rPr>
                <w:rFonts w:ascii="Arial" w:hAnsi="Arial"/>
                <w:b/>
                <w:color w:val="0284C7"/>
                <w:sz w:val="20"/>
              </w:rPr>
              <w:t>Step 4: Action &amp; Closed-Loop Verification</w:t>
            </w:r>
          </w:p>
        </w:tc>
        <w:tc>
          <w:tcPr>
            <w:tcW w:type="dxa" w:w="6192"/>
            <w:tcMar>
              <w:top w:w="100" w:type="dxa"/>
              <w:bottom w:w="100" w:type="dxa"/>
              <w:left w:w="140" w:type="dxa"/>
              <w:right w:w="140" w:type="dxa"/>
            </w:tcMar>
          </w:tcPr>
          <w:p>
            <w:r>
              <w:rPr>
                <w:rFonts w:ascii="Calibri" w:hAnsi="Calibri"/>
                <w:color w:val="334155"/>
                <w:sz w:val="20"/>
              </w:rPr>
              <w:t>The central municipal dashboard clusters duplicate detections using PostGIS 10m spatial analysis and issues a work order to the PWD. When repaired, the next bus pass automatically re-scans the coordinates and verifies the repair.</w:t>
            </w:r>
          </w:p>
        </w:tc>
      </w:tr>
    </w:tbl>
    <w:p>
      <w:pPr>
        <w:spacing w:after="200"/>
      </w:pPr>
    </w:p>
    <w:p>
      <w:pPr>
        <w:pStyle w:val="Heading1"/>
        <w:spacing w:before="280" w:after="160"/>
      </w:pPr>
      <w:r>
        <w:rPr>
          <w:rFonts w:ascii="Arial" w:hAnsi="Arial"/>
          <w:color w:val="0A192F"/>
          <w:sz w:val="30"/>
        </w:rPr>
        <w:t>PART 3: Menu-by-Menu Breakdown (What Each Page Tells Judges)</w:t>
      </w:r>
    </w:p>
    <w:p>
      <w:pPr>
        <w:spacing w:before="160" w:after="40"/>
      </w:pPr>
      <w:r>
        <w:rPr>
          <w:rFonts w:ascii="Arial" w:hAnsi="Arial"/>
          <w:b/>
          <w:color w:val="0A192F"/>
          <w:sz w:val="24"/>
        </w:rPr>
        <w:t>1. Command Center (/)</w:t>
      </w:r>
    </w:p>
    <w:p>
      <w:pPr>
        <w:spacing w:after="40" w:line="276" w:lineRule="auto"/>
      </w:pPr>
      <w:r>
        <w:rPr>
          <w:b/>
          <w:sz w:val="20"/>
        </w:rPr>
        <w:t xml:space="preserve">• What it shows: </w:t>
      </w:r>
      <w:r>
        <w:rPr>
          <w:sz w:val="20"/>
        </w:rPr>
        <w:t>Executive overview showing city-wide statistics (Active Buses, Issues Detected, Critical Alerts), live Kolhapur transit map, real-time detection activity feed, and the 5-step process flow.</w:t>
      </w:r>
    </w:p>
    <w:p>
      <w:pPr>
        <w:spacing w:after="80" w:line="276" w:lineRule="auto"/>
      </w:pPr>
      <w:r>
        <w:rPr>
          <w:b/>
          <w:sz w:val="20"/>
        </w:rPr>
        <w:t xml:space="preserve">• Why it exists: </w:t>
      </w:r>
      <w:r>
        <w:rPr>
          <w:sz w:val="20"/>
        </w:rPr>
        <w:t>Gives city commissioners, municipal commissioners, and transport executives an instant high-level view of city road infrastructure without digging through raw data.</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"This is our central Command Center. At a single glance, the municipal commissioner can see active buses, today's detected defects, and live incoming alerts from across the city."</w:t>
            </w:r>
          </w:p>
        </w:tc>
      </w:tr>
    </w:tbl>
    <w:p>
      <w:pPr>
        <w:spacing w:after="120"/>
      </w:pPr>
    </w:p>
    <w:p>
      <w:pPr>
        <w:spacing w:before="160" w:after="40"/>
      </w:pPr>
      <w:r>
        <w:rPr>
          <w:rFonts w:ascii="Arial" w:hAnsi="Arial"/>
          <w:b/>
          <w:color w:val="0A192F"/>
          <w:sz w:val="24"/>
        </w:rPr>
        <w:t>2. Live Bus Monitor (/live-monitor)</w:t>
      </w:r>
    </w:p>
    <w:p>
      <w:pPr>
        <w:spacing w:after="40" w:line="276" w:lineRule="auto"/>
      </w:pPr>
      <w:r>
        <w:rPr>
          <w:b/>
          <w:sz w:val="20"/>
        </w:rPr>
        <w:t xml:space="preserve">• What it shows: </w:t>
      </w:r>
      <w:r>
        <w:rPr>
          <w:sz w:val="20"/>
        </w:rPr>
        <w:t>Real-time GPS tracking of active buses (BUS-042, BUS-018), route trajectories (R01, R03, R07), current speeds, and edge node health (battery voltage, GPU temperature, 5G status).</w:t>
      </w:r>
    </w:p>
    <w:p>
      <w:pPr>
        <w:spacing w:after="80" w:line="276" w:lineRule="auto"/>
      </w:pPr>
      <w:r>
        <w:rPr>
          <w:b/>
          <w:sz w:val="20"/>
        </w:rPr>
        <w:t xml:space="preserve">• Why it exists: </w:t>
      </w:r>
      <w:r>
        <w:rPr>
          <w:sz w:val="20"/>
        </w:rPr>
        <w:t>Demonstrates seamless integration with existing public transit fleet management systems and proves real-time telemetry streaming.</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"Here we monitor the mobile sensing fleet. We can track each bus in real time, see what route it's covering, and verify that the onboard Edge AI hardware is operating at optimal temperature."</w:t>
            </w:r>
          </w:p>
        </w:tc>
      </w:tr>
    </w:tbl>
    <w:p>
      <w:pPr>
        <w:spacing w:after="120"/>
      </w:pPr>
    </w:p>
    <w:p>
      <w:pPr>
        <w:spacing w:before="160" w:after="40"/>
      </w:pPr>
      <w:r>
        <w:rPr>
          <w:rFonts w:ascii="Arial" w:hAnsi="Arial"/>
          <w:b/>
          <w:color w:val="0A192F"/>
          <w:sz w:val="24"/>
        </w:rPr>
        <w:t>3. AI Detection Demo (/ai-demo) — [The Centerpiece]</w:t>
      </w:r>
    </w:p>
    <w:p>
      <w:pPr>
        <w:spacing w:after="40" w:line="276" w:lineRule="auto"/>
      </w:pPr>
      <w:r>
        <w:rPr>
          <w:b/>
          <w:sz w:val="20"/>
        </w:rPr>
        <w:t xml:space="preserve">• What it shows: </w:t>
      </w:r>
      <w:r>
        <w:rPr>
          <w:sz w:val="20"/>
        </w:rPr>
        <w:t>Interactive road simulation with real-time bounding boxes, confidence scores (94%), and the complete 9-step edge pipeline (Video Ingestion → Inference → IMU Correlation → Privacy Redaction → GPS Tagging → Deduplication). Includes presets for Pothole, Waterlogging, School Children, and Rash Driving.</w:t>
      </w:r>
    </w:p>
    <w:p>
      <w:pPr>
        <w:spacing w:after="80" w:line="276" w:lineRule="auto"/>
      </w:pPr>
      <w:r>
        <w:rPr>
          <w:b/>
          <w:sz w:val="20"/>
        </w:rPr>
        <w:t xml:space="preserve">• Why it exists: </w:t>
      </w:r>
      <w:r>
        <w:rPr>
          <w:sz w:val="20"/>
        </w:rPr>
        <w:t>Shows the judges the exact technical depth and AI pipeline running inside each bus.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"This is our AI engine in action. Notice that our model runs at 28 FPS. When a pothole appears, it places a bounding box, calculates its surface area, verifies it with the bus accelerometer, and blurs human faces and private license plates for privacy."</w:t>
            </w:r>
          </w:p>
        </w:tc>
      </w:tr>
    </w:tbl>
    <w:p>
      <w:pPr>
        <w:spacing w:after="120"/>
      </w:pPr>
    </w:p>
    <w:p>
      <w:pPr>
        <w:spacing w:before="160" w:after="40"/>
      </w:pPr>
      <w:r>
        <w:rPr>
          <w:rFonts w:ascii="Arial" w:hAnsi="Arial"/>
          <w:b/>
          <w:color w:val="0A192F"/>
          <w:sz w:val="24"/>
        </w:rPr>
        <w:t>4. Road Health Map (/road-health)</w:t>
      </w:r>
    </w:p>
    <w:p>
      <w:pPr>
        <w:spacing w:after="40" w:line="276" w:lineRule="auto"/>
      </w:pPr>
      <w:r>
        <w:rPr>
          <w:b/>
          <w:sz w:val="20"/>
        </w:rPr>
        <w:t xml:space="preserve">• What it shows: </w:t>
      </w:r>
      <w:r>
        <w:rPr>
          <w:sz w:val="20"/>
        </w:rPr>
        <w:t>GIS map of city corridors color-coded by the Road Health Index (RHI): Green (80-100 Good), Yellow (60-79 Monitor), Orange (40-59 Poor), and Red (&lt;40 Critical). Clicking segments displays defect counts and historical scan logs.</w:t>
      </w:r>
    </w:p>
    <w:p>
      <w:pPr>
        <w:spacing w:after="80" w:line="276" w:lineRule="auto"/>
      </w:pPr>
      <w:r>
        <w:rPr>
          <w:b/>
          <w:sz w:val="20"/>
        </w:rPr>
        <w:t xml:space="preserve">• Why it exists: </w:t>
      </w:r>
      <w:r>
        <w:rPr>
          <w:sz w:val="20"/>
        </w:rPr>
        <w:t>Replaces manual road inspection surveys with automated, data-backed pavement condition ratings for PWD engineers.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"Instead of waiting for citizens to complain, the Road Health Map automatically highlights damaged corridors in red and orange based on real sensor data."</w:t>
            </w:r>
          </w:p>
        </w:tc>
      </w:tr>
    </w:tbl>
    <w:p>
      <w:pPr>
        <w:spacing w:after="120"/>
      </w:pPr>
    </w:p>
    <w:p>
      <w:pPr>
        <w:spacing w:before="160" w:after="40"/>
      </w:pPr>
      <w:r>
        <w:rPr>
          <w:rFonts w:ascii="Arial" w:hAnsi="Arial"/>
          <w:b/>
          <w:color w:val="0A192F"/>
          <w:sz w:val="24"/>
        </w:rPr>
        <w:t>5. Detected Issues (/issues) &amp; Detail View (/issues/[id])</w:t>
      </w:r>
    </w:p>
    <w:p>
      <w:pPr>
        <w:spacing w:after="40" w:line="276" w:lineRule="auto"/>
      </w:pPr>
      <w:r>
        <w:rPr>
          <w:b/>
          <w:sz w:val="20"/>
        </w:rPr>
        <w:t xml:space="preserve">• What it shows: </w:t>
      </w:r>
      <w:r>
        <w:rPr>
          <w:sz w:val="20"/>
        </w:rPr>
        <w:t>Searchable ticket management table. The detail view shows exact GPS coordinates on a mini-map, before/after photos, PostGIS 10-meter spatial clustering, and action buttons: Assign Field Team, Mark Repaired, and AI Verify Repair.</w:t>
      </w:r>
    </w:p>
    <w:p>
      <w:pPr>
        <w:spacing w:after="80" w:line="276" w:lineRule="auto"/>
      </w:pPr>
      <w:r>
        <w:rPr>
          <w:b/>
          <w:sz w:val="20"/>
        </w:rPr>
        <w:t xml:space="preserve">• Why it exists: </w:t>
      </w:r>
      <w:r>
        <w:rPr>
          <w:sz w:val="20"/>
        </w:rPr>
        <w:t>Demonstrates closed-loop maintenance lifecycle and prevents duplicate ticket spam when multiple buses spot the same pothole.</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"Here is our closed-loop ticket management. If three buses pass the same pothole, our spatial algorithm clusters them into one single issue ticket. Once PWD repairs it, the next bus pass automatically marks it as verified."</w:t>
            </w:r>
          </w:p>
        </w:tc>
      </w:tr>
    </w:tbl>
    <w:p>
      <w:pPr>
        <w:spacing w:after="120"/>
      </w:pPr>
    </w:p>
    <w:p>
      <w:pPr>
        <w:spacing w:before="160" w:after="40"/>
      </w:pPr>
      <w:r>
        <w:rPr>
          <w:rFonts w:ascii="Arial" w:hAnsi="Arial"/>
          <w:b/>
          <w:color w:val="0A192F"/>
          <w:sz w:val="24"/>
        </w:rPr>
        <w:t>6. Incidents &amp; ANPR (/incidents)</w:t>
      </w:r>
    </w:p>
    <w:p>
      <w:pPr>
        <w:spacing w:after="40" w:line="276" w:lineRule="auto"/>
      </w:pPr>
      <w:r>
        <w:rPr>
          <w:b/>
          <w:sz w:val="20"/>
        </w:rPr>
        <w:t xml:space="preserve">• What it shows: </w:t>
      </w:r>
      <w:r>
        <w:rPr>
          <w:sz w:val="20"/>
        </w:rPr>
        <w:t>Security and law enforcement intelligence: hit-and-run detection, rash driving speed estimation, High-Security Registration Plate (HSRP) OCR with 96.4% confidence, multi-bus handoff, and direct police dispatch integration.</w:t>
      </w:r>
    </w:p>
    <w:p>
      <w:pPr>
        <w:spacing w:after="80" w:line="276" w:lineRule="auto"/>
      </w:pPr>
      <w:r>
        <w:rPr>
          <w:b/>
          <w:sz w:val="20"/>
        </w:rPr>
        <w:t xml:space="preserve">• Why it exists: </w:t>
      </w:r>
      <w:r>
        <w:rPr>
          <w:sz w:val="20"/>
        </w:rPr>
        <w:t>Directly satisfies Bharat Electronics Limited (BEL)'s smart automation and security surveillance requirements.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"This module addresses Bharat Electronics Limited's requirement for security automation. When rash driving or an accident occurs, bus cameras capture the license plate and calculate vehicle speed, enabling instant police dispatch."</w:t>
            </w:r>
          </w:p>
        </w:tc>
      </w:tr>
    </w:tbl>
    <w:p>
      <w:pPr>
        <w:spacing w:after="120"/>
      </w:pPr>
    </w:p>
    <w:p>
      <w:pPr>
        <w:spacing w:before="160" w:after="40"/>
      </w:pPr>
      <w:r>
        <w:rPr>
          <w:rFonts w:ascii="Arial" w:hAnsi="Arial"/>
          <w:b/>
          <w:color w:val="0A192F"/>
          <w:sz w:val="24"/>
        </w:rPr>
        <w:t>7. Traffic Intelligence (/traffic)</w:t>
      </w:r>
    </w:p>
    <w:p>
      <w:pPr>
        <w:spacing w:after="40" w:line="276" w:lineRule="auto"/>
      </w:pPr>
      <w:r>
        <w:rPr>
          <w:b/>
          <w:sz w:val="20"/>
        </w:rPr>
        <w:t xml:space="preserve">• What it shows: </w:t>
      </w:r>
      <w:r>
        <w:rPr>
          <w:sz w:val="20"/>
        </w:rPr>
        <w:t>Origin-Destination (OD) flow matrix between city hubs, corridor congestion bottlenecks, transit delay impact analysis, and School Zone safety risks with student crossing density alerts.</w:t>
      </w:r>
    </w:p>
    <w:p>
      <w:pPr>
        <w:spacing w:after="80" w:line="276" w:lineRule="auto"/>
      </w:pPr>
      <w:r>
        <w:rPr>
          <w:b/>
          <w:sz w:val="20"/>
        </w:rPr>
        <w:t xml:space="preserve">• Why it exists: </w:t>
      </w:r>
      <w:r>
        <w:rPr>
          <w:sz w:val="20"/>
        </w:rPr>
        <w:t>Demonstrates that buses act as natural traffic probe sensors, helping traffic police optimize signals and protect school zones.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"Public buses are natural traffic probes. We analyze bus speeds to identify traffic choke points and monitor School Zones to protect children crossing the road."</w:t>
            </w:r>
          </w:p>
        </w:tc>
      </w:tr>
    </w:tbl>
    <w:p>
      <w:pPr>
        <w:spacing w:after="120"/>
      </w:pPr>
    </w:p>
    <w:p>
      <w:pPr>
        <w:spacing w:before="160" w:after="40"/>
      </w:pPr>
      <w:r>
        <w:rPr>
          <w:rFonts w:ascii="Arial" w:hAnsi="Arial"/>
          <w:b/>
          <w:color w:val="0A192F"/>
          <w:sz w:val="24"/>
        </w:rPr>
        <w:t>8. Analytics (/analytics)</w:t>
      </w:r>
    </w:p>
    <w:p>
      <w:pPr>
        <w:spacing w:after="40" w:line="276" w:lineRule="auto"/>
      </w:pPr>
      <w:r>
        <w:rPr>
          <w:b/>
          <w:sz w:val="20"/>
        </w:rPr>
        <w:t xml:space="preserve">• What it shows: </w:t>
      </w:r>
      <w:r>
        <w:rPr>
          <w:sz w:val="20"/>
        </w:rPr>
        <w:t>Historical trends, monthly defect discovery charts, ward-by-ward comparisons (Ward A vs Ward D), and department resolution time benchmarks.</w:t>
      </w:r>
    </w:p>
    <w:p>
      <w:pPr>
        <w:spacing w:after="80" w:line="276" w:lineRule="auto"/>
      </w:pPr>
      <w:r>
        <w:rPr>
          <w:b/>
          <w:sz w:val="20"/>
        </w:rPr>
        <w:t xml:space="preserve">• Why it exists: </w:t>
      </w:r>
      <w:r>
        <w:rPr>
          <w:sz w:val="20"/>
        </w:rPr>
        <w:t>Provides municipal commissioners with accountability and governance metrics to track contractor performance.</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"This page empowers municipal commissioners with accountability metrics—comparing which municipal wards are fixing issues fastest."</w:t>
            </w:r>
          </w:p>
        </w:tc>
      </w:tr>
    </w:tbl>
    <w:p>
      <w:pPr>
        <w:spacing w:after="120"/>
      </w:pPr>
    </w:p>
    <w:p>
      <w:pPr>
        <w:spacing w:before="160" w:after="40"/>
      </w:pPr>
      <w:r>
        <w:rPr>
          <w:rFonts w:ascii="Arial" w:hAnsi="Arial"/>
          <w:b/>
          <w:color w:val="0A192F"/>
          <w:sz w:val="24"/>
        </w:rPr>
        <w:t>9. Fleet Management (/fleet)</w:t>
      </w:r>
    </w:p>
    <w:p>
      <w:pPr>
        <w:spacing w:after="40" w:line="276" w:lineRule="auto"/>
      </w:pPr>
      <w:r>
        <w:rPr>
          <w:b/>
          <w:sz w:val="20"/>
        </w:rPr>
        <w:t xml:space="preserve">• What it shows: </w:t>
      </w:r>
      <w:r>
        <w:rPr>
          <w:sz w:val="20"/>
        </w:rPr>
        <w:t>Industrial hardware monitoring of onboard computers: NVIDIA Jetson Orin Nano specs, GPU temperature, storage capacity, offline sync queues, and remote 'Reboot Edge Node' action.</w:t>
      </w:r>
    </w:p>
    <w:p>
      <w:pPr>
        <w:spacing w:after="80" w:line="276" w:lineRule="auto"/>
      </w:pPr>
      <w:r>
        <w:rPr>
          <w:b/>
          <w:sz w:val="20"/>
        </w:rPr>
        <w:t xml:space="preserve">• Why it exists: </w:t>
      </w:r>
      <w:r>
        <w:rPr>
          <w:sz w:val="20"/>
        </w:rPr>
        <w:t>Proves hardware feasibility and industrial reliability for electronics and defense evaluators.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"As an electronics and defense platform, hardware reliability is critical. This screen monitors the health of all onboard Jetson computers and allows remote rebooting if an edge node freezes."</w:t>
            </w:r>
          </w:p>
        </w:tc>
      </w:tr>
    </w:tbl>
    <w:p>
      <w:pPr>
        <w:spacing w:after="120"/>
      </w:pPr>
    </w:p>
    <w:p>
      <w:pPr>
        <w:spacing w:before="160" w:after="40"/>
      </w:pPr>
      <w:r>
        <w:rPr>
          <w:rFonts w:ascii="Arial" w:hAnsi="Arial"/>
          <w:b/>
          <w:color w:val="0A192F"/>
          <w:sz w:val="24"/>
        </w:rPr>
        <w:t>10. System Architecture (/architecture)</w:t>
      </w:r>
    </w:p>
    <w:p>
      <w:pPr>
        <w:spacing w:after="40" w:line="276" w:lineRule="auto"/>
      </w:pPr>
      <w:r>
        <w:rPr>
          <w:b/>
          <w:sz w:val="20"/>
        </w:rPr>
        <w:t xml:space="preserve">• What it shows: </w:t>
      </w:r>
      <w:r>
        <w:rPr>
          <w:sz w:val="20"/>
        </w:rPr>
        <w:t>Full technical blueprint: Edge Layer (Cameras, Jetson, GPS, IMU), Network Layer (4G/5G MQTT + Depot Wi-Fi 6 offload), Cloud Layer (Next.js, FastAPI, PostGIS), and data payload comparison: 14.8 KB metadata vs 100 GB raw video.</w:t>
      </w:r>
    </w:p>
    <w:p>
      <w:pPr>
        <w:spacing w:after="80" w:line="276" w:lineRule="auto"/>
      </w:pPr>
      <w:r>
        <w:rPr>
          <w:b/>
          <w:sz w:val="20"/>
        </w:rPr>
        <w:t xml:space="preserve">• Why it exists: </w:t>
      </w:r>
      <w:r>
        <w:rPr>
          <w:sz w:val="20"/>
        </w:rPr>
        <w:t>Answers judges' questions regarding network scalability, bandwidth cost, and privacy protection.</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"This is our technical architecture diagram. We emphasize edge processing to ensure zero cellular bill shock—transmitting lightweight JSON telemetry while saving raw video for depot Wi-Fi transfer."</w:t>
            </w:r>
          </w:p>
        </w:tc>
      </w:tr>
    </w:tbl>
    <w:p>
      <w:pPr>
        <w:spacing w:after="120"/>
      </w:pPr>
    </w:p>
    <w:p>
      <w:pPr>
        <w:spacing w:before="160" w:after="40"/>
      </w:pPr>
      <w:r>
        <w:rPr>
          <w:rFonts w:ascii="Arial" w:hAnsi="Arial"/>
          <w:b/>
          <w:color w:val="0A192F"/>
          <w:sz w:val="24"/>
        </w:rPr>
        <w:t>11. Pilot &amp; Deployment (/pilot)</w:t>
      </w:r>
    </w:p>
    <w:p>
      <w:pPr>
        <w:spacing w:after="40" w:line="276" w:lineRule="auto"/>
      </w:pPr>
      <w:r>
        <w:rPr>
          <w:b/>
          <w:sz w:val="20"/>
        </w:rPr>
        <w:t xml:space="preserve">• What it shows: </w:t>
      </w:r>
      <w:r>
        <w:rPr>
          <w:sz w:val="20"/>
        </w:rPr>
        <w:t>3-Phase deployment roadmap (5 Buses → 20 Buses → 200 Buses), hardware Bill of Materials (BOM) cost (~₹42,000 per vehicle kit), and municipal ROI (₹1.8 Crore annual savings).</w:t>
      </w:r>
    </w:p>
    <w:p>
      <w:pPr>
        <w:spacing w:after="80" w:line="276" w:lineRule="auto"/>
      </w:pPr>
      <w:r>
        <w:rPr>
          <w:b/>
          <w:sz w:val="20"/>
        </w:rPr>
        <w:t xml:space="preserve">• Why it exists: </w:t>
      </w:r>
      <w:r>
        <w:rPr>
          <w:sz w:val="20"/>
        </w:rPr>
        <w:t>Proves the project is commercially viable and ready for immediate deployment in Indian smart cities.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"We have a clear 3-phase rollout roadmap with an exact Bill of Materials. At just ₹42,000 per bus, the platform pays for itself within 6 months by eliminating manual inspection contractors."</w:t>
            </w:r>
          </w:p>
        </w:tc>
      </w:tr>
    </w:tbl>
    <w:p>
      <w:pPr>
        <w:spacing w:after="120"/>
      </w:pPr>
    </w:p>
    <w:p>
      <w:pPr>
        <w:spacing w:before="160" w:after="40"/>
      </w:pPr>
      <w:r>
        <w:rPr>
          <w:rFonts w:ascii="Arial" w:hAnsi="Arial"/>
          <w:b/>
          <w:color w:val="0A192F"/>
          <w:sz w:val="24"/>
        </w:rPr>
        <w:t>12. Settings (/settings)</w:t>
      </w:r>
    </w:p>
    <w:p>
      <w:pPr>
        <w:spacing w:after="40" w:line="276" w:lineRule="auto"/>
      </w:pPr>
      <w:r>
        <w:rPr>
          <w:b/>
          <w:sz w:val="20"/>
        </w:rPr>
        <w:t xml:space="preserve">• What it shows: </w:t>
      </w:r>
      <w:r>
        <w:rPr>
          <w:sz w:val="20"/>
        </w:rPr>
        <w:t>System configuration: AI detection confidence slider (default 85%), alert notification toggles, department contact directory, and API keys.</w:t>
      </w:r>
    </w:p>
    <w:p>
      <w:pPr>
        <w:spacing w:after="80" w:line="276" w:lineRule="auto"/>
      </w:pPr>
      <w:r>
        <w:rPr>
          <w:b/>
          <w:sz w:val="20"/>
        </w:rPr>
        <w:t xml:space="preserve">• Why it exists: </w:t>
      </w:r>
      <w:r>
        <w:rPr>
          <w:sz w:val="20"/>
        </w:rPr>
        <w:t>Allows municipal engineers to calibrate false positive rates and configure emergency dispatch contacts.</w:t>
      </w: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xml:space="preserve">🗣️ What to say to judges: </w:t>
            </w:r>
            <w:r>
              <w:rPr>
                <w:rFonts w:ascii="Calibri" w:hAnsi="Calibri"/>
                <w:i/>
                <w:color w:val="0F172A"/>
                <w:sz w:val="21"/>
              </w:rPr>
              <w:t>"Municipal engineers can adjust AI sensitivity thresholds to ensure only genuine, high-confidence defects trigger emergency alerts."</w:t>
            </w:r>
          </w:p>
        </w:tc>
      </w:tr>
    </w:tbl>
    <w:p>
      <w:pPr>
        <w:spacing w:after="120"/>
      </w:pPr>
    </w:p>
    <w:p>
      <w:pPr>
        <w:pStyle w:val="Heading1"/>
        <w:spacing w:before="280" w:after="120"/>
      </w:pPr>
      <w:r>
        <w:rPr>
          <w:rFonts w:ascii="Arial" w:hAnsi="Arial"/>
          <w:color w:val="0A192F"/>
          <w:sz w:val="30"/>
        </w:rPr>
        <w:t>PART 4: Special Header Features (Interactive Demo Tools)</w:t>
      </w:r>
    </w:p>
    <w:p>
      <w:pPr>
        <w:spacing w:after="60"/>
      </w:pPr>
      <w:r>
        <w:rPr>
          <w:rFonts w:ascii="Calibri" w:hAnsi="Calibri"/>
          <w:b/>
          <w:color w:val="0284C7"/>
          <w:sz w:val="21"/>
        </w:rPr>
        <w:t xml:space="preserve">• Run Scenario Button: </w:t>
      </w:r>
      <w:r>
        <w:rPr>
          <w:rFonts w:ascii="Calibri" w:hAnsi="Calibri"/>
          <w:sz w:val="21"/>
        </w:rPr>
        <w:t>Triggers a pre-scripted 15-step interactive story: Bus departs → Scans road → Detects pothole → Tags GPS → Deduplicates → Updates map → Dispatches repair team. Perfect for live jury presentations.</w:t>
      </w:r>
    </w:p>
    <w:p>
      <w:pPr>
        <w:spacing w:after="60"/>
      </w:pPr>
      <w:r>
        <w:rPr>
          <w:rFonts w:ascii="Calibri" w:hAnsi="Calibri"/>
          <w:b/>
          <w:color w:val="0284C7"/>
          <w:sz w:val="21"/>
        </w:rPr>
        <w:t xml:space="preserve">• Simulation Live Toggle: </w:t>
      </w:r>
      <w:r>
        <w:rPr>
          <w:rFonts w:ascii="Calibri" w:hAnsi="Calibri"/>
          <w:sz w:val="21"/>
        </w:rPr>
        <w:t>Starts or pauses continuous live bus movement and simulated sensor telemetry across Kolhapur transit routes.</w:t>
      </w:r>
    </w:p>
    <w:p>
      <w:pPr>
        <w:spacing w:after="60"/>
      </w:pPr>
      <w:r>
        <w:rPr>
          <w:rFonts w:ascii="Calibri" w:hAnsi="Calibri"/>
          <w:b/>
          <w:color w:val="0284C7"/>
          <w:sz w:val="21"/>
        </w:rPr>
        <w:t xml:space="preserve">• Clickable Notification Bell (🔔): </w:t>
      </w:r>
      <w:r>
        <w:rPr>
          <w:rFonts w:ascii="Calibri" w:hAnsi="Calibri"/>
          <w:sz w:val="21"/>
        </w:rPr>
        <w:t>Clicking any alert automatically marks it as read and navigates directly to that specific issue detail page (e.g. /issues/PH-2048), traffic corridor, or bus.</w:t>
      </w:r>
    </w:p>
    <w:p>
      <w:pPr>
        <w:spacing w:after="60"/>
      </w:pPr>
      <w:r>
        <w:rPr>
          <w:rFonts w:ascii="Calibri" w:hAnsi="Calibri"/>
          <w:b/>
          <w:color w:val="0284C7"/>
          <w:sz w:val="21"/>
        </w:rPr>
        <w:t xml:space="preserve">• Presentation Mode &amp; HUD: </w:t>
      </w:r>
      <w:r>
        <w:rPr>
          <w:rFonts w:ascii="Calibri" w:hAnsi="Calibri"/>
          <w:sz w:val="21"/>
        </w:rPr>
        <w:t>Maximizes the screen into a clean control room HUD for pitch decks and projector displays.</w:t>
      </w:r>
    </w:p>
    <w:p>
      <w:pPr>
        <w:spacing w:after="60"/>
      </w:pPr>
      <w:r>
        <w:rPr>
          <w:rFonts w:ascii="Calibri" w:hAnsi="Calibri"/>
          <w:b/>
          <w:color w:val="0284C7"/>
          <w:sz w:val="21"/>
        </w:rPr>
        <w:t xml:space="preserve">• Mobile Hamburger Drawer (☰): </w:t>
      </w:r>
      <w:r>
        <w:rPr>
          <w:rFonts w:ascii="Calibri" w:hAnsi="Calibri"/>
          <w:sz w:val="21"/>
        </w:rPr>
        <w:t>Fully responsive drawer menu allowing field ward engineers to inspect road issues directly on their smartphones.</w:t>
      </w:r>
    </w:p>
    <w:p>
      <w:pPr>
        <w:spacing w:after="200"/>
      </w:pPr>
    </w:p>
    <w:p>
      <w:pPr>
        <w:pStyle w:val="Heading1"/>
        <w:spacing w:before="280" w:after="120"/>
      </w:pPr>
      <w:r>
        <w:rPr>
          <w:rFonts w:ascii="Arial" w:hAnsi="Arial"/>
          <w:color w:val="0A192F"/>
          <w:sz w:val="30"/>
        </w:rPr>
        <w:t>PART 5: Recommended 3-Minute Live Demo Pitch Flow</w:t>
      </w:r>
    </w:p>
    <w:tbl>
      <w:tblPr>
        <w:tblW w:type="auto" w:w="0"/>
        <w:jc w:val="center"/>
        <w:tblLayout w:type="fixed"/>
        <w:tblLook w:firstColumn="1" w:firstRow="1" w:lastColumn="0" w:lastRow="0" w:noHBand="0" w:noVBand="1" w:val="04A0"/>
      </w:tblPr>
      <w:tblGrid>
        <w:gridCol w:w="3312"/>
        <w:gridCol w:w="3312"/>
        <w:gridCol w:w="3312"/>
      </w:tblGrid>
      <w:tr>
        <w:tc>
          <w:tcPr>
            <w:tcW w:type="dxa" w:w="2160"/>
            <w:shd w:fill="F1F5F9"/>
            <w:tcMar>
              <w:top w:w="80" w:type="dxa"/>
              <w:bottom w:w="80" w:type="dxa"/>
              <w:left w:w="100" w:type="dxa"/>
              <w:right w:w="100" w:type="dxa"/>
            </w:tcMar>
          </w:tcPr>
          <w:p>
            <w:r>
              <w:rPr>
                <w:b/>
                <w:color w:val="0F172A"/>
                <w:sz w:val="19"/>
              </w:rPr>
              <w:t>Minute 0:00 - 0:45</w:t>
            </w:r>
          </w:p>
        </w:tc>
        <w:tc>
          <w:tcPr>
            <w:tcW w:type="dxa" w:w="2592"/>
            <w:tcMar>
              <w:top w:w="80" w:type="dxa"/>
              <w:bottom w:w="80" w:type="dxa"/>
              <w:left w:w="100" w:type="dxa"/>
              <w:right w:w="100" w:type="dxa"/>
            </w:tcMar>
          </w:tcPr>
          <w:p>
            <w:r>
              <w:rPr>
                <w:b/>
                <w:color w:val="0284C7"/>
                <w:sz w:val="19"/>
              </w:rPr>
              <w:t>Command Center (/)</w:t>
            </w:r>
          </w:p>
        </w:tc>
        <w:tc>
          <w:tcPr>
            <w:tcW w:type="dxa" w:w="4608"/>
            <w:tcMar>
              <w:top w:w="80" w:type="dxa"/>
              <w:bottom w:w="80" w:type="dxa"/>
              <w:left w:w="100" w:type="dxa"/>
              <w:right w:w="100" w:type="dxa"/>
            </w:tcMar>
          </w:tcPr>
          <w:p>
            <w:r>
              <w:rPr>
                <w:color w:val="334155"/>
                <w:sz w:val="19"/>
              </w:rPr>
              <w:t>Start on the Command Center. Give the 60-second elevator pitch. Point out the live active bus count and the transit map of Kolhapur.</w:t>
            </w:r>
          </w:p>
        </w:tc>
      </w:tr>
      <w:tr>
        <w:tc>
          <w:tcPr>
            <w:tcW w:type="dxa" w:w="2160"/>
            <w:shd w:fill="F1F5F9"/>
            <w:tcMar>
              <w:top w:w="80" w:type="dxa"/>
              <w:bottom w:w="80" w:type="dxa"/>
              <w:left w:w="100" w:type="dxa"/>
              <w:right w:w="100" w:type="dxa"/>
            </w:tcMar>
          </w:tcPr>
          <w:p>
            <w:r>
              <w:rPr>
                <w:b/>
                <w:color w:val="0F172A"/>
                <w:sz w:val="19"/>
              </w:rPr>
              <w:t>Minute 0:45 - 1:15</w:t>
            </w:r>
          </w:p>
        </w:tc>
        <w:tc>
          <w:tcPr>
            <w:tcW w:type="dxa" w:w="2592"/>
            <w:tcMar>
              <w:top w:w="80" w:type="dxa"/>
              <w:bottom w:w="80" w:type="dxa"/>
              <w:left w:w="100" w:type="dxa"/>
              <w:right w:w="100" w:type="dxa"/>
            </w:tcMar>
          </w:tcPr>
          <w:p>
            <w:r>
              <w:rPr>
                <w:b/>
                <w:color w:val="0284C7"/>
                <w:sz w:val="19"/>
              </w:rPr>
              <w:t>Run Scenario (Header)</w:t>
            </w:r>
          </w:p>
        </w:tc>
        <w:tc>
          <w:tcPr>
            <w:tcW w:type="dxa" w:w="4608"/>
            <w:tcMar>
              <w:top w:w="80" w:type="dxa"/>
              <w:bottom w:w="80" w:type="dxa"/>
              <w:left w:w="100" w:type="dxa"/>
              <w:right w:w="100" w:type="dxa"/>
            </w:tcMar>
          </w:tcPr>
          <w:p>
            <w:r>
              <w:rPr>
                <w:color w:val="334155"/>
                <w:sz w:val="19"/>
              </w:rPr>
              <w:t>Click 'Run Scenario' in the top header. Let the judges see the step-by-step automation (Step 1 to Step 6) as the bus scans the road.</w:t>
            </w:r>
          </w:p>
        </w:tc>
      </w:tr>
      <w:tr>
        <w:tc>
          <w:tcPr>
            <w:tcW w:type="dxa" w:w="2160"/>
            <w:shd w:fill="F1F5F9"/>
            <w:tcMar>
              <w:top w:w="80" w:type="dxa"/>
              <w:bottom w:w="80" w:type="dxa"/>
              <w:left w:w="100" w:type="dxa"/>
              <w:right w:w="100" w:type="dxa"/>
            </w:tcMar>
          </w:tcPr>
          <w:p>
            <w:r>
              <w:rPr>
                <w:b/>
                <w:color w:val="0F172A"/>
                <w:sz w:val="19"/>
              </w:rPr>
              <w:t>Minute 1:15 - 1:50</w:t>
            </w:r>
          </w:p>
        </w:tc>
        <w:tc>
          <w:tcPr>
            <w:tcW w:type="dxa" w:w="2592"/>
            <w:tcMar>
              <w:top w:w="80" w:type="dxa"/>
              <w:bottom w:w="80" w:type="dxa"/>
              <w:left w:w="100" w:type="dxa"/>
              <w:right w:w="100" w:type="dxa"/>
            </w:tcMar>
          </w:tcPr>
          <w:p>
            <w:r>
              <w:rPr>
                <w:b/>
                <w:color w:val="0284C7"/>
                <w:sz w:val="19"/>
              </w:rPr>
              <w:t>AI Detection Demo (/ai-demo)</w:t>
            </w:r>
          </w:p>
        </w:tc>
        <w:tc>
          <w:tcPr>
            <w:tcW w:type="dxa" w:w="4608"/>
            <w:tcMar>
              <w:top w:w="80" w:type="dxa"/>
              <w:bottom w:w="80" w:type="dxa"/>
              <w:left w:w="100" w:type="dxa"/>
              <w:right w:w="100" w:type="dxa"/>
            </w:tcMar>
          </w:tcPr>
          <w:p>
            <w:r>
              <w:rPr>
                <w:color w:val="334155"/>
                <w:sz w:val="19"/>
              </w:rPr>
              <w:t>Navigate to AI Demo. Show the live bounding box canvas, confidence score (94%), and explain the 9-step edge pipeline and IMU bump sensor fusion.</w:t>
            </w:r>
          </w:p>
        </w:tc>
      </w:tr>
      <w:tr>
        <w:tc>
          <w:tcPr>
            <w:tcW w:type="dxa" w:w="2160"/>
            <w:shd w:fill="F1F5F9"/>
            <w:tcMar>
              <w:top w:w="80" w:type="dxa"/>
              <w:bottom w:w="80" w:type="dxa"/>
              <w:left w:w="100" w:type="dxa"/>
              <w:right w:w="100" w:type="dxa"/>
            </w:tcMar>
          </w:tcPr>
          <w:p>
            <w:r>
              <w:rPr>
                <w:b/>
                <w:color w:val="0F172A"/>
                <w:sz w:val="19"/>
              </w:rPr>
              <w:t>Minute 1:50 - 2:20</w:t>
            </w:r>
          </w:p>
        </w:tc>
        <w:tc>
          <w:tcPr>
            <w:tcW w:type="dxa" w:w="2592"/>
            <w:tcMar>
              <w:top w:w="80" w:type="dxa"/>
              <w:bottom w:w="80" w:type="dxa"/>
              <w:left w:w="100" w:type="dxa"/>
              <w:right w:w="100" w:type="dxa"/>
            </w:tcMar>
          </w:tcPr>
          <w:p>
            <w:r>
              <w:rPr>
                <w:b/>
                <w:color w:val="0284C7"/>
                <w:sz w:val="19"/>
              </w:rPr>
              <w:t>Click Notification (🔔) → Issue Detail</w:t>
            </w:r>
          </w:p>
        </w:tc>
        <w:tc>
          <w:tcPr>
            <w:tcW w:type="dxa" w:w="4608"/>
            <w:tcMar>
              <w:top w:w="80" w:type="dxa"/>
              <w:bottom w:w="80" w:type="dxa"/>
              <w:left w:w="100" w:type="dxa"/>
              <w:right w:w="100" w:type="dxa"/>
            </w:tcMar>
          </w:tcPr>
          <w:p>
            <w:r>
              <w:rPr>
                <w:color w:val="334155"/>
                <w:sz w:val="19"/>
              </w:rPr>
              <w:t>Click the Bell icon and select 'Critical Pothole Detected'. Show how it jumps directly to the Issue Detail Page (/issues/PH-2048) with before/after photos and spatial deduplication.</w:t>
            </w:r>
          </w:p>
        </w:tc>
      </w:tr>
      <w:tr>
        <w:tc>
          <w:tcPr>
            <w:tcW w:type="dxa" w:w="2160"/>
            <w:shd w:fill="F1F5F9"/>
            <w:tcMar>
              <w:top w:w="80" w:type="dxa"/>
              <w:bottom w:w="80" w:type="dxa"/>
              <w:left w:w="100" w:type="dxa"/>
              <w:right w:w="100" w:type="dxa"/>
            </w:tcMar>
          </w:tcPr>
          <w:p>
            <w:r>
              <w:rPr>
                <w:b/>
                <w:color w:val="0F172A"/>
                <w:sz w:val="19"/>
              </w:rPr>
              <w:t>Minute 2:20 - 2:45</w:t>
            </w:r>
          </w:p>
        </w:tc>
        <w:tc>
          <w:tcPr>
            <w:tcW w:type="dxa" w:w="2592"/>
            <w:tcMar>
              <w:top w:w="80" w:type="dxa"/>
              <w:bottom w:w="80" w:type="dxa"/>
              <w:left w:w="100" w:type="dxa"/>
              <w:right w:w="100" w:type="dxa"/>
            </w:tcMar>
          </w:tcPr>
          <w:p>
            <w:r>
              <w:rPr>
                <w:b/>
                <w:color w:val="0284C7"/>
                <w:sz w:val="19"/>
              </w:rPr>
              <w:t>Incidents &amp; ANPR (/incidents)</w:t>
            </w:r>
          </w:p>
        </w:tc>
        <w:tc>
          <w:tcPr>
            <w:tcW w:type="dxa" w:w="4608"/>
            <w:tcMar>
              <w:top w:w="80" w:type="dxa"/>
              <w:bottom w:w="80" w:type="dxa"/>
              <w:left w:w="100" w:type="dxa"/>
              <w:right w:w="100" w:type="dxa"/>
            </w:tcMar>
          </w:tcPr>
          <w:p>
            <w:r>
              <w:rPr>
                <w:color w:val="334155"/>
                <w:sz w:val="19"/>
              </w:rPr>
              <w:t>Switch to Incidents. Show hit-and-run tracking, 96.4% HSRP license plate OCR, and direct one-click police dispatch.</w:t>
            </w:r>
          </w:p>
        </w:tc>
      </w:tr>
      <w:tr>
        <w:tc>
          <w:tcPr>
            <w:tcW w:type="dxa" w:w="2160"/>
            <w:shd w:fill="F1F5F9"/>
            <w:tcMar>
              <w:top w:w="80" w:type="dxa"/>
              <w:bottom w:w="80" w:type="dxa"/>
              <w:left w:w="100" w:type="dxa"/>
              <w:right w:w="100" w:type="dxa"/>
            </w:tcMar>
          </w:tcPr>
          <w:p>
            <w:r>
              <w:rPr>
                <w:b/>
                <w:color w:val="0F172A"/>
                <w:sz w:val="19"/>
              </w:rPr>
              <w:t>Minute 2:45 - 3:00</w:t>
            </w:r>
          </w:p>
        </w:tc>
        <w:tc>
          <w:tcPr>
            <w:tcW w:type="dxa" w:w="2592"/>
            <w:tcMar>
              <w:top w:w="80" w:type="dxa"/>
              <w:bottom w:w="80" w:type="dxa"/>
              <w:left w:w="100" w:type="dxa"/>
              <w:right w:w="100" w:type="dxa"/>
            </w:tcMar>
          </w:tcPr>
          <w:p>
            <w:r>
              <w:rPr>
                <w:b/>
                <w:color w:val="0284C7"/>
                <w:sz w:val="19"/>
              </w:rPr>
              <w:t>System Architecture (/architecture) &amp; Pilot</w:t>
            </w:r>
          </w:p>
        </w:tc>
        <w:tc>
          <w:tcPr>
            <w:tcW w:type="dxa" w:w="4608"/>
            <w:tcMar>
              <w:top w:w="80" w:type="dxa"/>
              <w:bottom w:w="80" w:type="dxa"/>
              <w:left w:w="100" w:type="dxa"/>
              <w:right w:w="100" w:type="dxa"/>
            </w:tcMar>
          </w:tcPr>
          <w:p>
            <w:r>
              <w:rPr>
                <w:color w:val="334155"/>
                <w:sz w:val="19"/>
              </w:rPr>
              <w:t>Conclude on the Architecture and Pilot pages. Highlight the 14.8 KB payload, ₹42,000 BOM cost per bus, and ₹1.8 Crore annual municipal savings.</w:t>
            </w:r>
          </w:p>
        </w:tc>
      </w:tr>
    </w:tbl>
    <w:p>
      <w:pPr>
        <w:spacing w:after="280"/>
      </w:pPr>
    </w:p>
    <w:p>
      <w:pPr>
        <w:pStyle w:val="Heading1"/>
        <w:spacing w:before="280" w:after="120"/>
      </w:pPr>
      <w:r>
        <w:rPr>
          <w:rFonts w:ascii="Arial" w:hAnsi="Arial"/>
          <w:color w:val="0A192F"/>
          <w:sz w:val="30"/>
        </w:rPr>
        <w:t>PART 6: Key Defense &amp; Systems Engineering Talking Points</w:t>
      </w:r>
    </w:p>
    <w:p>
      <w:pPr>
        <w:spacing w:after="80" w:line="276" w:lineRule="auto"/>
      </w:pPr>
      <w:r>
        <w:rPr>
          <w:rFonts w:ascii="Calibri" w:hAnsi="Calibri"/>
          <w:b/>
          <w:color w:val="0A192F"/>
          <w:sz w:val="21"/>
        </w:rPr>
        <w:t xml:space="preserve">★ Bandwidth &amp; Cellular Bill Shock Prevention: </w:t>
      </w:r>
      <w:r>
        <w:rPr>
          <w:rFonts w:ascii="Calibri" w:hAnsi="Calibri"/>
          <w:color w:val="334155"/>
          <w:sz w:val="21"/>
        </w:rPr>
        <w:t>We do not stream continuous 1080p video over 4G/5G. Instead, our onboard Jetson Orin Nano extracts only the detection frame, calculates the defect polygon, and transmits a 14.8 KB JSON payload. Raw video is cached locally on NVMe storage and bulk-offloaded over Depot Wi-Fi 6 at night.</w:t>
      </w:r>
    </w:p>
    <w:p>
      <w:pPr>
        <w:spacing w:after="80" w:line="276" w:lineRule="auto"/>
      </w:pPr>
      <w:r>
        <w:rPr>
          <w:rFonts w:ascii="Calibri" w:hAnsi="Calibri"/>
          <w:b/>
          <w:color w:val="0A192F"/>
          <w:sz w:val="21"/>
        </w:rPr>
        <w:t xml:space="preserve">★ Multi-Sensor Fusion (Rejecting Shadows &amp; False Positives): </w:t>
      </w:r>
      <w:r>
        <w:rPr>
          <w:rFonts w:ascii="Calibri" w:hAnsi="Calibri"/>
          <w:color w:val="334155"/>
          <w:sz w:val="21"/>
        </w:rPr>
        <w:t>Optical cameras can be fooled by tree shadows or dark oil stains. UrbanPulse correlates the visual pothole detection with a Z-axis vertical vibration spike (&gt;1.8G) from the 6-DOF IMU accelerometer when the bus wheels encounter the defect, achieving 93.5% precision.</w:t>
      </w:r>
    </w:p>
    <w:p>
      <w:pPr>
        <w:spacing w:after="80" w:line="276" w:lineRule="auto"/>
      </w:pPr>
      <w:r>
        <w:rPr>
          <w:rFonts w:ascii="Calibri" w:hAnsi="Calibri"/>
          <w:b/>
          <w:color w:val="0A192F"/>
          <w:sz w:val="21"/>
        </w:rPr>
        <w:t xml:space="preserve">★ PostGIS Spatial Deduplication (10m Radius Clustering): </w:t>
      </w:r>
      <w:r>
        <w:rPr>
          <w:rFonts w:ascii="Calibri" w:hAnsi="Calibri"/>
          <w:color w:val="334155"/>
          <w:sz w:val="21"/>
        </w:rPr>
        <w:t>If 5 different buses pass the same pothole on Station Road, our cloud backend does NOT create 5 separate municipal tickets. It runs a PostGIS ST_DWithin spatial query within a 10-meter radius, merging all sightings into Issue #PH-2048 with an incremented sighting counter.</w:t>
      </w:r>
    </w:p>
    <w:p>
      <w:pPr>
        <w:spacing w:after="80" w:line="276" w:lineRule="auto"/>
      </w:pPr>
      <w:r>
        <w:rPr>
          <w:rFonts w:ascii="Calibri" w:hAnsi="Calibri"/>
          <w:b/>
          <w:color w:val="0A192F"/>
          <w:sz w:val="21"/>
        </w:rPr>
        <w:t xml:space="preserve">★ Closed-Loop Maintenance Lifecycle: </w:t>
      </w:r>
      <w:r>
        <w:rPr>
          <w:rFonts w:ascii="Calibri" w:hAnsi="Calibri"/>
          <w:color w:val="334155"/>
          <w:sz w:val="21"/>
        </w:rPr>
        <w:t>Most systems stop at reporting. UrbanPulse completes the loop: Issue Detected → Work Order Issued → Contractor Repairs → Next Scheduled Bus Passes → AI Re-Scan Confirms Smooth Asphalt → Work Order Automatically Closed.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