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 Perinatal Loss: Therapeutic Communication After a Stillbirth</w:t>
      </w:r>
    </w:p>
    <w:p>
      <w:pPr>
        <w:spacing w:after="80"/>
      </w:pPr>
      <w:r>
        <w:rPr>
          <w:color w:val="586972"/>
          <w:sz w:val="19"/>
          <w:szCs w:val="19"/>
        </w:rPr>
        <w:t xml:space="preserve">Apply/Analyze · Unit 1 · Communication and noticing cues</w:t>
      </w:r>
    </w:p>
    <w:p>
      <w:pPr>
        <w:spacing w:after="80"/>
      </w:pPr>
      <w:r>
        <w:rPr>
          <w:b/>
          <w:bCs/>
        </w:rPr>
        <w:t xml:space="preserve">Clinical judgment steps: </w:t>
      </w:r>
      <w:r>
        <w:t xml:space="preserve">Recognize cues · Generate solutions · Take action</w:t>
      </w:r>
    </w:p>
    <w:p>
      <w:pPr>
        <w:spacing w:after="160"/>
      </w:pPr>
      <w:r>
        <w:rPr>
          <w:b/>
          <w:bCs/>
          <w:sz w:val="18"/>
          <w:szCs w:val="18"/>
        </w:rPr>
        <w:t xml:space="preserve">Tags: </w:t>
      </w:r>
      <w:r>
        <w:rPr>
          <w:color w:val="586972"/>
          <w:sz w:val="18"/>
          <w:szCs w:val="18"/>
        </w:rPr>
        <w:t xml:space="preserve">Inpatient, Reproductive, Psychosocial, Mid-adult, Communication, Cultural care</w:t>
      </w:r>
    </w:p>
    <w:p>
      <w:pPr>
        <w:spacing w:after="160"/>
      </w:pPr>
      <w:r>
        <w:drawing>
          <wp:inline distT="0" distB="0" distL="0" distR="0">
            <wp:extent cx="685800" cy="685800"/>
            <wp:effectExtent t="0" r="0" b="0" l="0"/>
            <wp:docPr id="1" name="C01" descr="Illustration for Case 1: Perinatal Loss: Therapeutic Communication After a Stillbirth" title="Case 1: Perinatal Loss: Therapeutic Communication After a Stillbi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day-shift nurse on the postpartum unit. Your patient, Hana Kareem, delivered a stillborn son, Yusuf, at 03:12. Review the chart and the night nurse's handoff before you go into the room.</w:t>
      </w:r>
    </w:p>
    <w:p>
      <w:pPr>
        <w:spacing w:after="160"/>
      </w:pPr>
      <w:r>
        <w:t xml:space="preserve">Review the chart and handoff report of a 39-year-old patient who delivered a stillborn son overnight. Decide how to respond verbally and non-verbally as her primary nurse, while still watching for postpartum complications.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Hana Kareem, 39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Postpartum · Room 6 (bereavement room)</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Intrauterine fetal demise at 37 weeks 2 days; induced vaginal delivery of a stillborn male at 03:12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Codeine (Nausea and vomiting)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When you introduce yourself, Hana says: "This is my fault. If I had come in yesterday, Yusuf would be alive." Which response by the nurse is most therapeutic?</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"You couldn't have known. Please don't blame yourself."</w:t>
      </w:r>
    </w:p>
    <w:p>
      <w:pPr>
        <w:keepLines/>
        <w:spacing w:after="40"/>
        <w:ind w:left="360"/>
      </w:pPr>
      <w:r>
        <w:rPr>
          <w:sz w:val="20"/>
          <w:szCs w:val="20"/>
        </w:rPr>
        <w:t xml:space="preserve">○  </w:t>
      </w:r>
      <w:r>
        <w:rPr>
          <w:sz w:val="20"/>
          <w:szCs w:val="20"/>
        </w:rPr>
        <w:t xml:space="preserve">B. "You're wondering whether you could have changed what happened. Tell me more about what you are feeling."</w:t>
      </w:r>
    </w:p>
    <w:p>
      <w:pPr>
        <w:keepLines/>
        <w:spacing w:after="40"/>
        <w:ind w:left="360"/>
      </w:pPr>
      <w:r>
        <w:rPr>
          <w:sz w:val="20"/>
          <w:szCs w:val="20"/>
        </w:rPr>
        <w:t xml:space="preserve">○  </w:t>
      </w:r>
      <w:r>
        <w:rPr>
          <w:sz w:val="20"/>
          <w:szCs w:val="20"/>
        </w:rPr>
        <w:t xml:space="preserve">C. "Many women have a healthy baby after a stillbirth."</w:t>
      </w:r>
    </w:p>
    <w:p>
      <w:pPr>
        <w:keepLines/>
        <w:spacing w:after="40"/>
        <w:ind w:left="360"/>
      </w:pPr>
      <w:r>
        <w:rPr>
          <w:sz w:val="20"/>
          <w:szCs w:val="20"/>
        </w:rPr>
        <w:t xml:space="preserve">○  </w:t>
      </w:r>
      <w:r>
        <w:rPr>
          <w:sz w:val="20"/>
          <w:szCs w:val="20"/>
        </w:rPr>
        <w:t xml:space="preserve">D. "Dr. Morgan will explain the cause once the autopsy results are back."</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Which non-verbal behaviors convey presence and respect when you enter Hana's room?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Knock, pause, and introduce yourself by name and role</w:t>
      </w:r>
    </w:p>
    <w:p>
      <w:pPr>
        <w:keepLines/>
        <w:spacing w:after="40"/>
        <w:ind w:left="360"/>
      </w:pPr>
      <w:r>
        <w:rPr>
          <w:sz w:val="20"/>
          <w:szCs w:val="20"/>
        </w:rPr>
        <w:t xml:space="preserve">☐  </w:t>
      </w:r>
      <w:r>
        <w:rPr>
          <w:sz w:val="20"/>
          <w:szCs w:val="20"/>
        </w:rPr>
        <w:t xml:space="preserve">Sit at eye level near the head of the bed</w:t>
      </w:r>
    </w:p>
    <w:p>
      <w:pPr>
        <w:keepLines/>
        <w:spacing w:after="40"/>
        <w:ind w:left="360"/>
      </w:pPr>
      <w:r>
        <w:rPr>
          <w:sz w:val="20"/>
          <w:szCs w:val="20"/>
        </w:rPr>
        <w:t xml:space="preserve">☐  </w:t>
      </w:r>
      <w:r>
        <w:rPr>
          <w:sz w:val="20"/>
          <w:szCs w:val="20"/>
        </w:rPr>
        <w:t xml:space="preserve">Allow periods of silence without filling them</w:t>
      </w:r>
    </w:p>
    <w:p>
      <w:pPr>
        <w:keepLines/>
        <w:spacing w:after="40"/>
        <w:ind w:left="360"/>
      </w:pPr>
      <w:r>
        <w:rPr>
          <w:sz w:val="20"/>
          <w:szCs w:val="20"/>
        </w:rPr>
        <w:t xml:space="preserve">☐  </w:t>
      </w:r>
      <w:r>
        <w:rPr>
          <w:sz w:val="20"/>
          <w:szCs w:val="20"/>
        </w:rPr>
        <w:t xml:space="preserve">Offer a gentle touch on the arm if she accepts it</w:t>
      </w:r>
    </w:p>
    <w:p>
      <w:pPr>
        <w:keepLines/>
        <w:spacing w:after="40"/>
        <w:ind w:left="360"/>
      </w:pPr>
      <w:r>
        <w:rPr>
          <w:sz w:val="20"/>
          <w:szCs w:val="20"/>
        </w:rPr>
        <w:t xml:space="preserve">☐  </w:t>
      </w:r>
      <w:r>
        <w:rPr>
          <w:sz w:val="20"/>
          <w:szCs w:val="20"/>
        </w:rPr>
        <w:t xml:space="preserve">Stand at the foot of the bed with the chart open</w:t>
      </w:r>
    </w:p>
    <w:p>
      <w:pPr>
        <w:keepLines/>
        <w:spacing w:after="40"/>
        <w:ind w:left="360"/>
      </w:pPr>
      <w:r>
        <w:rPr>
          <w:sz w:val="20"/>
          <w:szCs w:val="20"/>
        </w:rPr>
        <w:t xml:space="preserve">☐  </w:t>
      </w:r>
      <w:r>
        <w:rPr>
          <w:sz w:val="20"/>
          <w:szCs w:val="20"/>
        </w:rPr>
        <w:t xml:space="preserve">Smile broadly to lift the mood in the room</w:t>
      </w:r>
    </w:p>
    <w:p>
      <w:pPr>
        <w:keepLines/>
        <w:spacing w:after="40"/>
        <w:ind w:left="360"/>
      </w:pPr>
      <w:r>
        <w:rPr>
          <w:sz w:val="20"/>
          <w:szCs w:val="20"/>
        </w:rPr>
        <w:t xml:space="preserve">☐  </w:t>
      </w:r>
      <w:r>
        <w:rPr>
          <w:sz w:val="20"/>
          <w:szCs w:val="20"/>
        </w:rPr>
        <w:t xml:space="preserve">Turn off your phone ringer and avoid looking at the clock</w:t>
      </w:r>
    </w:p>
    <w:p>
      <w:pPr>
        <w:keepLines/>
        <w:spacing w:after="40"/>
        <w:ind w:left="360"/>
      </w:pPr>
      <w:r>
        <w:rPr>
          <w:sz w:val="20"/>
          <w:szCs w:val="20"/>
        </w:rPr>
        <w:t xml:space="preserve">☐  </w:t>
      </w:r>
      <w:r>
        <w:rPr>
          <w:sz w:val="20"/>
          <w:szCs w:val="20"/>
        </w:rPr>
        <w:t xml:space="preserve">Keep the visit short so the couple can rest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For each statement a nurse might make to Hana and Omar, decide whether it is therapeutic or non-therapeutic.</w:t>
      </w:r>
    </w:p>
    <w:p>
      <w:pPr>
        <w:keepNext/>
        <w:spacing w:after="80"/>
      </w:pPr>
      <w:r>
        <w:rPr>
          <w:i/>
          <w:iCs/>
          <w:color w:val="586972"/>
          <w:sz w:val="16"/>
          <w:szCs w:val="16"/>
        </w:rPr>
        <w:t xml:space="preserve">Matrix: tick one column in each row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Therapeutic</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Non-therapeutic</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"I am so sorry about Yusuf."</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"At least you have a healthy daughter at home."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"You can hold Yusuf again whenever you want. Take as much time as you need."</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"I know exactly how you feel."</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"Everything happens for a reason."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"What would help your family most right now?"</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Highlight the findings in Hana's chart and handoff that require nursing follow-up during your shift.</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Pain 3/10, cramping, relieved by ibuprofen</w:t>
      </w:r>
    </w:p>
    <w:p>
      <w:pPr>
        <w:keepLines/>
        <w:spacing w:after="40"/>
        <w:ind w:left="360"/>
      </w:pPr>
      <w:r>
        <w:rPr>
          <w:sz w:val="20"/>
          <w:szCs w:val="20"/>
        </w:rPr>
        <w:t xml:space="preserve">☐  </w:t>
      </w:r>
      <w:r>
        <w:rPr>
          <w:sz w:val="20"/>
          <w:szCs w:val="20"/>
        </w:rPr>
        <w:t xml:space="preserve">Pad saturated in about 1 hour at 06:15 with a boggy fundus, not rechecked since</w:t>
      </w:r>
    </w:p>
    <w:p>
      <w:pPr>
        <w:keepLines/>
        <w:spacing w:after="40"/>
        <w:ind w:left="360"/>
      </w:pPr>
      <w:r>
        <w:rPr>
          <w:sz w:val="20"/>
          <w:szCs w:val="20"/>
        </w:rPr>
        <w:t xml:space="preserve">☐  </w:t>
      </w:r>
      <w:r>
        <w:rPr>
          <w:sz w:val="20"/>
          <w:szCs w:val="20"/>
        </w:rPr>
        <w:t xml:space="preserve">Blood type O negative; cord blood Rh and Kleihauer-Betke pending</w:t>
      </w:r>
    </w:p>
    <w:p>
      <w:pPr>
        <w:keepLines/>
        <w:spacing w:after="40"/>
        <w:ind w:left="360"/>
      </w:pPr>
      <w:r>
        <w:rPr>
          <w:sz w:val="20"/>
          <w:szCs w:val="20"/>
        </w:rPr>
        <w:t xml:space="preserve">☐  </w:t>
      </w:r>
      <w:r>
        <w:rPr>
          <w:sz w:val="20"/>
          <w:szCs w:val="20"/>
        </w:rPr>
        <w:t xml:space="preserve">Breasts soft, no engorgement yet</w:t>
      </w:r>
    </w:p>
    <w:p>
      <w:pPr>
        <w:keepLines/>
        <w:spacing w:after="40"/>
        <w:ind w:left="360"/>
      </w:pPr>
      <w:r>
        <w:rPr>
          <w:sz w:val="20"/>
          <w:szCs w:val="20"/>
        </w:rPr>
        <w:t xml:space="preserve">☐  </w:t>
      </w:r>
      <w:r>
        <w:rPr>
          <w:sz w:val="20"/>
          <w:szCs w:val="20"/>
        </w:rPr>
        <w:t xml:space="preserve">Husband asked for an imam and for burial today; spiritual care has not called back</w:t>
      </w:r>
    </w:p>
    <w:p>
      <w:pPr>
        <w:keepLines/>
        <w:spacing w:after="40"/>
        <w:ind w:left="360"/>
      </w:pPr>
      <w:r>
        <w:rPr>
          <w:sz w:val="20"/>
          <w:szCs w:val="20"/>
        </w:rPr>
        <w:t xml:space="preserve">☐  </w:t>
      </w:r>
      <w:r>
        <w:rPr>
          <w:sz w:val="20"/>
          <w:szCs w:val="20"/>
        </w:rPr>
        <w:t xml:space="preserve">Temperature 37.0 °C</w:t>
      </w:r>
    </w:p>
    <w:p>
      <w:pPr>
        <w:keepLines/>
        <w:spacing w:after="40"/>
        <w:ind w:left="360"/>
      </w:pPr>
      <w:r>
        <w:rPr>
          <w:sz w:val="20"/>
          <w:szCs w:val="20"/>
        </w:rPr>
        <w:t xml:space="preserve">☐  </w:t>
      </w:r>
      <w:r>
        <w:rPr>
          <w:sz w:val="20"/>
          <w:szCs w:val="20"/>
        </w:rPr>
        <w:t xml:space="preserve">Hemoglobin 10.1 g/dL (11.8 g/dL on admission) with heart rate 92-96</w:t>
      </w:r>
    </w:p>
    <w:p>
      <w:pPr>
        <w:keepLines/>
        <w:spacing w:after="40"/>
        <w:ind w:left="360"/>
      </w:pPr>
      <w:r>
        <w:rPr>
          <w:sz w:val="20"/>
          <w:szCs w:val="20"/>
        </w:rPr>
        <w:t xml:space="preserve">☐  </w:t>
      </w:r>
      <w:r>
        <w:rPr>
          <w:sz w:val="20"/>
          <w:szCs w:val="20"/>
        </w:rPr>
        <w:t xml:space="preserve">Second-degree repair intact, mild edema</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Complete the nurse's reasoning about the Rh immune globulin.</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Hana is  [1: Rh-positive / Rh-negative]  and her antibody screen is negative. Because the baby's Rh type is  [2: not yet known / known to be negative] , the nurse expects to give Rh(D) immune globulin within  [3: 24 hours / 72 hours / 7 days]  of delivery, to prevent  [4: maternal sensitization (antibodies) that could affect a future Rh-positive baby / a transfusion reaction / postpartum hemorrhage] . The dose may be increased if the  [5: Kleihauer-Betke / Coombs]  test shows a large fetal-to-maternal bleed.</w:t>
      </w:r>
    </w:p>
    <w:p>
      <w:pPr>
        <w:ind w:left="360"/>
      </w:pPr>
      <w:r>
        <w:rPr>
          <w:color w:val="586972"/>
          <w:sz w:val="19"/>
          <w:szCs w:val="19"/>
        </w:rPr>
        <w:t xml:space="preserve">My choices: 1 ________   2 ________   3 ________   4 ________   5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Put these nursing actions for the start of your shift in priority order (first = do first).</w:t>
      </w:r>
    </w:p>
    <w:p>
      <w:pPr>
        <w:keepNext/>
        <w:spacing w:after="80"/>
      </w:pPr>
      <w:r>
        <w:rPr>
          <w:i/>
          <w:iCs/>
          <w:color w:val="586972"/>
          <w:sz w:val="16"/>
          <w:szCs w:val="16"/>
        </w:rPr>
        <w:t xml:space="preserve">Prioritize: number the options in order (1 = first)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Give written information about perinatal loss support groups before discharge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Teach comfort measures for breast engorgement, which may begin in 2 to 4 days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Offer the parents time with Yusuf and memory-making options (photos, hand and footprints, a lock of hair) in line with their wishes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Assess fundal tone, lochia and vital signs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Contact spiritual care again and confirm when the imam will come, because the family wishes to bury Yusuf today</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Write what you would say (verbal) and do (non-verbal) during your first two minutes in Hana's room this morning. Include how you would acknowledge Yusuf and how you would combine your physical assessment with emotional support.</w:t>
      </w:r>
    </w:p>
    <w:p>
      <w:pPr>
        <w:keepNext/>
        <w:spacing w:after="80"/>
      </w:pPr>
      <w:r>
        <w:rPr>
          <w:i/>
          <w:iCs/>
          <w:color w:val="586972"/>
          <w:sz w:val="16"/>
          <w:szCs w:val="16"/>
        </w:rPr>
        <w:t xml:space="preserve">Open response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60" w:before="220"/>
      </w:pPr>
      <w:r>
        <w:rPr>
          <w:b/>
          <w:bCs/>
          <w:color w:val="0E6E78"/>
        </w:rPr>
        <w:t xml:space="preserve">8. </w:t>
      </w:r>
      <w:r>
        <w:t xml:space="preserve">Omar asks, "How do we tell our 6-year-old daughter?" and asks for burial "today if we can." Describe two actions you would take for the family's spiritual and cultural needs and one way you would help them prepare to talk with their daughter.</w:t>
      </w:r>
    </w:p>
    <w:p>
      <w:pPr>
        <w:keepNext/>
        <w:spacing w:after="8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9.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10.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Choose therapeutic verbal responses and avoid communication blocks with a grieving family.</w:t>
      </w:r>
    </w:p>
    <w:p>
      <w:pPr>
        <w:pStyle w:val="ListParagraph"/>
        <w:numPr>
          <w:ilvl w:val="0"/>
          <w:numId w:val="3"/>
        </w:numPr>
        <w:spacing w:after="60"/>
      </w:pPr>
      <w:r>
        <w:t xml:space="preserve">Describe non-verbal behaviors that convey presence and respect.</w:t>
      </w:r>
    </w:p>
    <w:p>
      <w:pPr>
        <w:pStyle w:val="ListParagraph"/>
        <w:numPr>
          <w:ilvl w:val="0"/>
          <w:numId w:val="3"/>
        </w:numPr>
        <w:spacing w:after="60"/>
      </w:pPr>
      <w:r>
        <w:t xml:space="preserve">Recognize physiological cues (bleeding, Rh status) that still need follow-up during bereavement care.</w:t>
      </w:r>
    </w:p>
    <w:p>
      <w:pPr>
        <w:pStyle w:val="ListParagraph"/>
        <w:numPr>
          <w:ilvl w:val="0"/>
          <w:numId w:val="3"/>
        </w:numPr>
        <w:spacing w:after="60"/>
      </w:pPr>
      <w:r>
        <w:t xml:space="preserve">Plan culturally and spiritually responsive care after perinatal loss.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1 · Communication and noticing cues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2696ae6850954f6ad6962cb1727f79f9074b3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 Perinatal Loss: Therapeutic Communication After a Stillbirth</dc:title>
  <dc:creator>BedsideLab</dc:creator>
  <cp:lastModifiedBy>Un-named</cp:lastModifiedBy>
  <cp:revision>1</cp:revision>
  <dcterms:created xsi:type="dcterms:W3CDTF">2026-10-24T17:02:36.539Z</dcterms:created>
  <dcterms:modified xsi:type="dcterms:W3CDTF">2026-10-24T17:02:36.539Z</dcterms:modified>
</cp:coreProperties>
</file>

<file path=docProps/custom.xml><?xml version="1.0" encoding="utf-8"?>
<Properties xmlns="http://schemas.openxmlformats.org/officeDocument/2006/custom-properties" xmlns:vt="http://schemas.openxmlformats.org/officeDocument/2006/docPropsVTypes"/>
</file>