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20: Shared Decision-Making in Hypertension and Kidney Disease, Part 1: Understanding the Person</w:t>
      </w:r>
    </w:p>
    <w:p>
      <w:pPr>
        <w:spacing w:after="80"/>
      </w:pPr>
      <w:r>
        <w:rPr>
          <w:color w:val="586972"/>
          <w:sz w:val="19"/>
          <w:szCs w:val="19"/>
        </w:rPr>
        <w:t xml:space="preserve">Evaluate/Create · Unit 4 · Patient-centered care and teaching · Answer key</w:t>
      </w:r>
    </w:p>
    <w:p>
      <w:pPr>
        <w:spacing w:after="80"/>
      </w:pPr>
      <w:r>
        <w:rPr>
          <w:b/>
          <w:bCs/>
        </w:rPr>
        <w:t xml:space="preserve">Clinical judgment steps: </w:t>
      </w:r>
      <w:r>
        <w:t xml:space="preserve">Recognize cues · Analyze cues · Generate solutions</w:t>
      </w:r>
    </w:p>
    <w:p>
      <w:pPr>
        <w:spacing w:after="160"/>
      </w:pPr>
      <w:r>
        <w:rPr>
          <w:b/>
          <w:bCs/>
          <w:sz w:val="18"/>
          <w:szCs w:val="18"/>
        </w:rPr>
        <w:t xml:space="preserve">Tags: </w:t>
      </w:r>
      <w:r>
        <w:rPr>
          <w:color w:val="586972"/>
          <w:sz w:val="18"/>
          <w:szCs w:val="18"/>
        </w:rPr>
        <w:t xml:space="preserve">Outpatient, Cardiovascular, Renal, Mid-adult, Patient-centered care, QSEN, Health literacy</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A 61-year-old taxi driver has uncontrolled blood pressure and newly diagnosed stage 3b chronic kidney disease. Using the QSEN competency of patient-centered care, uncover his values, preferences, health literacy and barriers before any plan is made.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Samuel Mensah, 61 years, 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Outpatient · Community Health Clinic · Exam room 4</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Follow-up: uncontrolled hypertension and new stage 3b chronic kidney disease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No known allergies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29 auto-scored points and 5 open-response points (34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Highlight the statements and findings that reveal Samuel's values, preferences or beliefs (what matters to him).</w:t>
      </w:r>
    </w:p>
    <w:p>
      <w:pPr>
        <w:keepNext/>
        <w:spacing w:after="60"/>
      </w:pPr>
      <w:r>
        <w:rPr>
          <w:i/>
          <w:iCs/>
          <w:color w:val="586972"/>
          <w:sz w:val="16"/>
          <w:szCs w:val="16"/>
        </w:rPr>
        <w:t xml:space="preserve">Highlight: tick each finding that applies · Recognize cues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"I will not go on that machine." (fear of dialysis after watching his brother)</w:t>
            </w:r>
          </w:p>
          <w:p>
            <w:pPr>
              <w:spacing w:after="40"/>
            </w:pPr>
            <w:r>
              <w:rPr>
                <w:sz w:val="19"/>
                <w:szCs w:val="19"/>
              </w:rPr>
              <w:t xml:space="preserve">✓ "I want to know the truth, but I want to do something about it."</w:t>
            </w:r>
          </w:p>
          <w:p>
            <w:pPr>
              <w:spacing w:after="40"/>
            </w:pPr>
            <w:r>
              <w:rPr>
                <w:sz w:val="19"/>
                <w:szCs w:val="19"/>
              </w:rPr>
              <w:t xml:space="preserve">✓ "I want to see him grow up." (his grandson)</w:t>
            </w:r>
          </w:p>
          <w:p>
            <w:pPr>
              <w:spacing w:after="40"/>
            </w:pPr>
            <w:r>
              <w:rPr>
                <w:sz w:val="19"/>
                <w:szCs w:val="19"/>
              </w:rPr>
              <w:t xml:space="preserve">✓ Uses bitter leaf tea, a traditional remedy his mother used</w:t>
            </w:r>
          </w:p>
          <w:p>
            <w:pPr>
              <w:spacing w:after="40"/>
            </w:pPr>
            <w:r>
              <w:rPr>
                <w:sz w:val="19"/>
                <w:szCs w:val="19"/>
              </w:rPr>
              <w:t xml:space="preserve">✓ Prefers spoken information and pictures; his wife reads for him</w:t>
            </w:r>
          </w:p>
          <w:p>
            <w:pPr>
              <w:spacing w:after="40"/>
            </w:pPr>
            <w:r>
              <w:rPr>
                <w:sz w:val="19"/>
                <w:szCs w:val="19"/>
              </w:rPr>
              <w:t xml:space="preserve">✓ Needs to keep working 12-hour shifts to earn a living</w:t>
            </w:r>
          </w:p>
        </w:tc>
      </w:tr>
    </w:tbl>
    <w:p>
      <w:pPr>
        <w:spacing w:after="40" w:before="80"/>
      </w:pPr>
      <w:r>
        <w:rPr>
          <w:b/>
          <w:bCs/>
          <w:sz w:val="19"/>
          <w:szCs w:val="19"/>
        </w:rPr>
        <w:t xml:space="preserve">Rationale: </w:t>
      </w:r>
      <w:r>
        <w:rPr>
          <w:sz w:val="19"/>
          <w:szCs w:val="19"/>
        </w:rPr>
        <w:t xml:space="preserve">Values, preferences and beliefs include his goals (avoid dialysis, see his grandson grow up), how he wants information (honest, spoken, with his wife), cultural practices (bitter leaf tea) and practical priorities (his income). Lab values are clinical data, not values. Patient-centered care starts by learning these before making a plan.</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2. </w:t>
      </w:r>
      <w:r>
        <w:t xml:space="preserve">Highlight the barriers that explain his uncontrolled blood pressure.</w:t>
      </w:r>
    </w:p>
    <w:p>
      <w:pPr>
        <w:keepNext/>
        <w:spacing w:after="60"/>
      </w:pPr>
      <w:r>
        <w:rPr>
          <w:i/>
          <w:iCs/>
          <w:color w:val="586972"/>
          <w:sz w:val="16"/>
          <w:szCs w:val="16"/>
        </w:rPr>
        <w:t xml:space="preserve">Highlight: tick each finding that applies · Analyze cues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Stopped hydrochlorothiazide because he cannot stop for the toilet while driving</w:t>
            </w:r>
          </w:p>
          <w:p>
            <w:pPr>
              <w:spacing w:after="40"/>
            </w:pPr>
            <w:r>
              <w:rPr>
                <w:sz w:val="19"/>
                <w:szCs w:val="19"/>
              </w:rPr>
              <w:t xml:space="preserve">✓ Skips olmesartan because it costs $90 a month</w:t>
            </w:r>
          </w:p>
          <w:p>
            <w:pPr>
              <w:spacing w:after="40"/>
            </w:pPr>
            <w:r>
              <w:rPr>
                <w:sz w:val="19"/>
                <w:szCs w:val="19"/>
              </w:rPr>
              <w:t xml:space="preserve">✓ Ankle swelling from amlodipine</w:t>
            </w:r>
          </w:p>
          <w:p>
            <w:pPr>
              <w:spacing w:after="40"/>
            </w:pPr>
            <w:r>
              <w:rPr>
                <w:sz w:val="19"/>
                <w:szCs w:val="19"/>
              </w:rPr>
              <w:t xml:space="preserve">✓ Daily ibuprofen for back pain</w:t>
            </w:r>
          </w:p>
          <w:p>
            <w:pPr>
              <w:spacing w:after="40"/>
            </w:pPr>
            <w:r>
              <w:rPr>
                <w:sz w:val="19"/>
                <w:szCs w:val="19"/>
              </w:rPr>
              <w:t xml:space="preserve">✓ Salty roadside meals and seasoning cubes at home</w:t>
            </w:r>
          </w:p>
          <w:p>
            <w:pPr>
              <w:spacing w:after="40"/>
            </w:pPr>
            <w:r>
              <w:rPr>
                <w:sz w:val="19"/>
                <w:szCs w:val="19"/>
              </w:rPr>
              <w:t xml:space="preserve">✓ Written handouts left unread in the car (limited literacy)</w:t>
            </w:r>
          </w:p>
        </w:tc>
      </w:tr>
    </w:tbl>
    <w:p>
      <w:pPr>
        <w:spacing w:after="40" w:before="80"/>
      </w:pPr>
      <w:r>
        <w:rPr>
          <w:b/>
          <w:bCs/>
          <w:sz w:val="19"/>
          <w:szCs w:val="19"/>
        </w:rPr>
        <w:t xml:space="preserve">Rationale: </w:t>
      </w:r>
      <w:r>
        <w:rPr>
          <w:sz w:val="19"/>
          <w:szCs w:val="19"/>
        </w:rPr>
        <w:t xml:space="preserve">Side effects that clash with his work, cost, a side effect he dislikes, NSAIDs (which raise BP and harm the kidneys), high sodium intake and information he cannot use explain the poor control. His wife's support and not smoking are strengths to build on.</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3. </w:t>
      </w:r>
      <w:r>
        <w:t xml:space="preserve">Classify each nurse statement as patient-centered or clinician-centered.</w:t>
      </w:r>
    </w:p>
    <w:p>
      <w:pPr>
        <w:keepNext/>
        <w:spacing w:after="60"/>
      </w:pPr>
      <w:r>
        <w:rPr>
          <w:i/>
          <w:iCs/>
          <w:color w:val="586972"/>
          <w:sz w:val="16"/>
          <w:szCs w:val="16"/>
        </w:rPr>
        <w:t xml:space="preserve">Matrix: tick one column in each row · Generate solutions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"What do you already know about your kidneys and what you would like to know?": Patient-centered</w:t>
            </w:r>
          </w:p>
          <w:p>
            <w:pPr>
              <w:spacing w:after="40"/>
            </w:pPr>
            <w:r>
              <w:rPr>
                <w:sz w:val="19"/>
                <w:szCs w:val="19"/>
              </w:rPr>
              <w:t xml:space="preserve">"You need to take all three pills every day or you will end up on dialysis like your brother.": Clinician-centered</w:t>
            </w:r>
          </w:p>
          <w:p>
            <w:pPr>
              <w:spacing w:after="40"/>
            </w:pPr>
            <w:r>
              <w:rPr>
                <w:sz w:val="19"/>
                <w:szCs w:val="19"/>
              </w:rPr>
              <w:t xml:space="preserve">"Tell me about a typical work day, from when you wake up to when you sleep.": Patient-centered</w:t>
            </w:r>
          </w:p>
          <w:p>
            <w:pPr>
              <w:spacing w:after="40"/>
            </w:pPr>
            <w:r>
              <w:rPr>
                <w:sz w:val="19"/>
                <w:szCs w:val="19"/>
              </w:rPr>
              <w:t xml:space="preserve">"Stop drinking the bitter leaf tea; herbal remedies don't work.": Clinician-centered</w:t>
            </w:r>
          </w:p>
          <w:p>
            <w:pPr>
              <w:spacing w:after="40"/>
            </w:pPr>
            <w:r>
              <w:rPr>
                <w:sz w:val="19"/>
                <w:szCs w:val="19"/>
              </w:rPr>
              <w:t xml:space="preserve">"Would it help to talk about which medicines fit best with your driving schedule?": Patient-centered</w:t>
            </w:r>
          </w:p>
          <w:p>
            <w:pPr>
              <w:spacing w:after="40"/>
            </w:pPr>
            <w:r>
              <w:rPr>
                <w:sz w:val="19"/>
                <w:szCs w:val="19"/>
              </w:rPr>
              <w:t xml:space="preserve">"Read this handout tonight and bring your questions next time.": Clinician-centered</w:t>
            </w:r>
          </w:p>
        </w:tc>
      </w:tr>
    </w:tbl>
    <w:p>
      <w:pPr>
        <w:spacing w:after="40" w:before="80"/>
      </w:pPr>
      <w:r>
        <w:rPr>
          <w:b/>
          <w:bCs/>
          <w:sz w:val="19"/>
          <w:szCs w:val="19"/>
        </w:rPr>
        <w:t xml:space="preserve">Rationale: </w:t>
      </w:r>
      <w:r>
        <w:rPr>
          <w:sz w:val="19"/>
          <w:szCs w:val="19"/>
        </w:rPr>
        <w:t xml:space="preserve">Patient-centered statements invite his knowledge, routines and preferences and offer choices. Threats, dismissing cultural practices and written-only teaching for a person with limited literacy are clinician-centered and reduce trust and engagement. (The tea should be discussed, not dismissed: ask about it, explain that its effects are not well studied, and consider it alongside medicines.)</w:t>
      </w:r>
    </w:p>
    <w:p>
      <w:r>
        <w:rPr>
          <w:i/>
          <w:iCs/>
          <w:color w:val="586972"/>
          <w:sz w:val="16"/>
          <w:szCs w:val="16"/>
        </w:rPr>
        <w:t xml:space="preserve">Scoring: 1 point for each correct row.</w:t>
      </w:r>
    </w:p>
    <w:p>
      <w:pPr>
        <w:keepNext/>
        <w:spacing w:after="60" w:before="240"/>
      </w:pPr>
      <w:r>
        <w:rPr>
          <w:b/>
          <w:bCs/>
          <w:color w:val="0E6E78"/>
        </w:rPr>
        <w:t xml:space="preserve">4. </w:t>
      </w:r>
      <w:r>
        <w:t xml:space="preserve">Which actions reflect the QSEN patient-centered care competency for this visit? Select all that apply.</w:t>
      </w:r>
    </w:p>
    <w:p>
      <w:pPr>
        <w:keepNext/>
        <w:spacing w:after="60"/>
      </w:pPr>
      <w:r>
        <w:rPr>
          <w:i/>
          <w:iCs/>
          <w:color w:val="586972"/>
          <w:sz w:val="16"/>
          <w:szCs w:val="16"/>
        </w:rPr>
        <w:t xml:space="preserve">Select all that apply · Generate solutions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Elicit his values, preferences and expressed needs as part of the interview</w:t>
            </w:r>
          </w:p>
          <w:p>
            <w:pPr>
              <w:spacing w:after="40"/>
            </w:pPr>
            <w:r>
              <w:rPr>
                <w:sz w:val="19"/>
                <w:szCs w:val="19"/>
              </w:rPr>
              <w:t xml:space="preserve">✓ Include his wife in teaching, with his permission</w:t>
            </w:r>
          </w:p>
          <w:p>
            <w:pPr>
              <w:spacing w:after="40"/>
            </w:pPr>
            <w:r>
              <w:rPr>
                <w:sz w:val="19"/>
                <w:szCs w:val="19"/>
              </w:rPr>
              <w:t xml:space="preserve">✓ Use plain language, pictures and teach-back instead of written handouts alone</w:t>
            </w:r>
          </w:p>
          <w:p>
            <w:pPr>
              <w:spacing w:after="40"/>
            </w:pPr>
            <w:r>
              <w:rPr>
                <w:sz w:val="19"/>
                <w:szCs w:val="19"/>
              </w:rPr>
              <w:t xml:space="preserve">✓ Communicate his priorities (work schedule, cost, fear of dialysis) to the nurse practitioner</w:t>
            </w:r>
          </w:p>
          <w:p>
            <w:pPr>
              <w:spacing w:after="40"/>
            </w:pPr>
            <w:r>
              <w:rPr>
                <w:sz w:val="19"/>
                <w:szCs w:val="19"/>
              </w:rPr>
              <w:t xml:space="preserve">✓ Respect his right to know the truth about his kidney disease, and give information at the pace he chooses</w:t>
            </w:r>
          </w:p>
        </w:tc>
      </w:tr>
    </w:tbl>
    <w:p>
      <w:pPr>
        <w:spacing w:after="40" w:before="80"/>
      </w:pPr>
      <w:r>
        <w:rPr>
          <w:b/>
          <w:bCs/>
          <w:sz w:val="19"/>
          <w:szCs w:val="19"/>
        </w:rPr>
        <w:t xml:space="preserve">Rationale: </w:t>
      </w:r>
      <w:r>
        <w:rPr>
          <w:sz w:val="19"/>
          <w:szCs w:val="19"/>
        </w:rPr>
        <w:t xml:space="preserve">QSEN patient-centered care recognizes the patient as the source of control and a full partner, respecting values and preferences, involving family, removing barriers to understanding, and communicating them to the team. Limited literacy is not a reason to exclude him from decisions, and withholding information he asked for violates his autonomy.</w:t>
      </w:r>
    </w:p>
    <w:p>
      <w:r>
        <w:rPr>
          <w:i/>
          <w:iCs/>
          <w:color w:val="586972"/>
          <w:sz w:val="16"/>
          <w:szCs w:val="16"/>
        </w:rPr>
        <w:t xml:space="preserve">Scoring: +/- scoring: +1 for each correct choice, -1 for each incorrect choice, minimum 0.</w:t>
      </w:r>
    </w:p>
    <w:p>
      <w:pPr>
        <w:keepNext/>
        <w:spacing w:after="60" w:before="240"/>
      </w:pPr>
      <w:r>
        <w:rPr>
          <w:b/>
          <w:bCs/>
          <w:color w:val="0E6E78"/>
        </w:rPr>
        <w:t xml:space="preserve">5. </w:t>
      </w:r>
      <w:r>
        <w:t xml:space="preserve">Complete the nurse's summary of his kidney disease, in the plain language the nurse will use.</w:t>
      </w:r>
    </w:p>
    <w:p>
      <w:pPr>
        <w:keepNext/>
        <w:spacing w:after="60"/>
      </w:pPr>
      <w:r>
        <w:rPr>
          <w:i/>
          <w:iCs/>
          <w:color w:val="586972"/>
          <w:sz w:val="16"/>
          <w:szCs w:val="16"/>
        </w:rPr>
        <w:t xml:space="preserve">Drop-down: circle or write the best choice for each blank · Analyze cues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Samuel's eGFR has fallen from 56 to 38 in one year, which means his kidneys are working at about [a little more than a third] of normal. Protein (albumin) in his urine shows [kidney damage]. The two things that most protect his kidneys are controlling his [blood pressure] and avoiding medicines such as [ibuprofen]. With good control, many people [slow the disease so they never need dialysis].</w:t>
            </w:r>
          </w:p>
        </w:tc>
      </w:tr>
    </w:tbl>
    <w:p>
      <w:pPr>
        <w:spacing w:after="40" w:before="80"/>
      </w:pPr>
      <w:r>
        <w:rPr>
          <w:b/>
          <w:bCs/>
          <w:sz w:val="19"/>
          <w:szCs w:val="19"/>
        </w:rPr>
        <w:t xml:space="preserve">Rationale: </w:t>
      </w:r>
      <w:r>
        <w:rPr>
          <w:sz w:val="19"/>
          <w:szCs w:val="19"/>
        </w:rPr>
        <w:t xml:space="preserve">An eGFR of 38 is roughly 38% of normal function. Albuminuria indicates damage and higher risk of progression. Blood pressure control (often with an ACE inhibitor or ARB, and an SGLT2 inhibitor for many people with CKD) and avoiding NSAIDs slow progression; acetaminophen is preferred for pain. Honest, hopeful framing matches his wish to know the truth and act.</w:t>
      </w:r>
    </w:p>
    <w:p>
      <w:r>
        <w:rPr>
          <w:i/>
          <w:iCs/>
          <w:color w:val="586972"/>
          <w:sz w:val="16"/>
          <w:szCs w:val="16"/>
        </w:rPr>
        <w:t xml:space="preserve">Scoring: 1 point for each correct blank.</w:t>
      </w:r>
    </w:p>
    <w:p>
      <w:pPr>
        <w:keepNext/>
        <w:spacing w:after="60" w:before="240"/>
      </w:pPr>
      <w:r>
        <w:rPr>
          <w:b/>
          <w:bCs/>
          <w:color w:val="0E6E78"/>
        </w:rPr>
        <w:t xml:space="preserve">6. </w:t>
      </w:r>
      <w:r>
        <w:t xml:space="preserve">Which teach-back question is most effective for Samuel?</w:t>
      </w:r>
    </w:p>
    <w:p>
      <w:pPr>
        <w:keepNext/>
        <w:spacing w:after="60"/>
      </w:pPr>
      <w:r>
        <w:rPr>
          <w:i/>
          <w:iCs/>
          <w:color w:val="586972"/>
          <w:sz w:val="16"/>
          <w:szCs w:val="16"/>
        </w:rPr>
        <w:t xml:space="preserve">Multiple choice: choose one · Take action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 "I want to be sure I explained it well. Can you tell me, in your own words, what you will do for your back pain instead of ibuprofen?"</w:t>
            </w:r>
          </w:p>
        </w:tc>
      </w:tr>
    </w:tbl>
    <w:p>
      <w:pPr>
        <w:spacing w:after="40" w:before="80"/>
      </w:pPr>
      <w:r>
        <w:rPr>
          <w:b/>
          <w:bCs/>
          <w:sz w:val="19"/>
          <w:szCs w:val="19"/>
        </w:rPr>
        <w:t xml:space="preserve">Rationale: </w:t>
      </w:r>
      <w:r>
        <w:rPr>
          <w:sz w:val="19"/>
          <w:szCs w:val="19"/>
        </w:rPr>
        <w:t xml:space="preserve">Teach-back checks the nurse's explanation, not the patient, and asks him to explain in his own words. Yes/no questions do not reveal understanding, and asking him to read a handout is inappropriate given his limited literacy.</w:t>
      </w:r>
    </w:p>
    <w:p>
      <w:r>
        <w:rPr>
          <w:i/>
          <w:iCs/>
          <w:color w:val="586972"/>
          <w:sz w:val="16"/>
          <w:szCs w:val="16"/>
        </w:rPr>
        <w:t xml:space="preserve">Scoring: 1 point.</w:t>
      </w:r>
    </w:p>
    <w:p>
      <w:pPr>
        <w:keepNext/>
        <w:spacing w:after="60" w:before="240"/>
      </w:pPr>
      <w:r>
        <w:rPr>
          <w:b/>
          <w:bCs/>
          <w:color w:val="0E6E78"/>
        </w:rPr>
        <w:t xml:space="preserve">7. </w:t>
      </w:r>
      <w:r>
        <w:t xml:space="preserve">Using an Ask-Tell-Ask approach, write three questions you would ask Samuel at the start of the next visit and explain what each question helps you learn.</w:t>
      </w:r>
    </w:p>
    <w:p>
      <w:pPr>
        <w:keepNext/>
        <w:spacing w:after="60"/>
      </w:pPr>
      <w:r>
        <w:rPr>
          <w:i/>
          <w:iCs/>
          <w:color w:val="586972"/>
          <w:sz w:val="16"/>
          <w:szCs w:val="16"/>
        </w:rPr>
        <w:t xml:space="preserve">Open response · Generate solutions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1. Ask: "What worries you most about your kidneys and your blood pressure?" (his priorities and fears, such as dialysis, so teaching addresses them). 2. Ask: "Walk me through how you take your medicines on a work day and a day off. What gets in the way?" (actual behavior and barriers: toilet access, cost, side effects, timing). 3. Ask: "What would you like your health to let you do in the next few years?" (goals: seeing his grandson grow, keep working). Then Tell: share one or two key facts in plain language, and Ask again: "What do you think about that? How could that work with your driving?" Other acceptable questions: "What does your wife think about your health plan?", "How do you feel about the bitter leaf tea and the pills together?"</w:t>
            </w:r>
          </w:p>
        </w:tc>
      </w:tr>
    </w:tbl>
    <w:p>
      <w:pPr>
        <w:spacing w:after="40" w:before="80"/>
      </w:pPr>
      <w:r>
        <w:rPr>
          <w:b/>
          <w:bCs/>
          <w:sz w:val="19"/>
          <w:szCs w:val="19"/>
        </w:rPr>
        <w:t xml:space="preserve">Grading guidance: </w:t>
      </w:r>
      <w:r>
        <w:rPr>
          <w:sz w:val="19"/>
          <w:szCs w:val="19"/>
        </w:rPr>
        <w:t xml:space="preserve">Credit open questions that uncover values, routines, barriers and goals, with a clear explanation of purpose, and use of the Ask-Tell-Ask sequence.</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Apply the QSEN patient-centered care competency (knowledge, skills and attitudes) to an outpatient encounter.</w:t>
      </w:r>
    </w:p>
    <w:p>
      <w:pPr>
        <w:pStyle w:val="ListParagraph"/>
        <w:numPr>
          <w:ilvl w:val="0"/>
          <w:numId w:val="2"/>
        </w:numPr>
        <w:spacing w:after="60"/>
      </w:pPr>
      <w:r>
        <w:t xml:space="preserve">Identify the patient's values, preferences, beliefs and barriers from the chart and the interview.</w:t>
      </w:r>
    </w:p>
    <w:p>
      <w:pPr>
        <w:pStyle w:val="ListParagraph"/>
        <w:numPr>
          <w:ilvl w:val="0"/>
          <w:numId w:val="2"/>
        </w:numPr>
        <w:spacing w:after="60"/>
      </w:pPr>
      <w:r>
        <w:t xml:space="preserve">Distinguish patient-centered from clinician-centered communication.</w:t>
      </w:r>
    </w:p>
    <w:p>
      <w:pPr>
        <w:pStyle w:val="ListParagraph"/>
        <w:numPr>
          <w:ilvl w:val="0"/>
          <w:numId w:val="2"/>
        </w:numPr>
        <w:spacing w:after="60"/>
      </w:pPr>
      <w:r>
        <w:t xml:space="preserve">Assess health literacy and plan teach-back.</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20: Shared Decision-Making in Hypertension and Kidney Disease, Part 1: Understanding the Person (answer key)</dc:title>
  <dc:creator>BedsideLab</dc:creator>
  <cp:lastModifiedBy>Un-named</cp:lastModifiedBy>
  <cp:revision>1</cp:revision>
  <dcterms:created xsi:type="dcterms:W3CDTF">2026-10-24T17:02:37.598Z</dcterms:created>
  <dcterms:modified xsi:type="dcterms:W3CDTF">2026-10-24T17:02:37.598Z</dcterms:modified>
</cp:coreProperties>
</file>

<file path=docProps/custom.xml><?xml version="1.0" encoding="utf-8"?>
<Properties xmlns="http://schemas.openxmlformats.org/officeDocument/2006/custom-properties" xmlns:vt="http://schemas.openxmlformats.org/officeDocument/2006/docPropsVTypes"/>
</file>