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27: Person-Centered Dementia Care: Agitation Without Restraints</w:t>
      </w:r>
    </w:p>
    <w:p>
      <w:pPr>
        <w:spacing w:after="80"/>
      </w:pPr>
      <w:r>
        <w:rPr>
          <w:color w:val="586972"/>
          <w:sz w:val="19"/>
          <w:szCs w:val="19"/>
        </w:rPr>
        <w:t xml:space="preserve">Evaluate/Create · Unit 5 · Mental health, safety and ethics</w:t>
      </w:r>
    </w:p>
    <w:p>
      <w:pPr>
        <w:spacing w:after="80"/>
      </w:pPr>
      <w:r>
        <w:rPr>
          <w:b/>
          <w:bCs/>
        </w:rPr>
        <w:t xml:space="preserve">Clinical judgment steps: </w:t>
      </w:r>
      <w:r>
        <w:t xml:space="preserve">Recognize cues · Analyze cues · Generate solutions · Evaluate outcomes</w:t>
      </w:r>
    </w:p>
    <w:p>
      <w:pPr>
        <w:spacing w:after="160"/>
      </w:pPr>
      <w:r>
        <w:rPr>
          <w:b/>
          <w:bCs/>
          <w:sz w:val="18"/>
          <w:szCs w:val="18"/>
        </w:rPr>
        <w:t xml:space="preserve">Tags: </w:t>
      </w:r>
      <w:r>
        <w:rPr>
          <w:color w:val="586972"/>
          <w:sz w:val="18"/>
          <w:szCs w:val="18"/>
        </w:rPr>
        <w:t xml:space="preserve">Inpatient, Neurological, Mental health, Older adult, Safety, Ethics, Family-centered care</w:t>
      </w:r>
    </w:p>
    <w:p>
      <w:pPr>
        <w:spacing w:after="160"/>
      </w:pPr>
      <w:r>
        <w:drawing>
          <wp:inline distT="0" distB="0" distL="0" distR="0">
            <wp:extent cx="685800" cy="685800"/>
            <wp:effectExtent t="0" r="0" b="0" l="0"/>
            <wp:docPr id="27" name="C27" descr="Illustration for Case 27: Person-Centered Dementia Care: Agitation Without Restraints" title="Case 27: Person-Centered Dementia Care: Agitation Without Re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Date</w:t>
            </w:r>
          </w:p>
        </w:tc>
      </w:tr>
      <w:tr>
        <w:trPr>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Student instructions</w:t>
      </w:r>
    </w:p>
    <w:p>
      <w:pPr>
        <w:pStyle w:val="ListParagraph"/>
        <w:numPr>
          <w:ilvl w:val="0"/>
          <w:numId w:val="2"/>
        </w:numPr>
        <w:spacing w:after="60"/>
      </w:pPr>
      <w:r>
        <w:t xml:space="preserve">Open this activity in BedsideLab and click "Open patient chart". Keep the assignment page open in your first tab.</w:t>
      </w:r>
    </w:p>
    <w:p>
      <w:pPr>
        <w:pStyle w:val="ListParagraph"/>
        <w:numPr>
          <w:ilvl w:val="0"/>
          <w:numId w:val="2"/>
        </w:numPr>
        <w:spacing w:after="60"/>
      </w:pPr>
      <w:r>
        <w:t xml:space="preserve">Start with the handoff report (you can click Listen to hear it), then review the chart the way you would at the start of a shift: allergies and code status, notes, nursing assessment, vital signs, results, MAR and orders.</w:t>
      </w:r>
    </w:p>
    <w:p>
      <w:pPr>
        <w:pStyle w:val="ListParagraph"/>
        <w:numPr>
          <w:ilvl w:val="0"/>
          <w:numId w:val="2"/>
        </w:numPr>
        <w:spacing w:after="60"/>
      </w:pPr>
      <w:r>
        <w:t xml:space="preserve">Answer each item in the chart's Activity tab and save. Objective items are scored automatically; open responses are graded by your instructor.</w:t>
      </w:r>
    </w:p>
    <w:p>
      <w:pPr>
        <w:pStyle w:val="ListParagraph"/>
        <w:numPr>
          <w:ilvl w:val="0"/>
          <w:numId w:val="2"/>
        </w:numPr>
        <w:spacing w:after="60"/>
      </w:pPr>
      <w:r>
        <w:t xml:space="preserve">Use this document to record your cues, your answers and your reasoning, and to write your open responses and reflection in full.</w:t>
      </w:r>
    </w:p>
    <w:p>
      <w:pPr>
        <w:pStyle w:val="ListParagraph"/>
        <w:numPr>
          <w:ilvl w:val="0"/>
          <w:numId w:val="2"/>
        </w:numPr>
        <w:spacing w:after="60"/>
      </w:pPr>
      <w:r>
        <w:t xml:space="preserve">Save this document with your name in the file name, upload it on the assignment page and click Submit.</w:t>
      </w:r>
    </w:p>
    <w:p>
      <w:pPr>
        <w:pStyle w:val="Heading2"/>
        <w:keepNext/>
      </w:pPr>
      <w:r>
        <w:t xml:space="preserve">The case</w:t>
      </w:r>
    </w:p>
    <w:p>
      <w:pPr>
        <w:spacing w:after="120"/>
      </w:pPr>
      <w:r>
        <w:t xml:space="preserve">You are the evening nurse on the medical unit. It is 17:30 and Arthur Bennett is standing at the unit doors, shouting, "Let me out, I'll be late for the 6 o'clock train!"</w:t>
      </w:r>
    </w:p>
    <w:p>
      <w:pPr>
        <w:spacing w:after="160"/>
      </w:pPr>
      <w:r>
        <w:t xml:space="preserve">An 86-year-old man with Alzheimer's disease and a urinary tract infection becomes agitated every evening, tries to leave "to go to work," and strikes out during care. His son asks for restraints. Find the unmet needs and create a person-centered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Arthur Bennett, 86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Medical · Room 25</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Urinary tract infection with delirium superimposed on Alzheimer's dementia</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Haloperidol (Severe rigidity and falls (2024))</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DNR</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pStyle w:val="Heading2"/>
        <w:keepNext/>
      </w:pPr>
      <w:r>
        <w:t xml:space="preserve">Recognize cues: before you answer</w:t>
      </w:r>
    </w:p>
    <w:p>
      <w:pPr>
        <w:spacing w:after="80"/>
      </w:pPr>
      <w:r>
        <w:rPr>
          <w:color w:val="586972"/>
          <w:sz w:val="19"/>
          <w:szCs w:val="19"/>
        </w:rPr>
        <w:t xml:space="preserve">List the cues you notice in the chart and handoff, and why each matters. Mark the ones that need action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4580"/>
        <w:gridCol w:w="1600"/>
      </w:tblGrid>
      <w:tr>
        <w:trPr>
          <w:cantSplit/>
          <w:tblHeader/>
        </w:trPr>
        <w:tc>
          <w:tcPr>
            <w:tcW w:type="dxa" w:w="39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Cue (where in the chart)</w:t>
            </w:r>
          </w:p>
        </w:tc>
        <w:tc>
          <w:tcPr>
            <w:tcW w:type="dxa" w:w="45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Why it matters</w:t>
            </w:r>
          </w:p>
        </w:tc>
        <w:tc>
          <w:tcPr>
            <w:tcW w:type="dxa" w:w="16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Act today?</w:t>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Clinical judgment items</w:t>
      </w:r>
    </w:p>
    <w:p>
      <w:pPr>
        <w:keepNext/>
        <w:spacing w:after="60" w:before="220"/>
      </w:pPr>
      <w:r>
        <w:rPr>
          <w:b/>
          <w:bCs/>
          <w:color w:val="0E6E78"/>
        </w:rPr>
        <w:t xml:space="preserve">1. </w:t>
      </w:r>
      <w:r>
        <w:t xml:space="preserve">Highlight the unmet needs and triggers that may be driving Arthur's behavior.</w:t>
      </w:r>
    </w:p>
    <w:p>
      <w:pPr>
        <w:keepNext/>
        <w:spacing w:after="80"/>
      </w:pPr>
      <w:r>
        <w:rPr>
          <w:i/>
          <w:iCs/>
          <w:color w:val="586972"/>
          <w:sz w:val="16"/>
          <w:szCs w:val="16"/>
        </w:rPr>
        <w:t xml:space="preserve">Highlight: tick each finding that applies · Recognize cues</w:t>
      </w:r>
    </w:p>
    <w:p>
      <w:pPr>
        <w:keepLines/>
        <w:spacing w:after="40"/>
        <w:ind w:left="360"/>
      </w:pPr>
      <w:r>
        <w:rPr>
          <w:sz w:val="20"/>
          <w:szCs w:val="20"/>
        </w:rPr>
        <w:t xml:space="preserve">☐  </w:t>
      </w:r>
      <w:r>
        <w:rPr>
          <w:sz w:val="20"/>
          <w:szCs w:val="20"/>
        </w:rPr>
        <w:t xml:space="preserve">PAINAD 6 with hip guarding; his home scheduled acetaminophen was not continued</w:t>
      </w:r>
    </w:p>
    <w:p>
      <w:pPr>
        <w:keepLines/>
        <w:spacing w:after="40"/>
        <w:ind w:left="360"/>
      </w:pPr>
      <w:r>
        <w:rPr>
          <w:sz w:val="20"/>
          <w:szCs w:val="20"/>
        </w:rPr>
        <w:t xml:space="preserve">☐  </w:t>
      </w:r>
      <w:r>
        <w:rPr>
          <w:sz w:val="20"/>
          <w:szCs w:val="20"/>
        </w:rPr>
        <w:t xml:space="preserve">No bowel movement for 3 days with a firm abdomen</w:t>
      </w:r>
    </w:p>
    <w:p>
      <w:pPr>
        <w:keepLines/>
        <w:spacing w:after="40"/>
        <w:ind w:left="360"/>
      </w:pPr>
      <w:r>
        <w:rPr>
          <w:sz w:val="20"/>
          <w:szCs w:val="20"/>
        </w:rPr>
        <w:t xml:space="preserve">☐  </w:t>
      </w:r>
      <w:r>
        <w:rPr>
          <w:sz w:val="20"/>
          <w:szCs w:val="20"/>
        </w:rPr>
        <w:t xml:space="preserve">Glasses and hearing aids not in place (dead batteries)</w:t>
      </w:r>
    </w:p>
    <w:p>
      <w:pPr>
        <w:keepLines/>
        <w:spacing w:after="40"/>
        <w:ind w:left="360"/>
      </w:pPr>
      <w:r>
        <w:rPr>
          <w:sz w:val="20"/>
          <w:szCs w:val="20"/>
        </w:rPr>
        <w:t xml:space="preserve">☐  </w:t>
      </w:r>
      <w:r>
        <w:rPr>
          <w:sz w:val="20"/>
          <w:szCs w:val="20"/>
        </w:rPr>
        <w:t xml:space="preserve">Brief changed without warning by a hurried staff member</w:t>
      </w:r>
    </w:p>
    <w:p>
      <w:pPr>
        <w:keepLines/>
        <w:spacing w:after="40"/>
        <w:ind w:left="360"/>
      </w:pPr>
      <w:r>
        <w:rPr>
          <w:sz w:val="20"/>
          <w:szCs w:val="20"/>
        </w:rPr>
        <w:t xml:space="preserve">☐  </w:t>
      </w:r>
      <w:r>
        <w:rPr>
          <w:sz w:val="20"/>
          <w:szCs w:val="20"/>
        </w:rPr>
        <w:t xml:space="preserve">Late afternoon is when he used to leave for the 6 o'clock train</w:t>
      </w:r>
    </w:p>
    <w:p>
      <w:pPr>
        <w:keepLines/>
        <w:spacing w:after="40"/>
        <w:ind w:left="360"/>
      </w:pPr>
      <w:r>
        <w:rPr>
          <w:sz w:val="20"/>
          <w:szCs w:val="20"/>
        </w:rPr>
        <w:t xml:space="preserve">☐  </w:t>
      </w:r>
      <w:r>
        <w:rPr>
          <w:sz w:val="20"/>
          <w:szCs w:val="20"/>
        </w:rPr>
        <w:t xml:space="preserve">Sodium 146 and dry mouth, drinks little water</w:t>
      </w:r>
    </w:p>
    <w:p>
      <w:pPr>
        <w:keepLines/>
        <w:spacing w:after="40"/>
        <w:ind w:left="360"/>
      </w:pPr>
      <w:r>
        <w:rPr>
          <w:sz w:val="20"/>
          <w:szCs w:val="20"/>
        </w:rPr>
        <w:t xml:space="preserve">☐  </w:t>
      </w:r>
      <w:r>
        <w:rPr>
          <w:sz w:val="20"/>
          <w:szCs w:val="20"/>
        </w:rPr>
        <w:t xml:space="preserve">Lorazepam given last night, after which he was more confused</w:t>
      </w:r>
    </w:p>
    <w:p>
      <w:pPr>
        <w:keepLines/>
        <w:spacing w:after="40"/>
        <w:ind w:left="360"/>
      </w:pPr>
      <w:r>
        <w:rPr>
          <w:sz w:val="20"/>
          <w:szCs w:val="20"/>
        </w:rPr>
        <w:t xml:space="preserve">☐  </w:t>
      </w:r>
      <w:r>
        <w:rPr>
          <w:sz w:val="20"/>
          <w:szCs w:val="20"/>
        </w:rPr>
        <w:t xml:space="preserve">Allergy to haloperidol</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2. </w:t>
      </w:r>
      <w:r>
        <w:t xml:space="preserve">Classify each feature as more typical of delirium or of dementia.</w:t>
      </w:r>
    </w:p>
    <w:p>
      <w:pPr>
        <w:keepNext/>
        <w:spacing w:after="80"/>
      </w:pPr>
      <w:r>
        <w:rPr>
          <w:i/>
          <w:iCs/>
          <w:color w:val="586972"/>
          <w:sz w:val="16"/>
          <w:szCs w:val="16"/>
        </w:rPr>
        <w:t xml:space="preserve">Matrix: tick one column in each row · Analyze cues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80"/>
        <w:gridCol w:w="1700"/>
        <w:gridCol w:w="1700"/>
      </w:tblGrid>
      <w:tr>
        <w:trPr>
          <w:cantSplit/>
          <w:tblHeader/>
        </w:trPr>
        <w:tc>
          <w:tcPr>
            <w:tcW w:type="dxa" w:w="66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Delirium</w:t>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Dementia</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Acute onset over hours to days</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Gradual decline over years</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Fluctuating attention during the day</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Often reversible when the cause (such as infection) is treated</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Memory loss with preserved alertness</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New change from his baseline noticed by his son on admission</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3. </w:t>
      </w:r>
      <w:r>
        <w:t xml:space="preserve">Arthur is at the doors shouting that he will be late for the 6 o'clock train. What is the best response?</w:t>
      </w:r>
    </w:p>
    <w:p>
      <w:pPr>
        <w:keepNext/>
        <w:spacing w:after="80"/>
      </w:pPr>
      <w:r>
        <w:rPr>
          <w:i/>
          <w:iCs/>
          <w:color w:val="586972"/>
          <w:sz w:val="16"/>
          <w:szCs w:val="16"/>
        </w:rPr>
        <w:t xml:space="preserve">Multiple choice: choose one · Take action</w:t>
      </w:r>
    </w:p>
    <w:p>
      <w:pPr>
        <w:keepLines/>
        <w:spacing w:after="40"/>
        <w:ind w:left="360"/>
      </w:pPr>
      <w:r>
        <w:rPr>
          <w:sz w:val="20"/>
          <w:szCs w:val="20"/>
        </w:rPr>
        <w:t xml:space="preserve">○  </w:t>
      </w:r>
      <w:r>
        <w:rPr>
          <w:sz w:val="20"/>
          <w:szCs w:val="20"/>
        </w:rPr>
        <w:t xml:space="preserve">A. "Mr. Bennett, there is no train. You retired 20 years ago and you are in the hospital."</w:t>
      </w:r>
    </w:p>
    <w:p>
      <w:pPr>
        <w:keepLines/>
        <w:spacing w:after="40"/>
        <w:ind w:left="360"/>
      </w:pPr>
      <w:r>
        <w:rPr>
          <w:sz w:val="20"/>
          <w:szCs w:val="20"/>
        </w:rPr>
        <w:t xml:space="preserve">○  </w:t>
      </w:r>
      <w:r>
        <w:rPr>
          <w:sz w:val="20"/>
          <w:szCs w:val="20"/>
        </w:rPr>
        <w:t xml:space="preserve">B. "Mr. Bennett, you've always been on time for your trains. Come and sit with me while we check the timetable, and have a cup of tea with milk and two sugars."</w:t>
      </w:r>
    </w:p>
    <w:p>
      <w:pPr>
        <w:keepLines/>
        <w:spacing w:after="40"/>
        <w:ind w:left="360"/>
      </w:pPr>
      <w:r>
        <w:rPr>
          <w:sz w:val="20"/>
          <w:szCs w:val="20"/>
        </w:rPr>
        <w:t xml:space="preserve">○  </w:t>
      </w:r>
      <w:r>
        <w:rPr>
          <w:sz w:val="20"/>
          <w:szCs w:val="20"/>
        </w:rPr>
        <w:t xml:space="preserve">C. "If you don't go back to your room, I'll call security."</w:t>
      </w:r>
    </w:p>
    <w:p>
      <w:pPr>
        <w:keepLines/>
        <w:spacing w:after="40"/>
        <w:ind w:left="360"/>
      </w:pPr>
      <w:r>
        <w:rPr>
          <w:sz w:val="20"/>
          <w:szCs w:val="20"/>
        </w:rPr>
        <w:t xml:space="preserve">○  </w:t>
      </w:r>
      <w:r>
        <w:rPr>
          <w:sz w:val="20"/>
          <w:szCs w:val="20"/>
        </w:rPr>
        <w:t xml:space="preserve">D. "Your son will be very upset if you leave."</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4. </w:t>
      </w:r>
      <w:r>
        <w:t xml:space="preserve">Which interventions belong in a person-centered plan for Arthur? Select all that apply.</w:t>
      </w:r>
    </w:p>
    <w:p>
      <w:pPr>
        <w:keepNext/>
        <w:spacing w:after="80"/>
      </w:pPr>
      <w:r>
        <w:rPr>
          <w:i/>
          <w:iCs/>
          <w:color w:val="586972"/>
          <w:sz w:val="16"/>
          <w:szCs w:val="16"/>
        </w:rPr>
        <w:t xml:space="preserve">Select all that apply · Generate solutions</w:t>
      </w:r>
    </w:p>
    <w:p>
      <w:pPr>
        <w:keepLines/>
        <w:spacing w:after="40"/>
        <w:ind w:left="360"/>
      </w:pPr>
      <w:r>
        <w:rPr>
          <w:sz w:val="20"/>
          <w:szCs w:val="20"/>
        </w:rPr>
        <w:t xml:space="preserve">☐  </w:t>
      </w:r>
      <w:r>
        <w:rPr>
          <w:sz w:val="20"/>
          <w:szCs w:val="20"/>
        </w:rPr>
        <w:t xml:space="preserve">Restart scheduled acetaminophen and reassess pain with PAINAD</w:t>
      </w:r>
    </w:p>
    <w:p>
      <w:pPr>
        <w:keepLines/>
        <w:spacing w:after="40"/>
        <w:ind w:left="360"/>
      </w:pPr>
      <w:r>
        <w:rPr>
          <w:sz w:val="20"/>
          <w:szCs w:val="20"/>
        </w:rPr>
        <w:t xml:space="preserve">☐  </w:t>
      </w:r>
      <w:r>
        <w:rPr>
          <w:sz w:val="20"/>
          <w:szCs w:val="20"/>
        </w:rPr>
        <w:t xml:space="preserve">Start a bowel regimen and offer fluids he likes (tea) regularly</w:t>
      </w:r>
    </w:p>
    <w:p>
      <w:pPr>
        <w:keepLines/>
        <w:spacing w:after="40"/>
        <w:ind w:left="360"/>
      </w:pPr>
      <w:r>
        <w:rPr>
          <w:sz w:val="20"/>
          <w:szCs w:val="20"/>
        </w:rPr>
        <w:t xml:space="preserve">☐  </w:t>
      </w:r>
      <w:r>
        <w:rPr>
          <w:sz w:val="20"/>
          <w:szCs w:val="20"/>
        </w:rPr>
        <w:t xml:space="preserve">Replace hearing aid batteries and put on his glasses</w:t>
      </w:r>
    </w:p>
    <w:p>
      <w:pPr>
        <w:keepLines/>
        <w:spacing w:after="40"/>
        <w:ind w:left="360"/>
      </w:pPr>
      <w:r>
        <w:rPr>
          <w:sz w:val="20"/>
          <w:szCs w:val="20"/>
        </w:rPr>
        <w:t xml:space="preserve">☐  </w:t>
      </w:r>
      <w:r>
        <w:rPr>
          <w:sz w:val="20"/>
          <w:szCs w:val="20"/>
        </w:rPr>
        <w:t xml:space="preserve">Explain each step of care before touching him, approaching from the front</w:t>
      </w:r>
    </w:p>
    <w:p>
      <w:pPr>
        <w:keepLines/>
        <w:spacing w:after="40"/>
        <w:ind w:left="360"/>
      </w:pPr>
      <w:r>
        <w:rPr>
          <w:sz w:val="20"/>
          <w:szCs w:val="20"/>
        </w:rPr>
        <w:t xml:space="preserve">☐  </w:t>
      </w:r>
      <w:r>
        <w:rPr>
          <w:sz w:val="20"/>
          <w:szCs w:val="20"/>
        </w:rPr>
        <w:t xml:space="preserve">Play brass band music and read him the newspaper in the late afternoon</w:t>
      </w:r>
    </w:p>
    <w:p>
      <w:pPr>
        <w:keepLines/>
        <w:spacing w:after="40"/>
        <w:ind w:left="360"/>
      </w:pPr>
      <w:r>
        <w:rPr>
          <w:sz w:val="20"/>
          <w:szCs w:val="20"/>
        </w:rPr>
        <w:t xml:space="preserve">☐  </w:t>
      </w:r>
      <w:r>
        <w:rPr>
          <w:sz w:val="20"/>
          <w:szCs w:val="20"/>
        </w:rPr>
        <w:t xml:space="preserve">Apply wrist restraints at night so he does not wander</w:t>
      </w:r>
    </w:p>
    <w:p>
      <w:pPr>
        <w:keepLines/>
        <w:spacing w:after="40"/>
        <w:ind w:left="360"/>
      </w:pPr>
      <w:r>
        <w:rPr>
          <w:sz w:val="20"/>
          <w:szCs w:val="20"/>
        </w:rPr>
        <w:t xml:space="preserve">☐  </w:t>
      </w:r>
      <w:r>
        <w:rPr>
          <w:sz w:val="20"/>
          <w:szCs w:val="20"/>
        </w:rPr>
        <w:t xml:space="preserve">Give lorazepam at 16:00 every day before he becomes agitated</w:t>
      </w:r>
    </w:p>
    <w:p>
      <w:pPr>
        <w:keepLines/>
        <w:spacing w:after="40"/>
        <w:ind w:left="360"/>
      </w:pPr>
      <w:r>
        <w:rPr>
          <w:sz w:val="20"/>
          <w:szCs w:val="20"/>
        </w:rPr>
        <w:t xml:space="preserve">☐  </w:t>
      </w:r>
      <w:r>
        <w:rPr>
          <w:sz w:val="20"/>
          <w:szCs w:val="20"/>
        </w:rPr>
        <w:t xml:space="preserve">Ask his son to visit at the time agitation usually starts, and keep the evening bath routine</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5. </w:t>
      </w:r>
      <w:r>
        <w:t xml:space="preserve">Complete the nurse's reasoning about pain.</w:t>
      </w:r>
    </w:p>
    <w:p>
      <w:pPr>
        <w:keepNext/>
        <w:spacing w:after="80"/>
      </w:pPr>
      <w:r>
        <w:rPr>
          <w:i/>
          <w:iCs/>
          <w:color w:val="586972"/>
          <w:sz w:val="16"/>
          <w:szCs w:val="16"/>
        </w:rPr>
        <w:t xml:space="preserve">Drop-down: circle or write the best choice for each blank · Analyze cues</w:t>
      </w:r>
    </w:p>
    <w:p>
      <w:pPr>
        <w:spacing w:after="80"/>
        <w:ind w:left="360"/>
      </w:pPr>
      <w:r>
        <w:rPr>
          <w:sz w:val="20"/>
          <w:szCs w:val="20"/>
        </w:rPr>
        <w:t xml:space="preserve">Arthur cannot rate his pain on a 0-10 scale, so the nurse uses the  [1: PAINAD / Glasgow Coma]  scale, which rates breathing, vocalization, facial expression, body language and consolability. His score of 6 out of 10 indicates  [2: mild / moderate to severe]  pain. Untreated pain in people with dementia commonly shows up as  [3: agitation, resistance to care and striking out / improved appetite] .</w:t>
      </w:r>
    </w:p>
    <w:p>
      <w:pPr>
        <w:ind w:left="360"/>
      </w:pPr>
      <w:r>
        <w:rPr>
          <w:color w:val="586972"/>
          <w:sz w:val="19"/>
          <w:szCs w:val="19"/>
        </w:rPr>
        <w:t xml:space="preserve">My choices: 1 ________   2 ________   3 ________</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6. </w:t>
      </w:r>
      <w:r>
        <w:t xml:space="preserve">Peter, Arthur's son, says, "Please tie him down tonight or give him something to knock him out." What should the nurse say?</w:t>
      </w:r>
    </w:p>
    <w:p>
      <w:pPr>
        <w:keepNext/>
        <w:spacing w:after="80"/>
      </w:pPr>
      <w:r>
        <w:rPr>
          <w:i/>
          <w:iCs/>
          <w:color w:val="586972"/>
          <w:sz w:val="16"/>
          <w:szCs w:val="16"/>
        </w:rPr>
        <w:t xml:space="preserve">Multiple choice: choose one · Take action</w:t>
      </w:r>
    </w:p>
    <w:p>
      <w:pPr>
        <w:keepLines/>
        <w:spacing w:after="40"/>
        <w:ind w:left="360"/>
      </w:pPr>
      <w:r>
        <w:rPr>
          <w:sz w:val="20"/>
          <w:szCs w:val="20"/>
        </w:rPr>
        <w:t xml:space="preserve">○  </w:t>
      </w:r>
      <w:r>
        <w:rPr>
          <w:sz w:val="20"/>
          <w:szCs w:val="20"/>
        </w:rPr>
        <w:t xml:space="preserve">A. "I'll call the doctor for a haloperidol order."</w:t>
      </w:r>
    </w:p>
    <w:p>
      <w:pPr>
        <w:keepLines/>
        <w:spacing w:after="40"/>
        <w:ind w:left="360"/>
      </w:pPr>
      <w:r>
        <w:rPr>
          <w:sz w:val="20"/>
          <w:szCs w:val="20"/>
        </w:rPr>
        <w:t xml:space="preserve">○  </w:t>
      </w:r>
      <w:r>
        <w:rPr>
          <w:sz w:val="20"/>
          <w:szCs w:val="20"/>
        </w:rPr>
        <w:t xml:space="preserve">B. "Yes, we can apply restraints if the family asks."</w:t>
      </w:r>
    </w:p>
    <w:p>
      <w:pPr>
        <w:keepLines/>
        <w:spacing w:after="40"/>
        <w:ind w:left="360"/>
      </w:pPr>
      <w:r>
        <w:rPr>
          <w:sz w:val="20"/>
          <w:szCs w:val="20"/>
        </w:rPr>
        <w:t xml:space="preserve">○  </w:t>
      </w:r>
      <w:r>
        <w:rPr>
          <w:sz w:val="20"/>
          <w:szCs w:val="20"/>
        </w:rPr>
        <w:t xml:space="preserve">C. "I can see how worried you are about his safety. Restraints and strong sedatives can make his confusion worse and cause falls and injuries. We think pain, constipation and missing his hearing aids are part of the problem. Can we go through what usually calms him, and could you stay with him this evening?"</w:t>
      </w:r>
    </w:p>
    <w:p>
      <w:pPr>
        <w:keepLines/>
        <w:spacing w:after="40"/>
        <w:ind w:left="360"/>
      </w:pPr>
      <w:r>
        <w:rPr>
          <w:sz w:val="20"/>
          <w:szCs w:val="20"/>
        </w:rPr>
        <w:t xml:space="preserve">○  </w:t>
      </w:r>
      <w:r>
        <w:rPr>
          <w:sz w:val="20"/>
          <w:szCs w:val="20"/>
        </w:rPr>
        <w:t xml:space="preserve">D. "There's nothing more we can do."</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7. </w:t>
      </w:r>
      <w:r>
        <w:t xml:space="preserve">Create a person-centered evening plan (16:00-22:00) for Arthur, using his life story and preferences, and describe how you will evaluate whether it works over the next two evenings.</w:t>
      </w:r>
    </w:p>
    <w:p>
      <w:pPr>
        <w:keepNext/>
        <w:spacing w:after="80"/>
      </w:pPr>
      <w:r>
        <w:rPr>
          <w:i/>
          <w:iCs/>
          <w:color w:val="586972"/>
          <w:sz w:val="16"/>
          <w:szCs w:val="16"/>
        </w:rPr>
        <w:t xml:space="preserve">Open response · Generate solutions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6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Reflection</w:t>
      </w:r>
    </w:p>
    <w:p>
      <w:pPr>
        <w:keepNext/>
        <w:spacing w:after="100" w:before="200"/>
      </w:pPr>
      <w:r>
        <w:rPr>
          <w:b/>
          <w:bCs/>
          <w:color w:val="0E6E78"/>
        </w:rPr>
        <w:t xml:space="preserve">8. </w:t>
      </w:r>
      <w:r>
        <w:t xml:space="preserve">Which cue in this case did you almost miss, and what will help you notice it next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keepNext/>
        <w:spacing w:after="100" w:before="200"/>
      </w:pPr>
      <w:r>
        <w:rPr>
          <w:b/>
          <w:bCs/>
          <w:color w:val="0E6E78"/>
        </w:rPr>
        <w:t xml:space="preserve">9. </w:t>
      </w:r>
      <w:r>
        <w:t xml:space="preserve">Choose one action you took in this case. How would you evaluate whether it worked: what would improvement, no change or decline look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Submit your work</w:t>
      </w:r>
    </w:p>
    <w:p>
      <w:r>
        <w:t xml:space="preserve">Save this document and upload it to the assignment in BedsideLab before the due date. The answers you saved in the chart's Activity tab are submitted with it automatically.</w:t>
      </w:r>
    </w:p>
    <w:p>
      <w:pPr>
        <w:pStyle w:val="Heading2"/>
        <w:keepNext/>
      </w:pPr>
      <w:r>
        <w:t xml:space="preserve">Learning objectives</w:t>
      </w:r>
    </w:p>
    <w:p>
      <w:pPr>
        <w:pStyle w:val="ListParagraph"/>
        <w:numPr>
          <w:ilvl w:val="0"/>
          <w:numId w:val="3"/>
        </w:numPr>
        <w:spacing w:after="60"/>
      </w:pPr>
      <w:r>
        <w:t xml:space="preserve">Distinguish delirium from dementia and recognize delirium superimposed on dementia.</w:t>
      </w:r>
    </w:p>
    <w:p>
      <w:pPr>
        <w:pStyle w:val="ListParagraph"/>
        <w:numPr>
          <w:ilvl w:val="0"/>
          <w:numId w:val="3"/>
        </w:numPr>
        <w:spacing w:after="60"/>
      </w:pPr>
      <w:r>
        <w:t xml:space="preserve">Identify unmet needs (pain, constipation, fear, routine) behind behavioral symptoms.</w:t>
      </w:r>
    </w:p>
    <w:p>
      <w:pPr>
        <w:pStyle w:val="ListParagraph"/>
        <w:numPr>
          <w:ilvl w:val="0"/>
          <w:numId w:val="3"/>
        </w:numPr>
        <w:spacing w:after="60"/>
      </w:pPr>
      <w:r>
        <w:t xml:space="preserve">Choose non-pharmacological, least restrictive interventions.</w:t>
      </w:r>
    </w:p>
    <w:p>
      <w:pPr>
        <w:pStyle w:val="ListParagraph"/>
        <w:numPr>
          <w:ilvl w:val="0"/>
          <w:numId w:val="3"/>
        </w:numPr>
        <w:spacing w:after="60"/>
      </w:pPr>
      <w:r>
        <w:t xml:space="preserve">Create and evaluate a person-centered care plan with the family.</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val="false"/>
        <w:bCs w:val="false"/>
        <w:color w:val="586972"/>
        <w:sz w:val="16"/>
        <w:szCs w:val="16"/>
      </w:rPr>
      <w:t xml:space="preserve">	Unit 5 · Mental health, safety and ethics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377b78f39b17d3d2f0d0eb09da238de1ac50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27: Person-Centered Dementia Care: Agitation Without Restraints</dc:title>
  <dc:creator>BedsideLab</dc:creator>
  <cp:lastModifiedBy>Un-named</cp:lastModifiedBy>
  <cp:revision>1</cp:revision>
  <dcterms:created xsi:type="dcterms:W3CDTF">2026-10-24T17:02:37.851Z</dcterms:created>
  <dcterms:modified xsi:type="dcterms:W3CDTF">2026-10-24T17:02:37.851Z</dcterms:modified>
</cp:coreProperties>
</file>

<file path=docProps/custom.xml><?xml version="1.0" encoding="utf-8"?>
<Properties xmlns="http://schemas.openxmlformats.org/officeDocument/2006/custom-properties" xmlns:vt="http://schemas.openxmlformats.org/officeDocument/2006/docPropsVTypes"/>
</file>