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28: Honoring Her Wishes: Goals of Care at the End of Life</w:t>
      </w:r>
    </w:p>
    <w:p>
      <w:pPr>
        <w:spacing w:after="80"/>
      </w:pPr>
      <w:r>
        <w:rPr>
          <w:color w:val="586972"/>
          <w:sz w:val="19"/>
          <w:szCs w:val="19"/>
        </w:rPr>
        <w:t xml:space="preserve">Evaluate/Create · Unit 5 · Mental health, safety and ethics · Answer key</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Inpatient, Oncology, Palliative care, Older adult, Ethics, Family-centered care, Communication</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77-year-old woman with metastatic pancreatic cancer is dying. Her advance directive declines life support, her daughter is her health care proxy, and her son wants "everything done." Recognize the dying process, manage symptoms, and support an ethical family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Miriam Feldman, 77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Oncology · Room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Metastatic pancreatic adenocarcinoma (liver and peritoneal metastases); progressive decline; transition to comfort-focused care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Morphine (Nausea (tolerates with antiemetic))</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DNR/DNI; comfort-focused care (2026-10-20)</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24 auto-scored points and 6 open-response points (30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signs that Miriam is likely in the last hours to days of life.</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Cheyne-Stokes breathing with pauses of 15-20 seconds</w:t>
            </w:r>
          </w:p>
          <w:p>
            <w:pPr>
              <w:spacing w:after="40"/>
            </w:pPr>
            <w:r>
              <w:rPr>
                <w:sz w:val="19"/>
                <w:szCs w:val="19"/>
              </w:rPr>
              <w:t xml:space="preserve">✓ Noisy, gurgling respirations ("death rattle")</w:t>
            </w:r>
          </w:p>
          <w:p>
            <w:pPr>
              <w:spacing w:after="40"/>
            </w:pPr>
            <w:r>
              <w:rPr>
                <w:sz w:val="19"/>
                <w:szCs w:val="19"/>
              </w:rPr>
              <w:t xml:space="preserve">✓ Mottling and coolness of the knees and feet</w:t>
            </w:r>
          </w:p>
          <w:p>
            <w:pPr>
              <w:spacing w:after="40"/>
            </w:pPr>
            <w:r>
              <w:rPr>
                <w:sz w:val="19"/>
                <w:szCs w:val="19"/>
              </w:rPr>
              <w:t xml:space="preserve">✓ Urine 60 mL in 8 hours</w:t>
            </w:r>
          </w:p>
          <w:p>
            <w:pPr>
              <w:spacing w:after="40"/>
            </w:pPr>
            <w:r>
              <w:rPr>
                <w:sz w:val="19"/>
                <w:szCs w:val="19"/>
              </w:rPr>
              <w:t xml:space="preserve">✓ Mostly unresponsive, opening eyes briefly to her name</w:t>
            </w:r>
          </w:p>
          <w:p>
            <w:pPr>
              <w:spacing w:after="40"/>
            </w:pPr>
            <w:r>
              <w:rPr>
                <w:sz w:val="19"/>
                <w:szCs w:val="19"/>
              </w:rPr>
              <w:t xml:space="preserve">✓ Weak radial pulse with BP 84/50</w:t>
            </w:r>
          </w:p>
        </w:tc>
      </w:tr>
    </w:tbl>
    <w:p>
      <w:pPr>
        <w:spacing w:after="40" w:before="80"/>
      </w:pPr>
      <w:r>
        <w:rPr>
          <w:b/>
          <w:bCs/>
          <w:sz w:val="19"/>
          <w:szCs w:val="19"/>
        </w:rPr>
        <w:t xml:space="preserve">Rationale: </w:t>
      </w:r>
      <w:r>
        <w:rPr>
          <w:sz w:val="19"/>
          <w:szCs w:val="19"/>
        </w:rPr>
        <w:t xml:space="preserve">Altered breathing patterns, terminal secretions, mottling, decreased urine output, reduced consciousness and falling blood pressure are common signs of imminent death. Recognizing them lets the nurse prepare the family and focus on comfort.</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Daniel says, "Why is nobody doing anything? She needs to go to intensive care." What is the nurse's best initial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"You've just arrived and this must be a shock to see her like this. Would you sit down with me and tell me what you are seeing and what worries you most?"</w:t>
            </w:r>
          </w:p>
        </w:tc>
      </w:tr>
    </w:tbl>
    <w:p>
      <w:pPr>
        <w:spacing w:after="40" w:before="80"/>
      </w:pPr>
      <w:r>
        <w:rPr>
          <w:b/>
          <w:bCs/>
          <w:sz w:val="19"/>
          <w:szCs w:val="19"/>
        </w:rPr>
        <w:t xml:space="preserve">Rationale: </w:t>
      </w:r>
      <w:r>
        <w:rPr>
          <w:sz w:val="19"/>
          <w:szCs w:val="19"/>
        </w:rPr>
        <w:t xml:space="preserve">Daniel's request comes from shock and grief. Acknowledging his feelings and inviting him to talk opens the door to explaining her prognosis and her own wishes, and to arranging a family meeting. Pointing to legal authority first, offering treatment she refused, or saying "nothing more can be done" (when comfort care is active care) is not therapeutic.</w:t>
      </w:r>
    </w:p>
    <w:p>
      <w:r>
        <w:rPr>
          <w:i/>
          <w:iCs/>
          <w:color w:val="586972"/>
          <w:sz w:val="16"/>
          <w:szCs w:val="16"/>
        </w:rPr>
        <w:t xml:space="preserve">Scoring: 1 point.</w:t>
      </w:r>
    </w:p>
    <w:p>
      <w:pPr>
        <w:keepNext/>
        <w:spacing w:after="60" w:before="240"/>
      </w:pPr>
      <w:r>
        <w:rPr>
          <w:b/>
          <w:bCs/>
          <w:color w:val="0E6E78"/>
        </w:rPr>
        <w:t xml:space="preserve">3. </w:t>
      </w:r>
      <w:r>
        <w:t xml:space="preserve">Complete the explanation of decision-making.</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Because Miriam can no longer speak for herself, decisions are made by her health care proxy, [Rachel]. The proxy should use [substituted judgment: what Miriam would want], guided by her advance directive and what she said at the family meeting. Respecting her refusal of life support honors the ethical principle of [autonomy], and focusing on comfort reflects [beneficence and non-maleficence].</w:t>
            </w:r>
          </w:p>
        </w:tc>
      </w:tr>
    </w:tbl>
    <w:p>
      <w:pPr>
        <w:spacing w:after="40" w:before="80"/>
      </w:pPr>
      <w:r>
        <w:rPr>
          <w:b/>
          <w:bCs/>
          <w:sz w:val="19"/>
          <w:szCs w:val="19"/>
        </w:rPr>
        <w:t xml:space="preserve">Rationale: </w:t>
      </w:r>
      <w:r>
        <w:rPr>
          <w:sz w:val="19"/>
          <w:szCs w:val="19"/>
        </w:rPr>
        <w:t xml:space="preserve">A designated proxy makes decisions based on the patient's known wishes (substituted judgment) or, if unknown, her best interests. Honoring her advance directive respects autonomy; relieving suffering and avoiding burdensome interventions reflect beneficence and non-maleficence.</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For each intervention, decide whether it fits Miriam's comfort-focused plan.</w:t>
      </w:r>
    </w:p>
    <w:p>
      <w:pPr>
        <w:keepNext/>
        <w:spacing w:after="60"/>
      </w:pPr>
      <w:r>
        <w:rPr>
          <w:i/>
          <w:iCs/>
          <w:color w:val="586972"/>
          <w:sz w:val="16"/>
          <w:szCs w:val="16"/>
        </w:rPr>
        <w:t xml:space="preserve">Matrix: tick one column in each row · Take action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Give glycopyrrolate for the noisy secretions and reposition her on her side: Fits the comfort plan</w:t>
            </w:r>
          </w:p>
          <w:p>
            <w:pPr>
              <w:spacing w:after="40"/>
            </w:pPr>
            <w:r>
              <w:rPr>
                <w:sz w:val="19"/>
                <w:szCs w:val="19"/>
              </w:rPr>
              <w:t xml:space="preserve">Deep oropharyngeal suctioning every hour: Does not fit the plan</w:t>
            </w:r>
          </w:p>
          <w:p>
            <w:pPr>
              <w:spacing w:after="40"/>
            </w:pPr>
            <w:r>
              <w:rPr>
                <w:sz w:val="19"/>
                <w:szCs w:val="19"/>
              </w:rPr>
              <w:t xml:space="preserve">Mouth care with moist swabs and lip balm every 1-2 hours: Fits the comfort plan</w:t>
            </w:r>
          </w:p>
          <w:p>
            <w:pPr>
              <w:spacing w:after="40"/>
            </w:pPr>
            <w:r>
              <w:rPr>
                <w:sz w:val="19"/>
                <w:szCs w:val="19"/>
              </w:rPr>
              <w:t xml:space="preserve">Morphine bolus for grimacing or labored breathing: Fits the comfort plan</w:t>
            </w:r>
          </w:p>
          <w:p>
            <w:pPr>
              <w:spacing w:after="40"/>
            </w:pPr>
            <w:r>
              <w:rPr>
                <w:sz w:val="19"/>
                <w:szCs w:val="19"/>
              </w:rPr>
              <w:t xml:space="preserve">Insert a nasogastric feeding tube: Does not fit the plan</w:t>
            </w:r>
          </w:p>
          <w:p>
            <w:pPr>
              <w:spacing w:after="40"/>
            </w:pPr>
            <w:r>
              <w:rPr>
                <w:sz w:val="19"/>
                <w:szCs w:val="19"/>
              </w:rPr>
              <w:t xml:space="preserve">Check vital signs every hour and draw morning labs: Does not fit the plan</w:t>
            </w:r>
          </w:p>
          <w:p>
            <w:pPr>
              <w:spacing w:after="40"/>
            </w:pPr>
            <w:r>
              <w:rPr>
                <w:sz w:val="19"/>
                <w:szCs w:val="19"/>
              </w:rPr>
              <w:t xml:space="preserve">Invite the family to hold her hand and talk to her; hearing may remain: Fits the comfort plan</w:t>
            </w:r>
          </w:p>
        </w:tc>
      </w:tr>
    </w:tbl>
    <w:p>
      <w:pPr>
        <w:spacing w:after="40" w:before="80"/>
      </w:pPr>
      <w:r>
        <w:rPr>
          <w:b/>
          <w:bCs/>
          <w:sz w:val="19"/>
          <w:szCs w:val="19"/>
        </w:rPr>
        <w:t xml:space="preserve">Rationale: </w:t>
      </w:r>
      <w:r>
        <w:rPr>
          <w:sz w:val="19"/>
          <w:szCs w:val="19"/>
        </w:rPr>
        <w:t xml:space="preserve">Anticholinergics and positioning reduce terminal secretions; deep suctioning is distressing and usually ineffective. Mouth care relieves dryness. Opioids relieve pain and dyspnea at the end of life. Feeding tubes, routine vital signs and labs do not add comfort and were declined. Hearing is thought to persist late, so families are encouraged to talk to the patient.</w:t>
      </w:r>
    </w:p>
    <w:p>
      <w:r>
        <w:rPr>
          <w:i/>
          <w:iCs/>
          <w:color w:val="586972"/>
          <w:sz w:val="16"/>
          <w:szCs w:val="16"/>
        </w:rPr>
        <w:t xml:space="preserve">Scoring: 1 point for each correct row.</w:t>
      </w:r>
    </w:p>
    <w:p>
      <w:pPr>
        <w:keepNext/>
        <w:spacing w:after="60" w:before="240"/>
      </w:pPr>
      <w:r>
        <w:rPr>
          <w:b/>
          <w:bCs/>
          <w:color w:val="0E6E78"/>
        </w:rPr>
        <w:t xml:space="preserve">5. </w:t>
      </w:r>
      <w:r>
        <w:t xml:space="preserve">Daniel asks, "Is the morphine killing her? Her breathing is so strange." Which statement by the nurse is accurate?</w:t>
      </w:r>
    </w:p>
    <w:p>
      <w:pPr>
        <w:keepNext/>
        <w:spacing w:after="60"/>
      </w:pPr>
      <w:r>
        <w:rPr>
          <w:i/>
          <w:iCs/>
          <w:color w:val="586972"/>
          <w:sz w:val="16"/>
          <w:szCs w:val="16"/>
        </w:rPr>
        <w:t xml:space="preserve">Multiple choice: choose one · Analyze cues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"Her breathing pattern is part of the natural dying process. The morphine is given in doses to relieve her pain and breathlessness, and used this way it does not shorten life."</w:t>
            </w:r>
          </w:p>
        </w:tc>
      </w:tr>
    </w:tbl>
    <w:p>
      <w:pPr>
        <w:spacing w:after="40" w:before="80"/>
      </w:pPr>
      <w:r>
        <w:rPr>
          <w:b/>
          <w:bCs/>
          <w:sz w:val="19"/>
          <w:szCs w:val="19"/>
        </w:rPr>
        <w:t xml:space="preserve">Rationale: </w:t>
      </w:r>
      <w:r>
        <w:rPr>
          <w:sz w:val="19"/>
          <w:szCs w:val="19"/>
        </w:rPr>
        <w:t xml:space="preserve">Appropriately titrated opioids for pain and dyspnea at the end of life do not hasten death (the principle of double effect also supports intent to relieve suffering). Cheyne-Stokes breathing is part of the dying process. Stopping comfort medication would cause suffering.</w:t>
      </w:r>
    </w:p>
    <w:p>
      <w:r>
        <w:rPr>
          <w:i/>
          <w:iCs/>
          <w:color w:val="586972"/>
          <w:sz w:val="16"/>
          <w:szCs w:val="16"/>
        </w:rPr>
        <w:t xml:space="preserve">Scoring: 1 point.</w:t>
      </w:r>
    </w:p>
    <w:p>
      <w:pPr>
        <w:keepNext/>
        <w:spacing w:after="60" w:before="240"/>
      </w:pPr>
      <w:r>
        <w:rPr>
          <w:b/>
          <w:bCs/>
          <w:color w:val="0E6E78"/>
        </w:rPr>
        <w:t xml:space="preserve">6. </w:t>
      </w:r>
      <w:r>
        <w:t xml:space="preserve">Which actions respect the family's religious and cultural wishes?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Call the family's rabbi or the hospital chaplain now, as the family requested</w:t>
            </w:r>
          </w:p>
          <w:p>
            <w:pPr>
              <w:spacing w:after="40"/>
            </w:pPr>
            <w:r>
              <w:rPr>
                <w:sz w:val="19"/>
                <w:szCs w:val="19"/>
              </w:rPr>
              <w:t xml:space="preserve">✓ Ask the family which practices are important to them before and after death, rather than assuming</w:t>
            </w:r>
          </w:p>
          <w:p>
            <w:pPr>
              <w:spacing w:after="40"/>
            </w:pPr>
            <w:r>
              <w:rPr>
                <w:sz w:val="19"/>
                <w:szCs w:val="19"/>
              </w:rPr>
              <w:t xml:space="preserve">✓ Allow family members to stay with her continuously, including after death (some families arrange for someone to stay with the body)</w:t>
            </w:r>
          </w:p>
          <w:p>
            <w:pPr>
              <w:spacing w:after="40"/>
            </w:pPr>
            <w:r>
              <w:rPr>
                <w:sz w:val="19"/>
                <w:szCs w:val="19"/>
              </w:rPr>
              <w:t xml:space="preserve">✓ Contact the bereavement coordinator and the provider so that death paperwork can be completed promptly for a quick burial</w:t>
            </w:r>
          </w:p>
          <w:p>
            <w:pPr>
              <w:spacing w:after="40"/>
            </w:pPr>
            <w:r>
              <w:rPr>
                <w:sz w:val="19"/>
                <w:szCs w:val="19"/>
              </w:rPr>
              <w:t xml:space="preserve">✓ Ask before removing lines and tubes after death and whether the family wants a Jewish burial society (Chevra Kadisha) involved</w:t>
            </w:r>
          </w:p>
        </w:tc>
      </w:tr>
    </w:tbl>
    <w:p>
      <w:pPr>
        <w:spacing w:after="40" w:before="80"/>
      </w:pPr>
      <w:r>
        <w:rPr>
          <w:b/>
          <w:bCs/>
          <w:sz w:val="19"/>
          <w:szCs w:val="19"/>
        </w:rPr>
        <w:t xml:space="preserve">Rationale: </w:t>
      </w:r>
      <w:r>
        <w:rPr>
          <w:sz w:val="19"/>
          <w:szCs w:val="19"/>
        </w:rPr>
        <w:t xml:space="preserve">In Jewish tradition, burial often takes place quickly, the body may be watched and is prepared by a burial society, and families may have specific wishes about care after death. The nurse supports these by involving spiritual care, asking rather than assuming, and coordinating timely paperwork. Practices vary between families, so asking is essential.</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Plan the family meeting you would request for the morning with Rachel, Daniel, the palliative care team and the rabbi. List who should attend and write how you would open the meeting and explain Miriam's condition and wishes in plain language.</w:t>
      </w:r>
    </w:p>
    <w:p>
      <w:pPr>
        <w:keepNext/>
        <w:spacing w:after="60"/>
      </w:pPr>
      <w:r>
        <w:rPr>
          <w:i/>
          <w:iCs/>
          <w:color w:val="586972"/>
          <w:sz w:val="16"/>
          <w:szCs w:val="16"/>
        </w:rPr>
        <w:t xml:space="preserve">Open response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Attendees: Rachel (proxy), Daniel, the attending or palliative care physician, the nurse caring for Miriam, social worker or chaplain and the family's rabbi if they wish; a quiet private room with time set aside. Opening: introductions; "We're here to talk about how your mother is doing and how we can best care for her. First, can you each tell us what you understand about her illness?" Then explain (physician leads, nurse supports): "Your mother's cancer has spread and is now causing her body to shut down. The changes in her breathing, her cool, mottled skin and how little she is passing urine tell us she is likely to die within hours to a few days. Two weeks ago she told us and Rachel: 'I'm ready, no machines, I want to be comfortable with my family.' Her written directive says the same. Intensive care, a breathing machine or a feeding tube could not reverse the cancer and would not give her the peace she asked for." Ask Daniel what he needs; acknowledge his grief and the difficulty of arriving late; invite him to spend time with her; reassure the family about comfort medicines; discuss rituals and what will happen at the time of death; agree on the plan together.</w:t>
            </w:r>
          </w:p>
        </w:tc>
      </w:tr>
    </w:tbl>
    <w:p>
      <w:pPr>
        <w:spacing w:after="40" w:before="80"/>
      </w:pPr>
      <w:r>
        <w:rPr>
          <w:b/>
          <w:bCs/>
          <w:sz w:val="19"/>
          <w:szCs w:val="19"/>
        </w:rPr>
        <w:t xml:space="preserve">Grading guidance: </w:t>
      </w:r>
      <w:r>
        <w:rPr>
          <w:sz w:val="19"/>
          <w:szCs w:val="19"/>
        </w:rPr>
        <w:t xml:space="preserve">Credit appropriate attendees, an opening that asks for each person's understanding, a plain-language explanation of dying and of Miriam's own wishes, empathic attention to Daniel, and a shared plan including religious needs.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the signs of approaching death.</w:t>
      </w:r>
    </w:p>
    <w:p>
      <w:pPr>
        <w:pStyle w:val="ListParagraph"/>
        <w:numPr>
          <w:ilvl w:val="0"/>
          <w:numId w:val="2"/>
        </w:numPr>
        <w:spacing w:after="60"/>
      </w:pPr>
      <w:r>
        <w:t xml:space="preserve">Provide comfort-focused symptom management.</w:t>
      </w:r>
    </w:p>
    <w:p>
      <w:pPr>
        <w:pStyle w:val="ListParagraph"/>
        <w:numPr>
          <w:ilvl w:val="0"/>
          <w:numId w:val="2"/>
        </w:numPr>
        <w:spacing w:after="60"/>
      </w:pPr>
      <w:r>
        <w:t xml:space="preserve">Apply ethical principles and the role of the health care proxy.</w:t>
      </w:r>
    </w:p>
    <w:p>
      <w:pPr>
        <w:pStyle w:val="ListParagraph"/>
        <w:numPr>
          <w:ilvl w:val="0"/>
          <w:numId w:val="2"/>
        </w:numPr>
        <w:spacing w:after="60"/>
      </w:pPr>
      <w:r>
        <w:t xml:space="preserve">Communicate with a family in conflict and respect cultural and religious practices.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28: Honoring Her Wishes: Goals of Care at the End of Life (answer key)</dc:title>
  <dc:creator>BedsideLab</dc:creator>
  <cp:lastModifiedBy>Un-named</cp:lastModifiedBy>
  <cp:revision>1</cp:revision>
  <dcterms:created xsi:type="dcterms:W3CDTF">2026-10-24T17:02:37.921Z</dcterms:created>
  <dcterms:modified xsi:type="dcterms:W3CDTF">2026-10-24T17:02:37.921Z</dcterms:modified>
</cp:coreProperties>
</file>

<file path=docProps/custom.xml><?xml version="1.0" encoding="utf-8"?>
<Properties xmlns="http://schemas.openxmlformats.org/officeDocument/2006/custom-properties" xmlns:vt="http://schemas.openxmlformats.org/officeDocument/2006/docPropsVTypes"/>
</file>