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29: Behind Closed Doors: Recognizing Intimate Partner Violence in Pregnancy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5 · Mental health, safety and ethics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Outpatient, Reproductive, Maternal, Psychosocial, Young adult, Safety, Communication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29" name="C29" descr="Illustration for Case 29: Behind Closed Doors: Recognizing Intimate Partner Violence in Pregnancy" title="Case 29: Behind Closed Doors: Recognizing Intimate Partner Violence in Pregna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in a prenatal clinic. Natalie Brooks is here for her 24-week visit with her partner, Jason.</w:t>
      </w:r>
    </w:p>
    <w:p>
      <w:pPr>
        <w:spacing w:after="160"/>
      </w:pPr>
      <w:r>
        <w:t xml:space="preserve">At a 24-week prenatal visit, a 27-year-old woman has bruises at different stages of healing, a partner who answers for her, missed appointments and a positive depression screen. Create a private space, ask, document and plan for safety.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Natalie Brooks, 27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Outpatient · Prenatal Clinic · Room 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Routine prenatal visit at 24 weeks 2 days (G2 P1001)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cues that suggest intimate partner violence.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Partner answers for her and wants to stay for the whole visit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Fingertip-pattern bruises at different stages of healing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Explanation ("I bump into things") that does not match the injury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Missed prenatal visits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Depression screen score of 14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Poor weight gain and fundal height smaller than expected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Fetal heart rate 148/min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Blood type B positive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How should the nurse create an opportunity to talk with Natalie alone?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"Jason, I think you're hurting her. Please leave the room."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"Jason, as part of our routine for every patient, I see each person on their own for part of the visit. You and Lily can wait in the family room; I'll come and get you."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Ask Natalie in front of Jason whether she feels safe at home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Wait until the next visit to see whether she comes alone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Alone with Natalie, which question is best?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"Are you a victim of domestic violence?"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"Why do you stay with someone who hurts you?"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"Because violence is common in many women's lives, I ask everyone: has anyone hit, kicked, choked or hurt you, or made you feel afraid? I noticed the bruises on your arm."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"Jason seems controlling. Is he?"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Natalie discloses that Jason grabs and pushes her when he is angry, and it has been worse since she became pregnant. Which nursing actions are appropriate?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Thank her for telling you and say that it is not her fault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Document her statements in quotation marks and the bruises objectively (size, color, location, body map, photographs with consent)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Assess immediate danger (for example, choking or strangulation, threats to kill, a weapon in the home, escalation in pregnancy)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Tell her she must leave Jason today for the baby's sake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Give information about the national or local domestic violence hotline and advocacy services in a safe way (for example a number written on something discreet)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Explain any reporting your state or country requires and what will happen, before she shares more if possible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Ask whether her daughter has been harmed or has witnessed violence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Classify each statement about documentation as appropriate or inappropriate.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Generate solutions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Appropriate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Inappropriate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"Patient states, 'He grabbed my arm and pushed me into the wall on Saturday.'"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"Patient is a victim of abuse by her boyfriend."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"Four oval bruises, 1-1.5 cm, left upper arm, purple and yellow-green (see body map)."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"Patient claims she was pushed."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"Hotline information provided; patient declined a printed brochure because partner checks her bag."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Complete the nurse's reasoning.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Intimate partner violence often  [1: begins or escalates / stops]  during pregnancy. It is associated with  [2: preterm birth, low birth weight and maternal depression / gestational diabetes only] . A history of  [3: strangulation or choking / arguments]  is a major predictor of future lethal violence and should always be asked about. The decision about leaving belongs to  [4: the nurse / Natalie]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Natalie says she is not ready to leave, but she wants to be safer. Describe the elements of a safety plan you would begin with her today and how you will arrange follow-up that does not alert Jason.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cues of intimate partner violence (IPV) in pregnancy.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 privately and respond without judgment.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 injuries objectively and understand reporting obligations.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Support autonomy and plan for safety with the patient.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5 · Mental health, safety and ethics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169e34bd412fe2d772254a84ef812607906a79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29: Behind Closed Doors: Recognizing Intimate Partner Violence in Pregnancy</dc:title>
  <dc:creator>BedsideLab</dc:creator>
  <cp:lastModifiedBy>Un-named</cp:lastModifiedBy>
  <cp:revision>1</cp:revision>
  <dcterms:created xsi:type="dcterms:W3CDTF">2026-10-24T17:02:37.937Z</dcterms:created>
  <dcterms:modified xsi:type="dcterms:W3CDTF">2026-10-24T17:02:37.937Z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