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29: Behind Closed Doors: Recognizing Intimate Partner Violence in Pregnancy</w:t>
      </w:r>
    </w:p>
    <w:p>
      <w:pPr>
        <w:spacing w:after="80"/>
      </w:pPr>
      <w:r>
        <w:rPr>
          <w:color w:val="586972"/>
          <w:sz w:val="19"/>
          <w:szCs w:val="19"/>
        </w:rPr>
        <w:t xml:space="preserve">Apply/Analyze · Unit 5 · Mental health, safety and ethics · Answer key</w:t>
      </w:r>
    </w:p>
    <w:p>
      <w:pPr>
        <w:spacing w:after="80"/>
      </w:pPr>
      <w:r>
        <w:rPr>
          <w:b/>
          <w:bCs/>
        </w:rPr>
        <w:t xml:space="preserve">Clinical judgment steps: </w:t>
      </w:r>
      <w:r>
        <w:t xml:space="preserve">Recognize cues · Analyze cues · Take action</w:t>
      </w:r>
    </w:p>
    <w:p>
      <w:pPr>
        <w:spacing w:after="160"/>
      </w:pPr>
      <w:r>
        <w:rPr>
          <w:b/>
          <w:bCs/>
          <w:sz w:val="18"/>
          <w:szCs w:val="18"/>
        </w:rPr>
        <w:t xml:space="preserve">Tags: </w:t>
      </w:r>
      <w:r>
        <w:rPr>
          <w:color w:val="586972"/>
          <w:sz w:val="18"/>
          <w:szCs w:val="18"/>
        </w:rPr>
        <w:t xml:space="preserve">Outpatient, Reproductive, Maternal, Psychosocial, Young adult, Safety, Communication</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At a 24-week prenatal visit, a 27-year-old woman has bruises at different stages of healing, a partner who answers for her, missed appointments and a positive depression screen. Create a private space, ask, document and plan for safety.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Natalie Brooks, 27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Outpatient · Prenatal Clinic · Room 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Routine prenatal visit at 24 weeks 2 days (G2 P1001)</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23 auto-scored points and 5 open-response points (28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cues that suggest intimate partner violence.</w:t>
      </w:r>
    </w:p>
    <w:p>
      <w:pPr>
        <w:keepNext/>
        <w:spacing w:after="60"/>
      </w:pPr>
      <w:r>
        <w:rPr>
          <w:i/>
          <w:iCs/>
          <w:color w:val="586972"/>
          <w:sz w:val="16"/>
          <w:szCs w:val="16"/>
        </w:rPr>
        <w:t xml:space="preserve">Highlight: tick each finding that applies · Recognize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Partner answers for her and wants to stay for the whole visit</w:t>
            </w:r>
          </w:p>
          <w:p>
            <w:pPr>
              <w:spacing w:after="40"/>
            </w:pPr>
            <w:r>
              <w:rPr>
                <w:sz w:val="19"/>
                <w:szCs w:val="19"/>
              </w:rPr>
              <w:t xml:space="preserve">✓ Fingertip-pattern bruises at different stages of healing</w:t>
            </w:r>
          </w:p>
          <w:p>
            <w:pPr>
              <w:spacing w:after="40"/>
            </w:pPr>
            <w:r>
              <w:rPr>
                <w:sz w:val="19"/>
                <w:szCs w:val="19"/>
              </w:rPr>
              <w:t xml:space="preserve">✓ Explanation ("I bump into things") that does not match the injury</w:t>
            </w:r>
          </w:p>
          <w:p>
            <w:pPr>
              <w:spacing w:after="40"/>
            </w:pPr>
            <w:r>
              <w:rPr>
                <w:sz w:val="19"/>
                <w:szCs w:val="19"/>
              </w:rPr>
              <w:t xml:space="preserve">✓ Missed prenatal visits</w:t>
            </w:r>
          </w:p>
          <w:p>
            <w:pPr>
              <w:spacing w:after="40"/>
            </w:pPr>
            <w:r>
              <w:rPr>
                <w:sz w:val="19"/>
                <w:szCs w:val="19"/>
              </w:rPr>
              <w:t xml:space="preserve">✓ Depression screen score of 14</w:t>
            </w:r>
          </w:p>
          <w:p>
            <w:pPr>
              <w:spacing w:after="40"/>
            </w:pPr>
            <w:r>
              <w:rPr>
                <w:sz w:val="19"/>
                <w:szCs w:val="19"/>
              </w:rPr>
              <w:t xml:space="preserve">✓ Poor weight gain and fundal height smaller than expected</w:t>
            </w:r>
          </w:p>
        </w:tc>
      </w:tr>
    </w:tbl>
    <w:p>
      <w:pPr>
        <w:spacing w:after="40" w:before="80"/>
      </w:pPr>
      <w:r>
        <w:rPr>
          <w:b/>
          <w:bCs/>
          <w:sz w:val="19"/>
          <w:szCs w:val="19"/>
        </w:rPr>
        <w:t xml:space="preserve">Rationale: </w:t>
      </w:r>
      <w:r>
        <w:rPr>
          <w:sz w:val="19"/>
          <w:szCs w:val="19"/>
        </w:rPr>
        <w:t xml:space="preserve">Controlling behavior, patterned bruises of different ages, injuries inconsistent with the explanation, missed care, depression, poor weight gain and restarting smoking are associated with IPV, which often begins or escalates in pregnancy. The fetal heart rate and blood type are normal findings.</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How should the nurse create an opportunity to talk with Natalie alone?</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"Jason, as part of our routine for every patient, I see each person on their own for part of the visit. You and Lily can wait in the family room; I'll come and get you."</w:t>
            </w:r>
          </w:p>
        </w:tc>
      </w:tr>
    </w:tbl>
    <w:p>
      <w:pPr>
        <w:spacing w:after="40" w:before="80"/>
      </w:pPr>
      <w:r>
        <w:rPr>
          <w:b/>
          <w:bCs/>
          <w:sz w:val="19"/>
          <w:szCs w:val="19"/>
        </w:rPr>
        <w:t xml:space="preserve">Rationale: </w:t>
      </w:r>
      <w:r>
        <w:rPr>
          <w:sz w:val="19"/>
          <w:szCs w:val="19"/>
        </w:rPr>
        <w:t xml:space="preserve">Using a universal, routine policy to separate the patient from a partner is safe and non-accusatory. Confronting the partner or asking in front of him can increase danger. Waiting may miss the only chance to help.</w:t>
      </w:r>
    </w:p>
    <w:p>
      <w:r>
        <w:rPr>
          <w:i/>
          <w:iCs/>
          <w:color w:val="586972"/>
          <w:sz w:val="16"/>
          <w:szCs w:val="16"/>
        </w:rPr>
        <w:t xml:space="preserve">Scoring: 1 point.</w:t>
      </w:r>
    </w:p>
    <w:p>
      <w:pPr>
        <w:keepNext/>
        <w:spacing w:after="60" w:before="240"/>
      </w:pPr>
      <w:r>
        <w:rPr>
          <w:b/>
          <w:bCs/>
          <w:color w:val="0E6E78"/>
        </w:rPr>
        <w:t xml:space="preserve">3. </w:t>
      </w:r>
      <w:r>
        <w:t xml:space="preserve">Alone with Natalie, which question is best?</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"Because violence is common in many women's lives, I ask everyone: has anyone hit, kicked, choked or hurt you, or made you feel afraid? I noticed the bruises on your arm."</w:t>
            </w:r>
          </w:p>
        </w:tc>
      </w:tr>
    </w:tbl>
    <w:p>
      <w:pPr>
        <w:spacing w:after="40" w:before="80"/>
      </w:pPr>
      <w:r>
        <w:rPr>
          <w:b/>
          <w:bCs/>
          <w:sz w:val="19"/>
          <w:szCs w:val="19"/>
        </w:rPr>
        <w:t xml:space="preserve">Rationale: </w:t>
      </w:r>
      <w:r>
        <w:rPr>
          <w:sz w:val="19"/>
          <w:szCs w:val="19"/>
        </w:rPr>
        <w:t xml:space="preserve">Normalizing the question, asking about specific behaviors and gently naming what was observed makes disclosure easier. Labels such as "victim", "why do you stay" and statements about the partner can feel judgmental and close the conversation.</w:t>
      </w:r>
    </w:p>
    <w:p>
      <w:r>
        <w:rPr>
          <w:i/>
          <w:iCs/>
          <w:color w:val="586972"/>
          <w:sz w:val="16"/>
          <w:szCs w:val="16"/>
        </w:rPr>
        <w:t xml:space="preserve">Scoring: 1 point.</w:t>
      </w:r>
    </w:p>
    <w:p>
      <w:pPr>
        <w:keepNext/>
        <w:spacing w:after="60" w:before="240"/>
      </w:pPr>
      <w:r>
        <w:rPr>
          <w:b/>
          <w:bCs/>
          <w:color w:val="0E6E78"/>
        </w:rPr>
        <w:t xml:space="preserve">4. </w:t>
      </w:r>
      <w:r>
        <w:t xml:space="preserve">Natalie discloses that Jason grabs and pushes her when he is angry, and it has been worse since she became pregnant. Which nursing actions are appropriate? Select all that apply.</w:t>
      </w:r>
    </w:p>
    <w:p>
      <w:pPr>
        <w:keepNext/>
        <w:spacing w:after="60"/>
      </w:pPr>
      <w:r>
        <w:rPr>
          <w:i/>
          <w:iCs/>
          <w:color w:val="586972"/>
          <w:sz w:val="16"/>
          <w:szCs w:val="16"/>
        </w:rPr>
        <w:t xml:space="preserve">Select all that apply · Take action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Thank her for telling you and say that it is not her fault</w:t>
            </w:r>
          </w:p>
          <w:p>
            <w:pPr>
              <w:spacing w:after="40"/>
            </w:pPr>
            <w:r>
              <w:rPr>
                <w:sz w:val="19"/>
                <w:szCs w:val="19"/>
              </w:rPr>
              <w:t xml:space="preserve">✓ Document her statements in quotation marks and the bruises objectively (size, color, location, body map, photographs with consent)</w:t>
            </w:r>
          </w:p>
          <w:p>
            <w:pPr>
              <w:spacing w:after="40"/>
            </w:pPr>
            <w:r>
              <w:rPr>
                <w:sz w:val="19"/>
                <w:szCs w:val="19"/>
              </w:rPr>
              <w:t xml:space="preserve">✓ Assess immediate danger (for example, choking or strangulation, threats to kill, a weapon in the home, escalation in pregnancy)</w:t>
            </w:r>
          </w:p>
          <w:p>
            <w:pPr>
              <w:spacing w:after="40"/>
            </w:pPr>
            <w:r>
              <w:rPr>
                <w:sz w:val="19"/>
                <w:szCs w:val="19"/>
              </w:rPr>
              <w:t xml:space="preserve">✓ Give information about the national or local domestic violence hotline and advocacy services in a safe way (for example a number written on something discreet)</w:t>
            </w:r>
          </w:p>
          <w:p>
            <w:pPr>
              <w:spacing w:after="40"/>
            </w:pPr>
            <w:r>
              <w:rPr>
                <w:sz w:val="19"/>
                <w:szCs w:val="19"/>
              </w:rPr>
              <w:t xml:space="preserve">✓ Explain any reporting your state or country requires and what will happen, before she shares more if possible</w:t>
            </w:r>
          </w:p>
          <w:p>
            <w:pPr>
              <w:spacing w:after="40"/>
            </w:pPr>
            <w:r>
              <w:rPr>
                <w:sz w:val="19"/>
                <w:szCs w:val="19"/>
              </w:rPr>
              <w:t xml:space="preserve">✓ Ask whether her daughter has been harmed or has witnessed violence</w:t>
            </w:r>
          </w:p>
        </w:tc>
      </w:tr>
    </w:tbl>
    <w:p>
      <w:pPr>
        <w:spacing w:after="40" w:before="80"/>
      </w:pPr>
      <w:r>
        <w:rPr>
          <w:b/>
          <w:bCs/>
          <w:sz w:val="19"/>
          <w:szCs w:val="19"/>
        </w:rPr>
        <w:t xml:space="preserve">Rationale: </w:t>
      </w:r>
      <w:r>
        <w:rPr>
          <w:sz w:val="19"/>
          <w:szCs w:val="19"/>
        </w:rPr>
        <w:t xml:space="preserve">Validation, objective documentation, danger assessment, safe resources, transparency about reporting laws and attention to the child's safety are core. Pressuring her to leave removes her control; leaving is often the most dangerous time, and she is the expert on her own safety. Reporting rules for adult IPV vary by jurisdiction, while suspected child abuse must be reported.</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5. </w:t>
      </w:r>
      <w:r>
        <w:t xml:space="preserve">Classify each statement about documentation as appropriate or inappropriate.</w:t>
      </w:r>
    </w:p>
    <w:p>
      <w:pPr>
        <w:keepNext/>
        <w:spacing w:after="60"/>
      </w:pPr>
      <w:r>
        <w:rPr>
          <w:i/>
          <w:iCs/>
          <w:color w:val="586972"/>
          <w:sz w:val="16"/>
          <w:szCs w:val="16"/>
        </w:rPr>
        <w:t xml:space="preserve">Matrix: tick one column in each row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"Patient states, 'He grabbed my arm and pushed me into the wall on Saturday.'": Appropriate</w:t>
            </w:r>
          </w:p>
          <w:p>
            <w:pPr>
              <w:spacing w:after="40"/>
            </w:pPr>
            <w:r>
              <w:rPr>
                <w:sz w:val="19"/>
                <w:szCs w:val="19"/>
              </w:rPr>
              <w:t xml:space="preserve">"Patient is a victim of abuse by her boyfriend.": Inappropriate</w:t>
            </w:r>
          </w:p>
          <w:p>
            <w:pPr>
              <w:spacing w:after="40"/>
            </w:pPr>
            <w:r>
              <w:rPr>
                <w:sz w:val="19"/>
                <w:szCs w:val="19"/>
              </w:rPr>
              <w:t xml:space="preserve">"Four oval bruises, 1-1.5 cm, left upper arm, purple and yellow-green (see body map).": Appropriate</w:t>
            </w:r>
          </w:p>
          <w:p>
            <w:pPr>
              <w:spacing w:after="40"/>
            </w:pPr>
            <w:r>
              <w:rPr>
                <w:sz w:val="19"/>
                <w:szCs w:val="19"/>
              </w:rPr>
              <w:t xml:space="preserve">"Patient claims she was pushed.": Inappropriate</w:t>
            </w:r>
          </w:p>
          <w:p>
            <w:pPr>
              <w:spacing w:after="40"/>
            </w:pPr>
            <w:r>
              <w:rPr>
                <w:sz w:val="19"/>
                <w:szCs w:val="19"/>
              </w:rPr>
              <w:t xml:space="preserve">"Hotline information provided; patient declined a printed brochure because partner checks her bag.": Appropriate</w:t>
            </w:r>
          </w:p>
        </w:tc>
      </w:tr>
    </w:tbl>
    <w:p>
      <w:pPr>
        <w:spacing w:after="40" w:before="80"/>
      </w:pPr>
      <w:r>
        <w:rPr>
          <w:b/>
          <w:bCs/>
          <w:sz w:val="19"/>
          <w:szCs w:val="19"/>
        </w:rPr>
        <w:t xml:space="preserve">Rationale: </w:t>
      </w:r>
      <w:r>
        <w:rPr>
          <w:sz w:val="19"/>
          <w:szCs w:val="19"/>
        </w:rPr>
        <w:t xml:space="preserve">Documentation should quote the patient, describe injuries objectively, and record resources offered and her choices. Conclusions ("victim") and words that suggest doubt ("claims") are inappropriate. Careful records can support the patient later.</w:t>
      </w:r>
    </w:p>
    <w:p>
      <w:r>
        <w:rPr>
          <w:i/>
          <w:iCs/>
          <w:color w:val="586972"/>
          <w:sz w:val="16"/>
          <w:szCs w:val="16"/>
        </w:rPr>
        <w:t xml:space="preserve">Scoring: 1 point for each correct row.</w:t>
      </w:r>
    </w:p>
    <w:p>
      <w:pPr>
        <w:keepNext/>
        <w:spacing w:after="60" w:before="240"/>
      </w:pPr>
      <w:r>
        <w:rPr>
          <w:b/>
          <w:bCs/>
          <w:color w:val="0E6E78"/>
        </w:rPr>
        <w:t xml:space="preserve">6. </w:t>
      </w:r>
      <w:r>
        <w:t xml:space="preserve">Complete the nurse's reasoning.</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Intimate partner violence often [begins or escalates] during pregnancy. It is associated with [preterm birth, low birth weight and maternal depression]. A history of [strangulation or choking] is a major predictor of future lethal violence and should always be asked about. The decision about leaving belongs to [Natalie].</w:t>
            </w:r>
          </w:p>
        </w:tc>
      </w:tr>
    </w:tbl>
    <w:p>
      <w:pPr>
        <w:spacing w:after="40" w:before="80"/>
      </w:pPr>
      <w:r>
        <w:rPr>
          <w:b/>
          <w:bCs/>
          <w:sz w:val="19"/>
          <w:szCs w:val="19"/>
        </w:rPr>
        <w:t xml:space="preserve">Rationale: </w:t>
      </w:r>
      <w:r>
        <w:rPr>
          <w:sz w:val="19"/>
          <w:szCs w:val="19"/>
        </w:rPr>
        <w:t xml:space="preserve">Pregnancy is a time of increased risk. IPV is linked to poor fetal growth, preterm birth, depression and substance use. Non-fatal strangulation sharply increases the risk of homicide. Respecting her autonomy, while offering support and safety planning, is central.</w:t>
      </w:r>
    </w:p>
    <w:p>
      <w:r>
        <w:rPr>
          <w:i/>
          <w:iCs/>
          <w:color w:val="586972"/>
          <w:sz w:val="16"/>
          <w:szCs w:val="16"/>
        </w:rPr>
        <w:t xml:space="preserve">Scoring: 1 point for each correct blank.</w:t>
      </w:r>
    </w:p>
    <w:p>
      <w:pPr>
        <w:keepNext/>
        <w:spacing w:after="60" w:before="240"/>
      </w:pPr>
      <w:r>
        <w:rPr>
          <w:b/>
          <w:bCs/>
          <w:color w:val="0E6E78"/>
        </w:rPr>
        <w:t xml:space="preserve">7. </w:t>
      </w:r>
      <w:r>
        <w:t xml:space="preserve">Natalie says she is not ready to leave, but she wants to be safer. Describe the elements of a safety plan you would begin with her today and how you will arrange follow-up that does not alert Jason.</w:t>
      </w:r>
    </w:p>
    <w:p>
      <w:pPr>
        <w:keepNext/>
        <w:spacing w:after="6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Safety plan: identify a safe person she can call and a code word; plan where she could go in an emergency (a friend, a shelter) and how (keep a charged phone, some money and keys); keep important documents (IDs, birth certificates, insurance, medicines, prenatal records) in a safe place or with a trusted person; learn the hotline and local advocacy services; teach her daughter how to call emergency services if old enough; identify warning signs that violence is escalating and the safest rooms (avoid the kitchen and rooms with weapons); call emergency services if in immediate danger. Follow-up: agree on a safe phone number and time to call, or link follow-up to routine prenatal visits (for example, adding an extra "routine" visit for the glucose test or growth scan); connect her with an on-site advocate or social worker today if she agrees; address depression and smoking with referrals; respect her choices and leave the door open.</w:t>
            </w:r>
          </w:p>
        </w:tc>
      </w:tr>
    </w:tbl>
    <w:p>
      <w:pPr>
        <w:spacing w:after="40" w:before="80"/>
      </w:pPr>
      <w:r>
        <w:rPr>
          <w:b/>
          <w:bCs/>
          <w:sz w:val="19"/>
          <w:szCs w:val="19"/>
        </w:rPr>
        <w:t xml:space="preserve">Grading guidance: </w:t>
      </w:r>
      <w:r>
        <w:rPr>
          <w:sz w:val="19"/>
          <w:szCs w:val="19"/>
        </w:rPr>
        <w:t xml:space="preserve">Credit practical, patient-led safety measures, safe resources, attention to her daughter, and a follow-up plan that protects her privacy, plus referrals for depression and fetal growth concerns.</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cues of intimate partner violence (IPV) in pregnancy.</w:t>
      </w:r>
    </w:p>
    <w:p>
      <w:pPr>
        <w:pStyle w:val="ListParagraph"/>
        <w:numPr>
          <w:ilvl w:val="0"/>
          <w:numId w:val="2"/>
        </w:numPr>
        <w:spacing w:after="60"/>
      </w:pPr>
      <w:r>
        <w:t xml:space="preserve">Screen privately and respond without judgment.</w:t>
      </w:r>
    </w:p>
    <w:p>
      <w:pPr>
        <w:pStyle w:val="ListParagraph"/>
        <w:numPr>
          <w:ilvl w:val="0"/>
          <w:numId w:val="2"/>
        </w:numPr>
        <w:spacing w:after="60"/>
      </w:pPr>
      <w:r>
        <w:t xml:space="preserve">Document injuries objectively and understand reporting obligations.</w:t>
      </w:r>
    </w:p>
    <w:p>
      <w:pPr>
        <w:pStyle w:val="ListParagraph"/>
        <w:numPr>
          <w:ilvl w:val="0"/>
          <w:numId w:val="2"/>
        </w:numPr>
        <w:spacing w:after="60"/>
      </w:pPr>
      <w:r>
        <w:t xml:space="preserve">Support autonomy and plan for safety with the patient.</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29: Behind Closed Doors: Recognizing Intimate Partner Violence in Pregnancy (answer key)</dc:title>
  <dc:creator>BedsideLab</dc:creator>
  <cp:lastModifiedBy>Un-named</cp:lastModifiedBy>
  <cp:revision>1</cp:revision>
  <dcterms:created xsi:type="dcterms:W3CDTF">2026-10-24T17:02:37.962Z</dcterms:created>
  <dcterms:modified xsi:type="dcterms:W3CDTF">2026-10-24T17:02:37.962Z</dcterms:modified>
</cp:coreProperties>
</file>

<file path=docProps/custom.xml><?xml version="1.0" encoding="utf-8"?>
<Properties xmlns="http://schemas.openxmlformats.org/officeDocument/2006/custom-properties" xmlns:vt="http://schemas.openxmlformats.org/officeDocument/2006/docPropsVTypes"/>
</file>