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9: Fruity Breath: Diabetic Ketoacidosis in a Teenager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2 · Analyzing cues and prioritizing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Emergency, Inpatient, Endocrine, Pediatric, Adolescent, Fluids and electrolytes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9" name="C09" descr="Illustration for Case 9: Fruity Breath: Diabetic Ketoacidosis in a Teenager" title="Case 9: Fruity Breath: Diabetic Ketoacidosis in a Tee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in the pediatric emergency department and then the pediatric intensive care unit. Ethan Park has just arrived with his mother.</w:t>
      </w:r>
    </w:p>
    <w:p>
      <w:pPr>
        <w:spacing w:after="160"/>
      </w:pPr>
      <w:r>
        <w:t xml:space="preserve">A 15-year-old with type 1 diabetes stopped his insulin during a stomach virus. Recognize DKA, prioritize fluids, insulin and potassium safely, and watch for cerebral edema.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Ethan Park, 15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Emergency → Pediatric ICU · Pediatric ICU · Bed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Diabetic ketoacidosis (moderate-severe) in known type 1 diabetes after 2 days of vomiting and omitted insulin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are consistent with diabetic ketoacidosis.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Deep, rapid (Kussmaul) breathing at 32/min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Fruity, acetone breath odor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pH 7.11 and bicarbonate 8 mEq/L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Anion gap 26 and beta-hydroxybutyrate 6.8 mmol/L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SpO₂ 99% on room air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Glucose 486 mg/dL with large urine ketones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37.4 °C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Polyuria, thirst and 4 kg weight loss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Complete the nurse's reasoning about potassium.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Ethan's serum potassium is 5.6 mEq/L on arrival, but his total body potassium is  [1: high / low]  because of vomiting and osmotic diuresis. Acidosis and lack of insulin shift potassium  [2: into / out of]  the cells. When insulin is started, potassium moves  [3: into / out of]  the cells, so the serum potassium will  [4: rise / fall] . Potassium is added to the IV fluid once the level is below 5.0 mEq/L and Ethan is  [5: passing urine / eating]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   5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Put the initial DKA management in the order the protocol directs.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Add dextrose to the fluids when glucose falls below 250-300 mg/dL while continuing insulin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the regular insulin infusion at 0.1 unit/kg/h about 1 hour after fluids begin, without an insulin bolus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Add potassium to the IV fluid once K is below 5.0 mEq/L and he is voiding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Establish IV access and give the 10 mL/kg normal saline bolus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Transition to subcutaneous insulin once the acidosis resolves and he can eat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During treatment, classify each finding as expected progress or a finding to report immediately.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Expected progress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Report immediately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Glucose falling from 486 to 318 mg/dL over 3 hours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pH 7.22, bicarbonate 13 mEq/L at 14:00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Potassium 3.7 mEq/L on replacement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Glucose falling by 160 mg/dL in a single hour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 new headache that is getting worse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Sodium rising from 131 to 134 mEq/L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Potassium 2.9 mEq/L with the insulin infusion running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At 16:00 Ethan has a new severe headache, vomits, is drowsy (GCS 13) and incontinent, with HR 64 and BP 138/88. Complete the bow-tie.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Bow-tie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Actions to take (choose 2)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Condition most likely (choose 1)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Parameters to monitor (choose 2)</w:t>
            </w:r>
          </w:p>
        </w:tc>
      </w:tr>
      <w:t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Call the physician to the bedside immediately and prepare mannitol (or hypertonic saline) as ordered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Elevate the head of the bed and reduce the IV fluid rate as ordered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an IV insulin bolus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sodium bicarbonate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Encourage oral fluids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  Hypoglycemia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Cerebral edema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Worsening ketoacidosis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Viral meningitis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Neurological status (GCS, pupils, headache)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Heart rate and blood pressure (Cushing response)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Urine ketones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Weight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Temperature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Ethan recovers. Which sick-day rules should the nurse teach Ethan and his mother?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Never stop basal insulin, even if not eating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Check glucose every 2-4 hours and ketones when glucose is above 250 mg/dL or when vomiting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Drink sugar-free fluids if glucose is high, and fluids with sugar if glucose is low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Stop all insulin when vomiting to prevent hypoglycemia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Call the diabetes team or go to the emergency department for vomiting more than twice, moderate or large ketones, or rapid breathing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Wait 24 hours before checking ketones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Ethan says he skips school doses because he is embarrassed. Write how you would respond to him and two strategies that respect his development as a teenager.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the signs and laboratory pattern of diabetic ketoacidosis.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Explain the relationship between insulin therapy and potassium.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Sequence the initial management of pediatric DKA.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early signs of cerebral edema.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sick-day rules to an adolescent and parent.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2 · Analyzing cues and prioritizing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e579bb822be2e82430d157fdb87391f3d1afc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9: Fruity Breath: Diabetic Ketoacidosis in a Teenager</dc:title>
  <dc:creator>BedsideLab</dc:creator>
  <cp:lastModifiedBy>Un-named</cp:lastModifiedBy>
  <cp:revision>1</cp:revision>
  <dcterms:created xsi:type="dcterms:W3CDTF">2026-10-24T17:02:37.105Z</dcterms:created>
  <dcterms:modified xsi:type="dcterms:W3CDTF">2026-10-24T17:02:37.105Z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