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Outpatient Coding Practice: Eight Office Visits</w:t>
      </w:r>
    </w:p>
    <w:p>
      <w:pPr>
        <w:spacing w:after="120" w:line="276"/>
      </w:pPr>
      <w:r>
        <w:rPr>
          <w:color w:val="586972"/>
          <w:sz w:val="19"/>
          <w:szCs w:val="19"/>
        </w:rPr>
        <w:t xml:space="preserve">All levels · Coding quality and compliance</w:t>
      </w:r>
    </w:p>
    <w:p>
      <w:pPr>
        <w:spacing w:after="200"/>
      </w:pPr>
      <w:r>
        <w:rPr>
          <w:b/>
          <w:bCs/>
        </w:rPr>
        <w:t xml:space="preserve">EHR record: </w:t>
      </w:r>
      <w:r>
        <w:t xml:space="preserve">Central Clinic Office Visits: 8 Cases for Rapid Coding · Data set CC-SET8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"Central Clinic Office Visits: 8 Cases for Rapid Coding":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eight short office visits for timed practice. Record your start and end time to measure productivity alongside accuracy.</w:t>
      </w:r>
    </w:p>
    <w:p>
      <w:pPr>
        <w:spacing w:after="120" w:line="276"/>
      </w:pPr>
      <w:r>
        <w:t xml:space="preserve">Professional coders are measured on both accuracy and productivity. Record your start time, code all eight Central Clinic visits using the Index and the CodeLab Code book, and record your end time. Accuracy comes first: a fast code that is wrong costs more time later.</w:t>
      </w:r>
    </w:p>
    <w:p>
      <w:pPr>
        <w:pStyle w:val="Heading2"/>
      </w:pPr>
      <w:r>
        <w:t xml:space="preserve">Questions</w:t>
      </w:r>
    </w:p>
    <w:p>
      <w:pPr>
        <w:keepNext/>
        <w:spacing w:after="100" w:before="200"/>
      </w:pPr>
      <w:r>
        <w:rPr>
          <w:b/>
          <w:bCs/>
          <w:color w:val="1D5C8F"/>
        </w:rPr>
        <w:t xml:space="preserve">1. </w:t>
      </w:r>
      <w:r>
        <w:t xml:space="preserve">Code each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Case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Code(s)</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Main term you used in the Index</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7</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8</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Your productivity.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Start time</w:t>
            </w:r>
          </w:p>
        </w:tc>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End time</w:t>
            </w:r>
          </w:p>
        </w:tc>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Minutes per case</w:t>
            </w:r>
          </w:p>
        </w:tc>
      </w:tr>
      <w:tr>
        <w:trPr>
          <w:cantSplit/>
          <w:trHeight w:val="380" w:hRule="atLeast"/>
        </w:trP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Case 6: the provider says the fatigue is "likely related" to the vitamin D deficiency. Is R53.83 coded?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4. </w:t>
      </w:r>
      <w:r>
        <w:t xml:space="preserve">Which case took you the longest, and what would make it faster next time without losing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common office visits accurately</w:t>
      </w:r>
    </w:p>
    <w:p>
      <w:pPr>
        <w:pStyle w:val="ListParagraph"/>
        <w:numPr>
          <w:ilvl w:val="0"/>
          <w:numId w:val="3"/>
        </w:numPr>
        <w:spacing w:after="80"/>
      </w:pPr>
      <w:r>
        <w:t xml:space="preserve">Build coding speed without losing accuracy</w:t>
      </w:r>
    </w:p>
    <w:p>
      <w:pPr>
        <w:pStyle w:val="ListParagraph"/>
        <w:numPr>
          <w:ilvl w:val="0"/>
          <w:numId w:val="3"/>
        </w:numPr>
        <w:spacing w:after="80"/>
      </w:pPr>
      <w:r>
        <w:t xml:space="preserve">Apply outpatient uncertain diagnosis rules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Coding quality and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Coding Practice: Eight Office Visits</dc:title>
  <dc:creator>CodeLab</dc:creator>
  <cp:lastModifiedBy>Un-named</cp:lastModifiedBy>
  <cp:revision>1</cp:revision>
  <dcterms:created xsi:type="dcterms:W3CDTF">2026-10-22T20:04:23.308Z</dcterms:created>
  <dcterms:modified xsi:type="dcterms:W3CDTF">2026-10-22T20:04:23.308Z</dcterms:modified>
</cp:coreProperties>
</file>

<file path=docProps/custom.xml><?xml version="1.0" encoding="utf-8"?>
<Properties xmlns="http://schemas.openxmlformats.org/officeDocument/2006/custom-properties" xmlns:vt="http://schemas.openxmlformats.org/officeDocument/2006/docPropsVTypes"/>
</file>