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Pregnancy, Childbirth and the Puerperium</w:t>
      </w:r>
    </w:p>
    <w:p>
      <w:pPr>
        <w:spacing w:after="120" w:line="276"/>
      </w:pPr>
      <w:r>
        <w:rPr>
          <w:color w:val="586972"/>
          <w:sz w:val="19"/>
          <w:szCs w:val="19"/>
        </w:rPr>
        <w:t xml:space="preserve">Intermediate · Chapter-specific coding · Answer key</w:t>
      </w:r>
    </w:p>
    <w:p>
      <w:pPr>
        <w:spacing w:after="200"/>
      </w:pPr>
      <w:r>
        <w:rPr>
          <w:b/>
          <w:bCs/>
        </w:rPr>
        <w:t xml:space="preserve">EHR record: </w:t>
      </w:r>
      <w:r>
        <w:t xml:space="preserve">Olivia R. Grant · MR# MR90514 · General Hospital</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O80 is only for a full-term single liveborn spontaneous vaginal delivery with no antepartum, intrapartum or postpartum complications and no other pregnancy-related condition coded. The laceration and the GBS carrier state are complications/conditions, so O80 cannot be used (Guideline I.C.15.b.4 and O80 note).</w:t>
      </w:r>
    </w:p>
    <w:p>
      <w:pPr>
        <w:pStyle w:val="ListParagraph"/>
        <w:numPr>
          <w:ilvl w:val="0"/>
          <w:numId w:val="2"/>
        </w:numPr>
        <w:spacing w:after="80"/>
      </w:pPr>
      <w:r>
        <w:t xml:space="preserve">Codes: O70.0 First degree perineal laceration during delivery (principal: the main complication of the delivery; Guideline I.C.15.b.4; accept O99.824 first with justification); O99.824 Streptococcus B carrier state complicating childbirth; Z3A.39 39 weeks gestation of pregnancy; Z37.0 Single live birth.</w:t>
      </w:r>
    </w:p>
    <w:p>
      <w:pPr>
        <w:pStyle w:val="ListParagraph"/>
        <w:numPr>
          <w:ilvl w:val="0"/>
          <w:numId w:val="2"/>
        </w:numPr>
        <w:spacing w:after="80"/>
      </w:pPr>
      <w:r>
        <w:t xml:space="preserve">O99.82 has an Excludes1 note: "Carrier of streptococcus group B (GBS) in a nonpregnant woman (Z22.330)". The O99.82- code already describes the carrier state in pregnancy, so Z22.330 is not used.</w:t>
      </w:r>
    </w:p>
    <w:p>
      <w:pPr>
        <w:pStyle w:val="ListParagraph"/>
        <w:numPr>
          <w:ilvl w:val="0"/>
          <w:numId w:val="2"/>
        </w:numPr>
        <w:spacing w:after="80"/>
      </w:pPr>
      <w:r>
        <w:t xml:space="preserve">PCS: Delivery 10E0XZZ Delivery of Products of Conception, External Approach (root operation Delivery: assisting the passage of the products of conception from the genital canal). Repair 0HQ9XZZ Repair Perineum Skin, External Approach (root operation Repair: restoring a body part to its normal structure; first-degree = skin only).</w:t>
      </w:r>
    </w:p>
    <w:p>
      <w:pPr>
        <w:pStyle w:val="ListParagraph"/>
        <w:numPr>
          <w:ilvl w:val="0"/>
          <w:numId w:val="2"/>
        </w:numPr>
        <w:spacing w:after="80"/>
      </w:pPr>
      <w:r>
        <w:t xml:space="preserve">Critical thinking: O99.820 Streptococcus B carrier state complicating pregnancy. The 6th character identifies the episode: 0 pregnancy (antepartum), 4 childbirth, 5 puerperium. The trimester is not part of this subcategory.</w:t>
      </w:r>
    </w:p>
    <w:p>
      <w:pPr>
        <w:pStyle w:val="Heading2"/>
      </w:pPr>
      <w:r>
        <w:t xml:space="preserve">Questions covered</w:t>
      </w:r>
    </w:p>
    <w:p>
      <w:pPr>
        <w:keepNext/>
        <w:spacing w:after="100" w:before="200"/>
      </w:pPr>
      <w:r>
        <w:rPr>
          <w:b/>
          <w:bCs/>
          <w:color w:val="1D5C8F"/>
        </w:rPr>
        <w:t xml:space="preserve">1. </w:t>
      </w:r>
      <w:r>
        <w:t xml:space="preserve">Can O80 Encounter for full-term uncomplicated delivery be used? Read the guideline for O80 and explain.</w:t>
      </w:r>
    </w:p>
    <w:p>
      <w:pPr>
        <w:keepNext/>
        <w:spacing w:after="100" w:before="200"/>
      </w:pPr>
      <w:r>
        <w:rPr>
          <w:b/>
          <w:bCs/>
          <w:color w:val="1D5C8F"/>
        </w:rPr>
        <w:t xml:space="preserve">2. </w:t>
      </w:r>
      <w:r>
        <w:t xml:space="preserve">Assign the ICD-10-CM codes for the delivery admission in sequence.</w:t>
      </w:r>
    </w:p>
    <w:p>
      <w:pPr>
        <w:keepNext/>
        <w:spacing w:after="100" w:before="200"/>
      </w:pPr>
      <w:r>
        <w:rPr>
          <w:b/>
          <w:bCs/>
          <w:color w:val="1D5C8F"/>
        </w:rPr>
        <w:t xml:space="preserve">3. </w:t>
      </w:r>
      <w:r>
        <w:t xml:space="preserve">Open O99.82 in the Code book. Why is Z22.330 not added?</w:t>
      </w:r>
    </w:p>
    <w:p>
      <w:pPr>
        <w:keepNext/>
        <w:spacing w:after="100" w:before="200"/>
      </w:pPr>
      <w:r>
        <w:rPr>
          <w:b/>
          <w:bCs/>
          <w:color w:val="1D5C8F"/>
        </w:rPr>
        <w:t xml:space="preserve">4. </w:t>
      </w:r>
      <w:r>
        <w:t xml:space="preserve">Assign the ICD-10-PCS codes.</w:t>
      </w:r>
    </w:p>
    <w:p>
      <w:pPr>
        <w:keepNext/>
        <w:spacing w:after="100" w:before="200"/>
      </w:pPr>
      <w:r>
        <w:rPr>
          <w:b/>
          <w:bCs/>
          <w:color w:val="1D5C8F"/>
        </w:rPr>
        <w:t xml:space="preserve">5. </w:t>
      </w:r>
      <w:r>
        <w:t xml:space="preserve">Which Chapter 15 code would you assign for the GBS carrier state if the mother were seen in the prenatal clinic at 36 weeks instead of at delivery? Explain the 6th character.</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Pregnancy, Childbirth and the Puerperium — Answer key</dc:title>
  <dc:creator>CodeLab</dc:creator>
  <cp:lastModifiedBy>Un-named</cp:lastModifiedBy>
  <cp:revision>1</cp:revision>
  <dcterms:created xsi:type="dcterms:W3CDTF">2026-10-22T20:04:23.006Z</dcterms:created>
  <dcterms:modified xsi:type="dcterms:W3CDTF">2026-10-22T20:04:23.006Z</dcterms:modified>
</cp:coreProperties>
</file>

<file path=docProps/custom.xml><?xml version="1.0" encoding="utf-8"?>
<Properties xmlns="http://schemas.openxmlformats.org/officeDocument/2006/custom-properties" xmlns:vt="http://schemas.openxmlformats.org/officeDocument/2006/docPropsVTypes"/>
</file>