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Secondary Diagnoses and Present on Admission (POA) Indicators</w:t>
      </w:r>
    </w:p>
    <w:p>
      <w:pPr>
        <w:spacing w:after="120" w:line="276"/>
      </w:pPr>
      <w:r>
        <w:rPr>
          <w:color w:val="586972"/>
          <w:sz w:val="19"/>
          <w:szCs w:val="19"/>
        </w:rPr>
        <w:t xml:space="preserve">Intermediate · Inpatient coding</w:t>
      </w:r>
    </w:p>
    <w:p>
      <w:pPr>
        <w:spacing w:after="200"/>
      </w:pPr>
      <w:r>
        <w:rPr>
          <w:b/>
          <w:bCs/>
        </w:rPr>
        <w:t xml:space="preserve">EHR record: </w:t>
      </w:r>
      <w:r>
        <w:t xml:space="preserve">Margaret L. Owusu · MR# MR71139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Margaret L. Owusu: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Decide which secondary diagnoses are reportable for a nine-day stay, code pressure ulcers using the wound nurse's staging, and assign a POA indicator to every code.</w:t>
      </w:r>
    </w:p>
    <w:p>
      <w:pPr>
        <w:spacing w:after="120" w:line="276"/>
      </w:pPr>
      <w:r>
        <w:t xml:space="preserve">The POA indicator tells payers and quality programs whether a condition was present at the time the order for inpatient admission occurred (conditions that develop in the ED or during observation count as present on admission). Hospital-acquired conditions affect payment and public quality reports, so the indicator must be accurate. Code this stay and assign POA for every diagnosis.</w:t>
      </w:r>
    </w:p>
    <w:p>
      <w:pPr>
        <w:pStyle w:val="Heading2"/>
      </w:pPr>
      <w:r>
        <w:t xml:space="preserve">Questions</w:t>
      </w:r>
    </w:p>
    <w:p>
      <w:pPr>
        <w:keepNext/>
        <w:spacing w:after="100" w:before="200"/>
      </w:pPr>
      <w:r>
        <w:rPr>
          <w:b/>
          <w:bCs/>
          <w:color w:val="1D5C8F"/>
        </w:rPr>
        <w:t xml:space="preserve">1. </w:t>
      </w:r>
      <w:r>
        <w:t xml:space="preserve">Assign all diagnosis codes with POA indicators.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400"/>
        <w:gridCol w:w="35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1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POA (Y, N, U, W or exempt)</w:t>
            </w:r>
          </w:p>
        </w:tc>
        <w:tc>
          <w:tcPr>
            <w:tcW w:type="dxa" w:w="35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Evidence for POA</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The pressure ulcer stages were documented by the wound nurse, not the physician. May you use them? Quote the guideline.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Magnesium was 1.6 on admission and "not repeated". Is hypomagnesemia coded? Use the UHDDS definition of other diagnoses.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Explain the difference between POA indicators "U" and "W", and say when a coder should query rather than choose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Which of the conditions in this record are on the CMS list of hospital-acquired conditions (HACs), and how could accurate POA reporting protect the hospital or reveal a quality problem?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the UHDDS definition of other diagnoses</w:t>
      </w:r>
    </w:p>
    <w:p>
      <w:pPr>
        <w:pStyle w:val="ListParagraph"/>
        <w:numPr>
          <w:ilvl w:val="0"/>
          <w:numId w:val="3"/>
        </w:numPr>
        <w:spacing w:after="80"/>
      </w:pPr>
      <w:r>
        <w:t xml:space="preserve">Assign POA indicators</w:t>
      </w:r>
    </w:p>
    <w:p>
      <w:pPr>
        <w:pStyle w:val="ListParagraph"/>
        <w:numPr>
          <w:ilvl w:val="0"/>
          <w:numId w:val="3"/>
        </w:numPr>
        <w:spacing w:after="80"/>
      </w:pPr>
      <w:r>
        <w:t xml:space="preserve">Use non-provider documentation for pressure ulcer staging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Inpatient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Secondary Diagnoses and Present on Admission (POA) Indicators</dc:title>
  <dc:creator>CodeLab</dc:creator>
  <cp:lastModifiedBy>Un-named</cp:lastModifiedBy>
  <cp:revision>1</cp:revision>
  <dcterms:created xsi:type="dcterms:W3CDTF">2026-10-22T20:04:23.160Z</dcterms:created>
  <dcterms:modified xsi:type="dcterms:W3CDTF">2026-10-22T20:04:23.160Z</dcterms:modified>
</cp:coreProperties>
</file>

<file path=docProps/custom.xml><?xml version="1.0" encoding="utf-8"?>
<Properties xmlns="http://schemas.openxmlformats.org/officeDocument/2006/custom-properties" xmlns:vt="http://schemas.openxmlformats.org/officeDocument/2006/docPropsVTypes"/>
</file>