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Uncertain Diagnoses: Inpatient versus Outpatient Rules</w:t>
      </w:r>
    </w:p>
    <w:p>
      <w:pPr>
        <w:spacing w:after="120" w:line="276"/>
      </w:pPr>
      <w:r>
        <w:rPr>
          <w:color w:val="586972"/>
          <w:sz w:val="19"/>
          <w:szCs w:val="19"/>
        </w:rPr>
        <w:t xml:space="preserve">All levels · ICD-10-CM foundations</w:t>
      </w:r>
    </w:p>
    <w:p>
      <w:pPr>
        <w:spacing w:after="200"/>
      </w:pPr>
      <w:r>
        <w:rPr>
          <w:b/>
          <w:bCs/>
        </w:rPr>
        <w:t xml:space="preserve">EHR record: </w:t>
      </w:r>
      <w:r>
        <w:t xml:space="preserve">Sofia R. Mendes · MR# MR72604 · General Hospital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Date</w:t>
            </w:r>
          </w:p>
        </w:tc>
      </w:tr>
      <w:tr>
        <w:trPr>
          <w:cantSplit/>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record for Sofia R. Mendes: Overview, Problems, Vitals, Orders, Meds, Notes, Labs and the Account tabs. Code from the provider documentation in the Notes, not from the problem list.</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name in the file name, then upload it on the assignment page in CodeLab and click Submit.</w:t>
      </w:r>
    </w:p>
    <w:p>
      <w:pPr>
        <w:pStyle w:val="Heading2"/>
      </w:pPr>
      <w:r>
        <w:t xml:space="preserve">The activity</w:t>
      </w:r>
    </w:p>
    <w:p>
      <w:pPr>
        <w:spacing w:after="120" w:line="276"/>
      </w:pPr>
      <w:r>
        <w:rPr>
          <w:i/>
          <w:iCs/>
          <w:color w:val="586972"/>
        </w:rPr>
        <w:t xml:space="preserve">Code a short inpatient stay where the final diagnosis is documented as "probable", then compare it with how the same emergency visit would be coded if the patient had gone home.</w:t>
      </w:r>
    </w:p>
    <w:p>
      <w:pPr>
        <w:spacing w:after="120" w:line="276"/>
      </w:pPr>
      <w:r>
        <w:t xml:space="preserve">The patient was admitted from the Emergency Department and discharged three days later. The discharge summary lists the main diagnosis as "probable" and the organism as not yet identified. Code the inpatient stay, then code the ED visit as if the patient had been discharged from the ED with the same "probable" diagnosis.</w:t>
      </w:r>
    </w:p>
    <w:p>
      <w:pPr>
        <w:pStyle w:val="Heading2"/>
      </w:pPr>
      <w:r>
        <w:t xml:space="preserve">Questions</w:t>
      </w:r>
    </w:p>
    <w:p>
      <w:pPr>
        <w:keepNext/>
        <w:spacing w:after="100" w:before="200"/>
      </w:pPr>
      <w:r>
        <w:rPr>
          <w:b/>
          <w:bCs/>
          <w:color w:val="1D5C8F"/>
        </w:rPr>
        <w:t xml:space="preserve">1. </w:t>
      </w:r>
      <w:r>
        <w:t xml:space="preserve">Inpatient stay 09/03-09/06/2026: assign the codes in sequence.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560"/>
        <w:gridCol w:w="2560"/>
      </w:tblGrid>
      <w:tr>
        <w:trPr>
          <w:cantSplit/>
          <w:tblHeader/>
        </w:trPr>
        <w:tc>
          <w:tcPr>
            <w:tcW w:type="dxa" w:w="24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Diagnosis (as documented)</w:t>
            </w:r>
          </w:p>
        </w:tc>
        <w:tc>
          <w:tcPr>
            <w:tcW w:type="dxa" w:w="25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w:t>
            </w:r>
          </w:p>
        </w:tc>
        <w:tc>
          <w:tcPr>
            <w:tcW w:type="dxa" w:w="25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Principal or secondary</w:t>
            </w:r>
          </w:p>
        </w:tc>
        <w:tc>
          <w:tcPr>
            <w:tcW w:type="dxa" w:w="25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Reason</w:t>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Probable acute pyelonephritis</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Organism</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Dehydration</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Essential hypertension</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Penicillin allergy (documented)</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Why is no code assigned for the organism, even though the progress note says "likely E. coli"? What would change if the final urine culture result were documented by the attending as E. coli before the record is coded?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Dehydration was present on admission and treated with IV fluids. Could dehydration be the principal diagnosis? Explain.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4. </w:t>
      </w:r>
      <w:r>
        <w:t xml:space="preserve">Now suppose the patient had been treated in the ED and sent home with "Fever and right flank pain, probable acute pyelonephritis". Code the ED visit.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980"/>
      </w:tblGrid>
      <w:tr>
        <w:trPr>
          <w:cantSplit/>
          <w:tblHeader/>
        </w:trPr>
        <w:tc>
          <w:tcPr>
            <w:tcW w:type="dxa" w:w="15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w:t>
            </w:r>
          </w:p>
        </w:tc>
        <w:tc>
          <w:tcPr>
            <w:tcW w:type="dxa" w:w="36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Title</w:t>
            </w:r>
          </w:p>
        </w:tc>
        <w:tc>
          <w:tcPr>
            <w:tcW w:type="dxa" w:w="49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Why</w:t>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5. </w:t>
      </w:r>
      <w:r>
        <w:t xml:space="preserve">Find and quote the guideline section that allows a "probable" diagnosis to be coded for inpatients. Which types of facilities does it apply 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answers and upload it to the assignment in CodeLab before the due date.</w:t>
      </w:r>
    </w:p>
    <w:p>
      <w:pPr>
        <w:pStyle w:val="Heading2"/>
      </w:pPr>
      <w:r>
        <w:t xml:space="preserve">Learning objectives</w:t>
      </w:r>
    </w:p>
    <w:p>
      <w:pPr>
        <w:pStyle w:val="ListParagraph"/>
        <w:numPr>
          <w:ilvl w:val="0"/>
          <w:numId w:val="3"/>
        </w:numPr>
        <w:spacing w:after="80"/>
      </w:pPr>
      <w:r>
        <w:t xml:space="preserve">Apply the uncertain diagnosis rule for inpatients</w:t>
      </w:r>
    </w:p>
    <w:p>
      <w:pPr>
        <w:pStyle w:val="ListParagraph"/>
        <w:numPr>
          <w:ilvl w:val="0"/>
          <w:numId w:val="3"/>
        </w:numPr>
        <w:spacing w:after="80"/>
      </w:pPr>
      <w:r>
        <w:t xml:space="preserve">Contrast inpatient and outpatient coding of the same condition</w:t>
      </w:r>
    </w:p>
    <w:p>
      <w:pPr>
        <w:pStyle w:val="ListParagraph"/>
        <w:numPr>
          <w:ilvl w:val="0"/>
          <w:numId w:val="3"/>
        </w:numPr>
        <w:spacing w:after="80"/>
      </w:pPr>
      <w:r>
        <w:t xml:space="preserve">Select the principal diagnosis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ICD-10-CM foundations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 Diagnoses: Inpatient versus Outpatient Rules</dc:title>
  <dc:creator>CodeLab</dc:creator>
  <cp:lastModifiedBy>Un-named</cp:lastModifiedBy>
  <cp:revision>1</cp:revision>
  <dcterms:created xsi:type="dcterms:W3CDTF">2026-10-22T20:04:22.740Z</dcterms:created>
  <dcterms:modified xsi:type="dcterms:W3CDTF">2026-10-22T20:04:22.740Z</dcterms:modified>
</cp:coreProperties>
</file>

<file path=docProps/custom.xml><?xml version="1.0" encoding="utf-8"?>
<Properties xmlns="http://schemas.openxmlformats.org/officeDocument/2006/custom-properties" xmlns:vt="http://schemas.openxmlformats.org/officeDocument/2006/docPropsVTypes"/>
</file>