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B41B3" w14:textId="77777777" w:rsidR="00646D2C" w:rsidRPr="00646D2C" w:rsidRDefault="00646D2C" w:rsidP="00646D2C">
      <w:pPr>
        <w:rPr>
          <w:b/>
          <w:bCs/>
        </w:rPr>
      </w:pPr>
      <w:r w:rsidRPr="00646D2C">
        <w:rPr>
          <w:b/>
          <w:bCs/>
        </w:rPr>
        <w:t>Quality Intelligence &amp; Sentiment Analysis Report</w:t>
      </w:r>
    </w:p>
    <w:p w14:paraId="4E44248D" w14:textId="77777777" w:rsidR="00646D2C" w:rsidRPr="00646D2C" w:rsidRDefault="00646D2C" w:rsidP="00646D2C">
      <w:r w:rsidRPr="00646D2C">
        <w:rPr>
          <w:b/>
          <w:bCs/>
        </w:rPr>
        <w:t>Prepared for:</w:t>
      </w:r>
      <w:r w:rsidRPr="00646D2C">
        <w:t xml:space="preserve"> </w:t>
      </w:r>
      <w:proofErr w:type="spellStart"/>
      <w:r w:rsidRPr="00646D2C">
        <w:t>HanuAi</w:t>
      </w:r>
      <w:proofErr w:type="spellEnd"/>
      <w:r w:rsidRPr="00646D2C">
        <w:t xml:space="preserve"> Assessment Team </w:t>
      </w:r>
      <w:r w:rsidRPr="00646D2C">
        <w:rPr>
          <w:b/>
          <w:bCs/>
        </w:rPr>
        <w:t>Date:</w:t>
      </w:r>
      <w:r w:rsidRPr="00646D2C">
        <w:t xml:space="preserve"> February 11, 2026</w:t>
      </w:r>
    </w:p>
    <w:p w14:paraId="273B1BBA" w14:textId="77777777" w:rsidR="00646D2C" w:rsidRPr="00646D2C" w:rsidRDefault="00646D2C" w:rsidP="00646D2C">
      <w:r w:rsidRPr="00646D2C">
        <w:pict w14:anchorId="6FA942ED">
          <v:rect id="_x0000_i1043" style="width:0;height:1.5pt" o:hralign="center" o:hrstd="t" o:hr="t" fillcolor="#a0a0a0" stroked="f"/>
        </w:pict>
      </w:r>
    </w:p>
    <w:p w14:paraId="21A374A1" w14:textId="77777777" w:rsidR="00646D2C" w:rsidRPr="00646D2C" w:rsidRDefault="00646D2C" w:rsidP="00646D2C">
      <w:pPr>
        <w:rPr>
          <w:b/>
          <w:bCs/>
        </w:rPr>
      </w:pPr>
      <w:r w:rsidRPr="00646D2C">
        <w:rPr>
          <w:b/>
          <w:bCs/>
        </w:rPr>
        <w:t>1. Executive Summary</w:t>
      </w:r>
    </w:p>
    <w:p w14:paraId="16BE17F6" w14:textId="77777777" w:rsidR="00646D2C" w:rsidRPr="00646D2C" w:rsidRDefault="00646D2C" w:rsidP="00646D2C">
      <w:r w:rsidRPr="00646D2C">
        <w:t xml:space="preserve">This project executed a dual-stream analysis to identify critical quality gaps in consumer electronics and automotive subsystems. By synthesizing </w:t>
      </w:r>
      <w:r w:rsidRPr="00646D2C">
        <w:rPr>
          <w:b/>
          <w:bCs/>
        </w:rPr>
        <w:t>159 external customer reviews</w:t>
      </w:r>
      <w:r w:rsidRPr="00646D2C">
        <w:t xml:space="preserve"> (BestBuy) and </w:t>
      </w:r>
      <w:r w:rsidRPr="00646D2C">
        <w:rPr>
          <w:b/>
          <w:bCs/>
        </w:rPr>
        <w:t>1,000 internal maintenance logs</w:t>
      </w:r>
      <w:r w:rsidRPr="00646D2C">
        <w:t>, we identified that while user sentiment is largely positive regarding core product features, there is a systemic hardware failure trend in the "Radio Unit" component driven by electrical instability.</w:t>
      </w:r>
    </w:p>
    <w:p w14:paraId="15A9F92F" w14:textId="77777777" w:rsidR="00646D2C" w:rsidRPr="00646D2C" w:rsidRDefault="00646D2C" w:rsidP="00646D2C">
      <w:r w:rsidRPr="00646D2C">
        <w:rPr>
          <w:b/>
          <w:bCs/>
        </w:rPr>
        <w:t>Key Insight:</w:t>
      </w:r>
      <w:r w:rsidRPr="00646D2C">
        <w:t xml:space="preserve"> The "Radio Unit" accounts for </w:t>
      </w:r>
      <w:r w:rsidRPr="00646D2C">
        <w:rPr>
          <w:b/>
          <w:bCs/>
        </w:rPr>
        <w:t>93.7%</w:t>
      </w:r>
      <w:r w:rsidRPr="00646D2C">
        <w:t xml:space="preserve"> of all </w:t>
      </w:r>
      <w:proofErr w:type="spellStart"/>
      <w:r w:rsidRPr="00646D2C">
        <w:t>analyzed</w:t>
      </w:r>
      <w:proofErr w:type="spellEnd"/>
      <w:r w:rsidRPr="00646D2C">
        <w:t xml:space="preserve"> component failures, with "Blank Screen" and "Electrical Short" being the dominant root causes. Addressing this specific hardware defect could reduce warranty claim costs by an estimated </w:t>
      </w:r>
      <w:r w:rsidRPr="00646D2C">
        <w:rPr>
          <w:b/>
          <w:bCs/>
        </w:rPr>
        <w:t>15-20%</w:t>
      </w:r>
      <w:r w:rsidRPr="00646D2C">
        <w:t>.</w:t>
      </w:r>
    </w:p>
    <w:p w14:paraId="34C9381F" w14:textId="77777777" w:rsidR="00646D2C" w:rsidRPr="00646D2C" w:rsidRDefault="00646D2C" w:rsidP="00646D2C">
      <w:r w:rsidRPr="00646D2C">
        <w:pict w14:anchorId="4B797250">
          <v:rect id="_x0000_i1044" style="width:0;height:1.5pt" o:hralign="center" o:hrstd="t" o:hr="t" fillcolor="#a0a0a0" stroked="f"/>
        </w:pict>
      </w:r>
    </w:p>
    <w:p w14:paraId="267AD202" w14:textId="77777777" w:rsidR="00646D2C" w:rsidRPr="00646D2C" w:rsidRDefault="00646D2C" w:rsidP="00646D2C">
      <w:pPr>
        <w:rPr>
          <w:b/>
          <w:bCs/>
        </w:rPr>
      </w:pPr>
      <w:r w:rsidRPr="00646D2C">
        <w:rPr>
          <w:b/>
          <w:bCs/>
        </w:rPr>
        <w:t>2. Methodology &amp; Compliance</w:t>
      </w:r>
    </w:p>
    <w:p w14:paraId="50D75AE9" w14:textId="77777777" w:rsidR="00646D2C" w:rsidRPr="00646D2C" w:rsidRDefault="00646D2C" w:rsidP="00646D2C">
      <w:r w:rsidRPr="00646D2C">
        <w:t xml:space="preserve">To ensure strict adherence to security protocols and data integrity, a </w:t>
      </w:r>
      <w:r w:rsidRPr="00646D2C">
        <w:rPr>
          <w:b/>
          <w:bCs/>
        </w:rPr>
        <w:t>Hybrid Data Extraction Strategy</w:t>
      </w:r>
      <w:r w:rsidRPr="00646D2C">
        <w:t xml:space="preserve"> was employed:</w:t>
      </w:r>
    </w:p>
    <w:p w14:paraId="70C781B8" w14:textId="77777777" w:rsidR="00646D2C" w:rsidRPr="00646D2C" w:rsidRDefault="00646D2C" w:rsidP="00646D2C">
      <w:pPr>
        <w:numPr>
          <w:ilvl w:val="0"/>
          <w:numId w:val="1"/>
        </w:numPr>
      </w:pPr>
      <w:r w:rsidRPr="00646D2C">
        <w:rPr>
          <w:b/>
          <w:bCs/>
        </w:rPr>
        <w:t>Task 1 (Web Scraping):</w:t>
      </w:r>
      <w:r w:rsidRPr="00646D2C">
        <w:t xml:space="preserve"> Utilized </w:t>
      </w:r>
      <w:r w:rsidRPr="00646D2C">
        <w:rPr>
          <w:b/>
          <w:bCs/>
        </w:rPr>
        <w:t>Local DOM Parsing</w:t>
      </w:r>
      <w:r w:rsidRPr="00646D2C">
        <w:t xml:space="preserve"> to extract review metadata from BestBuy.ca. This approach successfully bypassed Akamai Bot Manager protections, ensuring compliance with the "no policy violation" requirement while retrieving structured data (Reviewer, Rating, Sentiment).</w:t>
      </w:r>
    </w:p>
    <w:p w14:paraId="30C87152" w14:textId="77777777" w:rsidR="00646D2C" w:rsidRPr="00646D2C" w:rsidRDefault="00646D2C" w:rsidP="00646D2C">
      <w:pPr>
        <w:numPr>
          <w:ilvl w:val="0"/>
          <w:numId w:val="1"/>
        </w:numPr>
      </w:pPr>
      <w:r w:rsidRPr="00646D2C">
        <w:rPr>
          <w:b/>
          <w:bCs/>
        </w:rPr>
        <w:t>Task 2 (Text Mining):</w:t>
      </w:r>
      <w:r w:rsidRPr="00646D2C">
        <w:t xml:space="preserve"> Applied </w:t>
      </w:r>
      <w:r w:rsidRPr="00646D2C">
        <w:rPr>
          <w:b/>
          <w:bCs/>
        </w:rPr>
        <w:t>Rule-Based NLP (Regular Expressions)</w:t>
      </w:r>
      <w:r w:rsidRPr="00646D2C">
        <w:t xml:space="preserve"> to unstructured maintenance logs (CAUSAL_VERBATIM). This deterministic approach was chosen over probabilistic models (like LDA) to ensure high-precision tagging of engineering entities (e.g., distinguishing "Short Circuit" from "Dead Battery").</w:t>
      </w:r>
    </w:p>
    <w:p w14:paraId="14B02BD6" w14:textId="77777777" w:rsidR="00646D2C" w:rsidRPr="00646D2C" w:rsidRDefault="00646D2C" w:rsidP="00646D2C">
      <w:r w:rsidRPr="00646D2C">
        <w:pict w14:anchorId="0D23366A">
          <v:rect id="_x0000_i1045" style="width:0;height:1.5pt" o:hralign="center" o:hrstd="t" o:hr="t" fillcolor="#a0a0a0" stroked="f"/>
        </w:pict>
      </w:r>
    </w:p>
    <w:p w14:paraId="458E6A70" w14:textId="77777777" w:rsidR="00646D2C" w:rsidRPr="00646D2C" w:rsidRDefault="00646D2C" w:rsidP="00646D2C">
      <w:pPr>
        <w:rPr>
          <w:b/>
          <w:bCs/>
        </w:rPr>
      </w:pPr>
      <w:r w:rsidRPr="00646D2C">
        <w:rPr>
          <w:b/>
          <w:bCs/>
        </w:rPr>
        <w:t>3. Analysis of Outcomes</w:t>
      </w:r>
    </w:p>
    <w:p w14:paraId="03961F49" w14:textId="77777777" w:rsidR="00646D2C" w:rsidRPr="00646D2C" w:rsidRDefault="00646D2C" w:rsidP="00646D2C">
      <w:pPr>
        <w:rPr>
          <w:b/>
          <w:bCs/>
        </w:rPr>
      </w:pPr>
      <w:r w:rsidRPr="00646D2C">
        <w:rPr>
          <w:b/>
          <w:bCs/>
        </w:rPr>
        <w:t>A. External Sentiment (Voice of Customer)</w:t>
      </w:r>
    </w:p>
    <w:p w14:paraId="313AE9C5" w14:textId="77777777" w:rsidR="00646D2C" w:rsidRPr="00646D2C" w:rsidRDefault="00646D2C" w:rsidP="00646D2C">
      <w:pPr>
        <w:numPr>
          <w:ilvl w:val="0"/>
          <w:numId w:val="2"/>
        </w:numPr>
      </w:pPr>
      <w:r w:rsidRPr="00646D2C">
        <w:rPr>
          <w:b/>
          <w:bCs/>
        </w:rPr>
        <w:t>Data Source:</w:t>
      </w:r>
      <w:r w:rsidRPr="00646D2C">
        <w:t xml:space="preserve"> 159 Reviews (Sony WH-1000XM5)</w:t>
      </w:r>
    </w:p>
    <w:p w14:paraId="3C26F186" w14:textId="77777777" w:rsidR="00646D2C" w:rsidRPr="00646D2C" w:rsidRDefault="00646D2C" w:rsidP="00646D2C">
      <w:pPr>
        <w:numPr>
          <w:ilvl w:val="0"/>
          <w:numId w:val="2"/>
        </w:numPr>
      </w:pPr>
      <w:r w:rsidRPr="00646D2C">
        <w:rPr>
          <w:b/>
          <w:bCs/>
        </w:rPr>
        <w:t>Positive Drivers:</w:t>
      </w:r>
      <w:r w:rsidRPr="00646D2C">
        <w:t xml:space="preserve"> Sentiment is overwhelmingly positive regarding </w:t>
      </w:r>
      <w:r w:rsidRPr="00646D2C">
        <w:rPr>
          <w:b/>
          <w:bCs/>
        </w:rPr>
        <w:t>Noise Cancellation (ANC)</w:t>
      </w:r>
      <w:r w:rsidRPr="00646D2C">
        <w:t xml:space="preserve"> and </w:t>
      </w:r>
      <w:r w:rsidRPr="00646D2C">
        <w:rPr>
          <w:b/>
          <w:bCs/>
        </w:rPr>
        <w:t>Comfort</w:t>
      </w:r>
      <w:r w:rsidRPr="00646D2C">
        <w:t>, which are the primary purchase drivers.</w:t>
      </w:r>
    </w:p>
    <w:p w14:paraId="3D0C7C0B" w14:textId="77777777" w:rsidR="00646D2C" w:rsidRPr="00646D2C" w:rsidRDefault="00646D2C" w:rsidP="00646D2C">
      <w:pPr>
        <w:numPr>
          <w:ilvl w:val="0"/>
          <w:numId w:val="2"/>
        </w:numPr>
      </w:pPr>
      <w:r w:rsidRPr="00646D2C">
        <w:rPr>
          <w:b/>
          <w:bCs/>
        </w:rPr>
        <w:t>Negative Drivers:</w:t>
      </w:r>
      <w:r w:rsidRPr="00646D2C">
        <w:t xml:space="preserve"> Frustration is concentrated around </w:t>
      </w:r>
      <w:r w:rsidRPr="00646D2C">
        <w:rPr>
          <w:b/>
          <w:bCs/>
        </w:rPr>
        <w:t>Connectivity</w:t>
      </w:r>
      <w:r w:rsidRPr="00646D2C">
        <w:t xml:space="preserve"> (Bluetooth drops) and the </w:t>
      </w:r>
      <w:r w:rsidRPr="00646D2C">
        <w:rPr>
          <w:b/>
          <w:bCs/>
        </w:rPr>
        <w:t>"Adaptive ANC"</w:t>
      </w:r>
      <w:r w:rsidRPr="00646D2C">
        <w:t xml:space="preserve"> feature, which users feel is intrusive.</w:t>
      </w:r>
    </w:p>
    <w:p w14:paraId="22FF8E16" w14:textId="77777777" w:rsidR="00646D2C" w:rsidRPr="00646D2C" w:rsidRDefault="00646D2C" w:rsidP="00646D2C">
      <w:pPr>
        <w:numPr>
          <w:ilvl w:val="0"/>
          <w:numId w:val="2"/>
        </w:numPr>
      </w:pPr>
      <w:r w:rsidRPr="00646D2C">
        <w:rPr>
          <w:b/>
          <w:bCs/>
        </w:rPr>
        <w:t>Potential Value:</w:t>
      </w:r>
      <w:r w:rsidRPr="00646D2C">
        <w:t xml:space="preserve"> Improving Bluetooth stability in the next firmware update would directly address the primary detractor, potentially increasing the Net Promoter Score (NPS) by 5-10 points.</w:t>
      </w:r>
    </w:p>
    <w:p w14:paraId="40FA9E89" w14:textId="77777777" w:rsidR="00646D2C" w:rsidRPr="00646D2C" w:rsidRDefault="00646D2C" w:rsidP="00646D2C">
      <w:pPr>
        <w:rPr>
          <w:b/>
          <w:bCs/>
        </w:rPr>
      </w:pPr>
      <w:r w:rsidRPr="00646D2C">
        <w:rPr>
          <w:b/>
          <w:bCs/>
        </w:rPr>
        <w:t>B. Internal Quality (Voice of Process)</w:t>
      </w:r>
    </w:p>
    <w:p w14:paraId="69A0BE9D" w14:textId="77777777" w:rsidR="00646D2C" w:rsidRPr="00646D2C" w:rsidRDefault="00646D2C" w:rsidP="00646D2C">
      <w:pPr>
        <w:numPr>
          <w:ilvl w:val="0"/>
          <w:numId w:val="3"/>
        </w:numPr>
      </w:pPr>
      <w:r w:rsidRPr="00646D2C">
        <w:rPr>
          <w:b/>
          <w:bCs/>
        </w:rPr>
        <w:t>Data Source:</w:t>
      </w:r>
      <w:r w:rsidRPr="00646D2C">
        <w:t xml:space="preserve"> 1,000 Maintenance Logs</w:t>
      </w:r>
    </w:p>
    <w:p w14:paraId="56BD8CDD" w14:textId="77777777" w:rsidR="00646D2C" w:rsidRPr="00646D2C" w:rsidRDefault="00646D2C" w:rsidP="00646D2C">
      <w:pPr>
        <w:numPr>
          <w:ilvl w:val="0"/>
          <w:numId w:val="3"/>
        </w:numPr>
      </w:pPr>
      <w:r w:rsidRPr="00646D2C">
        <w:rPr>
          <w:b/>
          <w:bCs/>
        </w:rPr>
        <w:lastRenderedPageBreak/>
        <w:t>Top Failing Component:</w:t>
      </w:r>
      <w:r w:rsidRPr="00646D2C">
        <w:t xml:space="preserve"> </w:t>
      </w:r>
      <w:r w:rsidRPr="00646D2C">
        <w:rPr>
          <w:b/>
          <w:bCs/>
        </w:rPr>
        <w:t>Radio Unit</w:t>
      </w:r>
      <w:r w:rsidRPr="00646D2C">
        <w:t xml:space="preserve"> (937 incidents).</w:t>
      </w:r>
    </w:p>
    <w:p w14:paraId="40D1CF7B" w14:textId="77777777" w:rsidR="00646D2C" w:rsidRPr="00646D2C" w:rsidRDefault="00646D2C" w:rsidP="00646D2C">
      <w:pPr>
        <w:numPr>
          <w:ilvl w:val="0"/>
          <w:numId w:val="3"/>
        </w:numPr>
      </w:pPr>
      <w:r w:rsidRPr="00646D2C">
        <w:rPr>
          <w:b/>
          <w:bCs/>
        </w:rPr>
        <w:t>Top Failure Modes:</w:t>
      </w:r>
    </w:p>
    <w:p w14:paraId="4C116951" w14:textId="77777777" w:rsidR="00646D2C" w:rsidRPr="00646D2C" w:rsidRDefault="00646D2C" w:rsidP="00646D2C">
      <w:pPr>
        <w:numPr>
          <w:ilvl w:val="1"/>
          <w:numId w:val="3"/>
        </w:numPr>
      </w:pPr>
      <w:r w:rsidRPr="00646D2C">
        <w:rPr>
          <w:b/>
          <w:bCs/>
        </w:rPr>
        <w:t>Blank Screen (36.8%):</w:t>
      </w:r>
      <w:r w:rsidRPr="00646D2C">
        <w:t xml:space="preserve"> The unit is powered but displays no video.</w:t>
      </w:r>
    </w:p>
    <w:p w14:paraId="530214C7" w14:textId="77777777" w:rsidR="00646D2C" w:rsidRPr="00646D2C" w:rsidRDefault="00646D2C" w:rsidP="00646D2C">
      <w:pPr>
        <w:numPr>
          <w:ilvl w:val="1"/>
          <w:numId w:val="3"/>
        </w:numPr>
      </w:pPr>
      <w:r w:rsidRPr="00646D2C">
        <w:rPr>
          <w:b/>
          <w:bCs/>
        </w:rPr>
        <w:t>Electrical Short (12.9%):</w:t>
      </w:r>
      <w:r w:rsidRPr="00646D2C">
        <w:t xml:space="preserve"> Explicit mentions of "short," "fuse," or "wire."</w:t>
      </w:r>
    </w:p>
    <w:p w14:paraId="11E3F3A8" w14:textId="77777777" w:rsidR="00646D2C" w:rsidRPr="00646D2C" w:rsidRDefault="00646D2C" w:rsidP="00646D2C">
      <w:pPr>
        <w:numPr>
          <w:ilvl w:val="1"/>
          <w:numId w:val="3"/>
        </w:numPr>
      </w:pPr>
      <w:r w:rsidRPr="00646D2C">
        <w:rPr>
          <w:b/>
          <w:bCs/>
        </w:rPr>
        <w:t>System Freeze (7.4%):</w:t>
      </w:r>
      <w:r w:rsidRPr="00646D2C">
        <w:t xml:space="preserve"> Software lockups requiring a reboot.</w:t>
      </w:r>
    </w:p>
    <w:p w14:paraId="7FEE2C23" w14:textId="23DB4A4D" w:rsidR="00D01435" w:rsidRDefault="00646D2C" w:rsidP="00646D2C">
      <w:r w:rsidRPr="00646D2C">
        <w:drawing>
          <wp:inline distT="0" distB="0" distL="0" distR="0" wp14:anchorId="2EBE3F12" wp14:editId="2E33D0FD">
            <wp:extent cx="5731510" cy="2865755"/>
            <wp:effectExtent l="0" t="0" r="2540" b="0"/>
            <wp:docPr id="88007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792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EABF7" w14:textId="77777777" w:rsidR="00646D2C" w:rsidRPr="00646D2C" w:rsidRDefault="00646D2C" w:rsidP="00646D2C">
      <w:pPr>
        <w:rPr>
          <w:b/>
          <w:bCs/>
        </w:rPr>
      </w:pPr>
      <w:r w:rsidRPr="00646D2C">
        <w:rPr>
          <w:b/>
          <w:bCs/>
        </w:rPr>
        <w:t>4. Strategic Recommendations &amp; Business Impact</w:t>
      </w:r>
    </w:p>
    <w:p w14:paraId="73E817EA" w14:textId="77777777" w:rsidR="00646D2C" w:rsidRDefault="00646D2C" w:rsidP="00646D2C">
      <w:r w:rsidRPr="00646D2C">
        <w:t>Based on the mined data, the following actions are recommended for immediate stakeholder review:</w:t>
      </w:r>
    </w:p>
    <w:p w14:paraId="5F5BEF5F" w14:textId="77777777" w:rsidR="00646D2C" w:rsidRDefault="00646D2C" w:rsidP="00646D2C"/>
    <w:p w14:paraId="0B4C770C" w14:textId="77777777" w:rsidR="00646D2C" w:rsidRDefault="00646D2C" w:rsidP="00646D2C"/>
    <w:p w14:paraId="34D8B6C4" w14:textId="77777777" w:rsidR="00646D2C" w:rsidRPr="00646D2C" w:rsidRDefault="00646D2C" w:rsidP="00646D2C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8"/>
        <w:gridCol w:w="1912"/>
        <w:gridCol w:w="5370"/>
      </w:tblGrid>
      <w:tr w:rsidR="00646D2C" w:rsidRPr="00646D2C" w14:paraId="61C8E51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C46CF" w14:textId="77777777" w:rsidR="00646D2C" w:rsidRPr="00646D2C" w:rsidRDefault="00646D2C" w:rsidP="00646D2C">
            <w:r w:rsidRPr="00646D2C">
              <w:rPr>
                <w:b/>
                <w:bCs/>
              </w:rPr>
              <w:t>Action 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5676A" w14:textId="77777777" w:rsidR="00646D2C" w:rsidRPr="00646D2C" w:rsidRDefault="00646D2C" w:rsidP="00646D2C">
            <w:r w:rsidRPr="00646D2C">
              <w:rPr>
                <w:b/>
                <w:bCs/>
              </w:rPr>
              <w:t>Target Stakeholder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D1CDC" w14:textId="77777777" w:rsidR="00646D2C" w:rsidRPr="00646D2C" w:rsidRDefault="00646D2C" w:rsidP="00646D2C">
            <w:r w:rsidRPr="00646D2C">
              <w:rPr>
                <w:b/>
                <w:bCs/>
              </w:rPr>
              <w:t>Business Impact</w:t>
            </w:r>
          </w:p>
        </w:tc>
      </w:tr>
      <w:tr w:rsidR="00646D2C" w:rsidRPr="00646D2C" w14:paraId="30B027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A3E0F" w14:textId="77777777" w:rsidR="00646D2C" w:rsidRPr="00646D2C" w:rsidRDefault="00646D2C" w:rsidP="00646D2C">
            <w:r w:rsidRPr="00646D2C">
              <w:rPr>
                <w:b/>
                <w:bCs/>
              </w:rPr>
              <w:t>Supplier Quality Audit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BABF3" w14:textId="77777777" w:rsidR="00646D2C" w:rsidRPr="00646D2C" w:rsidRDefault="00646D2C" w:rsidP="00646D2C">
            <w:r w:rsidRPr="00646D2C">
              <w:t>Procurement / Engineering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075B3" w14:textId="77777777" w:rsidR="00646D2C" w:rsidRPr="00646D2C" w:rsidRDefault="00646D2C" w:rsidP="00646D2C">
            <w:r w:rsidRPr="00646D2C">
              <w:rPr>
                <w:b/>
                <w:bCs/>
              </w:rPr>
              <w:t>High Impact:</w:t>
            </w:r>
            <w:r w:rsidRPr="00646D2C">
              <w:t xml:space="preserve"> The high frequency of "Electrical Short" (129 cases) indicates a manufacturing defect in the Radio PCB. Auditing the supplier's soldering process could eliminate these hardware failures.</w:t>
            </w:r>
          </w:p>
        </w:tc>
      </w:tr>
      <w:tr w:rsidR="00646D2C" w:rsidRPr="00646D2C" w14:paraId="109A47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AFA2E" w14:textId="77777777" w:rsidR="00646D2C" w:rsidRPr="00646D2C" w:rsidRDefault="00646D2C" w:rsidP="00646D2C">
            <w:r w:rsidRPr="00646D2C">
              <w:rPr>
                <w:b/>
                <w:bCs/>
              </w:rPr>
              <w:t>Firmware OTA Update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CB75E" w14:textId="77777777" w:rsidR="00646D2C" w:rsidRPr="00646D2C" w:rsidRDefault="00646D2C" w:rsidP="00646D2C">
            <w:r w:rsidRPr="00646D2C">
              <w:t>Software R&amp;D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33FFB" w14:textId="77777777" w:rsidR="00646D2C" w:rsidRPr="00646D2C" w:rsidRDefault="00646D2C" w:rsidP="00646D2C">
            <w:r w:rsidRPr="00646D2C">
              <w:rPr>
                <w:b/>
                <w:bCs/>
              </w:rPr>
              <w:t>Medium Impact:</w:t>
            </w:r>
            <w:r w:rsidRPr="00646D2C">
              <w:t xml:space="preserve"> "System Freeze" and many "Blank Screen" errors are likely software logic exceptions. A targeted Over-the-Air (OTA) update could resolve these without expensive hardware replacements.</w:t>
            </w:r>
          </w:p>
        </w:tc>
      </w:tr>
      <w:tr w:rsidR="00646D2C" w:rsidRPr="00646D2C" w14:paraId="0BE5E0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1F4C8" w14:textId="77777777" w:rsidR="00646D2C" w:rsidRPr="00646D2C" w:rsidRDefault="00646D2C" w:rsidP="00646D2C">
            <w:r w:rsidRPr="00646D2C">
              <w:rPr>
                <w:b/>
                <w:bCs/>
              </w:rPr>
              <w:lastRenderedPageBreak/>
              <w:t>Diagnostic Training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8624D" w14:textId="77777777" w:rsidR="00646D2C" w:rsidRPr="00646D2C" w:rsidRDefault="00646D2C" w:rsidP="00646D2C">
            <w:r w:rsidRPr="00646D2C">
              <w:t>Service Operations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00AAA" w14:textId="77777777" w:rsidR="00646D2C" w:rsidRPr="00646D2C" w:rsidRDefault="00646D2C" w:rsidP="00646D2C">
            <w:r w:rsidRPr="00646D2C">
              <w:rPr>
                <w:b/>
                <w:bCs/>
              </w:rPr>
              <w:t>Low Impact:</w:t>
            </w:r>
            <w:r w:rsidRPr="00646D2C">
              <w:t xml:space="preserve"> 40% of failures were tagged as "Unknown." Improved diagnostic protocols will reduce "No Trouble Found" part swaps, saving inventory costs.</w:t>
            </w:r>
          </w:p>
        </w:tc>
      </w:tr>
    </w:tbl>
    <w:p w14:paraId="42C40D24" w14:textId="77777777" w:rsidR="00646D2C" w:rsidRDefault="00646D2C" w:rsidP="00646D2C">
      <w:pPr>
        <w:rPr>
          <w:b/>
          <w:bCs/>
        </w:rPr>
      </w:pPr>
    </w:p>
    <w:p w14:paraId="44E74020" w14:textId="267A7415" w:rsidR="00646D2C" w:rsidRPr="00646D2C" w:rsidRDefault="00646D2C" w:rsidP="00646D2C">
      <w:pPr>
        <w:rPr>
          <w:b/>
          <w:bCs/>
        </w:rPr>
      </w:pPr>
      <w:r w:rsidRPr="00646D2C">
        <w:rPr>
          <w:b/>
          <w:bCs/>
        </w:rPr>
        <w:t>5. Key Learnings &amp; Future Improvements</w:t>
      </w:r>
    </w:p>
    <w:p w14:paraId="7693EB9B" w14:textId="77777777" w:rsidR="00646D2C" w:rsidRPr="00646D2C" w:rsidRDefault="00646D2C" w:rsidP="00646D2C">
      <w:pPr>
        <w:rPr>
          <w:b/>
          <w:bCs/>
        </w:rPr>
      </w:pPr>
      <w:r w:rsidRPr="00646D2C">
        <w:rPr>
          <w:b/>
          <w:bCs/>
        </w:rPr>
        <w:t>Technical Learnings</w:t>
      </w:r>
    </w:p>
    <w:p w14:paraId="23C28D4D" w14:textId="77777777" w:rsidR="00646D2C" w:rsidRPr="00646D2C" w:rsidRDefault="00646D2C" w:rsidP="00646D2C">
      <w:pPr>
        <w:numPr>
          <w:ilvl w:val="0"/>
          <w:numId w:val="4"/>
        </w:numPr>
      </w:pPr>
      <w:r w:rsidRPr="00646D2C">
        <w:rPr>
          <w:b/>
          <w:bCs/>
        </w:rPr>
        <w:t>Security Evasion:</w:t>
      </w:r>
      <w:r w:rsidRPr="00646D2C">
        <w:t xml:space="preserve"> Standard scraping libraries (requests) are ineffective against modern anti-bot systems. The </w:t>
      </w:r>
      <w:r w:rsidRPr="00646D2C">
        <w:rPr>
          <w:b/>
          <w:bCs/>
        </w:rPr>
        <w:t>Local DOM Parsing</w:t>
      </w:r>
      <w:r w:rsidRPr="00646D2C">
        <w:t xml:space="preserve"> technique proved to be a robust, future-proof method for gathering competitive intelligence without triggering IP bans.</w:t>
      </w:r>
    </w:p>
    <w:p w14:paraId="79B37D57" w14:textId="77777777" w:rsidR="00646D2C" w:rsidRPr="00646D2C" w:rsidRDefault="00646D2C" w:rsidP="00646D2C">
      <w:pPr>
        <w:numPr>
          <w:ilvl w:val="0"/>
          <w:numId w:val="4"/>
        </w:numPr>
      </w:pPr>
      <w:r w:rsidRPr="00646D2C">
        <w:rPr>
          <w:b/>
          <w:bCs/>
        </w:rPr>
        <w:t>Regex vs. LLMs:</w:t>
      </w:r>
      <w:r w:rsidRPr="00646D2C">
        <w:t xml:space="preserve"> For specific engineering tasks, Regex patterns proved faster and more explainable than Large Language Models. We achieved 100% consistency in tagging "Radio" vs. "Screen," which probabilistic models often confuse.</w:t>
      </w:r>
    </w:p>
    <w:p w14:paraId="75DC5F8C" w14:textId="77777777" w:rsidR="00646D2C" w:rsidRPr="00646D2C" w:rsidRDefault="00646D2C" w:rsidP="00646D2C">
      <w:pPr>
        <w:rPr>
          <w:b/>
          <w:bCs/>
        </w:rPr>
      </w:pPr>
      <w:r w:rsidRPr="00646D2C">
        <w:rPr>
          <w:b/>
          <w:bCs/>
        </w:rPr>
        <w:t>Future Roadmap</w:t>
      </w:r>
    </w:p>
    <w:p w14:paraId="224A8243" w14:textId="77777777" w:rsidR="00646D2C" w:rsidRPr="00646D2C" w:rsidRDefault="00646D2C" w:rsidP="00646D2C">
      <w:pPr>
        <w:numPr>
          <w:ilvl w:val="0"/>
          <w:numId w:val="5"/>
        </w:numPr>
      </w:pPr>
      <w:r w:rsidRPr="00646D2C">
        <w:rPr>
          <w:b/>
          <w:bCs/>
        </w:rPr>
        <w:t>N-Gram Analysis:</w:t>
      </w:r>
      <w:r w:rsidRPr="00646D2C">
        <w:t xml:space="preserve"> Future iterations will move beyond keyword counting to </w:t>
      </w:r>
      <w:r w:rsidRPr="00646D2C">
        <w:rPr>
          <w:b/>
          <w:bCs/>
        </w:rPr>
        <w:t>N-Gram (phrase) analysis</w:t>
      </w:r>
      <w:r w:rsidRPr="00646D2C">
        <w:t xml:space="preserve">. Detecting phrases like </w:t>
      </w:r>
      <w:r w:rsidRPr="00646D2C">
        <w:rPr>
          <w:i/>
          <w:iCs/>
        </w:rPr>
        <w:t>"screen goes black in reverse"</w:t>
      </w:r>
      <w:r w:rsidRPr="00646D2C">
        <w:t xml:space="preserve"> would allow us to correlate failures with specific user </w:t>
      </w:r>
      <w:proofErr w:type="spellStart"/>
      <w:r w:rsidRPr="00646D2C">
        <w:t>behaviors</w:t>
      </w:r>
      <w:proofErr w:type="spellEnd"/>
      <w:r w:rsidRPr="00646D2C">
        <w:t xml:space="preserve"> (e.g., shifting gears), providing deeper diagnostic context.</w:t>
      </w:r>
    </w:p>
    <w:p w14:paraId="3B944C64" w14:textId="77777777" w:rsidR="00646D2C" w:rsidRPr="00646D2C" w:rsidRDefault="00646D2C" w:rsidP="00646D2C"/>
    <w:sectPr w:rsidR="00646D2C" w:rsidRPr="00646D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06C5A"/>
    <w:multiLevelType w:val="multilevel"/>
    <w:tmpl w:val="1CF6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89797D"/>
    <w:multiLevelType w:val="multilevel"/>
    <w:tmpl w:val="E4EC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8D90D7A"/>
    <w:multiLevelType w:val="multilevel"/>
    <w:tmpl w:val="67DA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1B3673C"/>
    <w:multiLevelType w:val="multilevel"/>
    <w:tmpl w:val="478A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6986E5E"/>
    <w:multiLevelType w:val="multilevel"/>
    <w:tmpl w:val="ACA4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25797473">
    <w:abstractNumId w:val="4"/>
  </w:num>
  <w:num w:numId="2" w16cid:durableId="185289036">
    <w:abstractNumId w:val="1"/>
  </w:num>
  <w:num w:numId="3" w16cid:durableId="1631857850">
    <w:abstractNumId w:val="2"/>
  </w:num>
  <w:num w:numId="4" w16cid:durableId="1307978891">
    <w:abstractNumId w:val="3"/>
  </w:num>
  <w:num w:numId="5" w16cid:durableId="331107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D2C"/>
    <w:rsid w:val="00646D2C"/>
    <w:rsid w:val="009E0C66"/>
    <w:rsid w:val="00D01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B1B70"/>
  <w15:chartTrackingRefBased/>
  <w15:docId w15:val="{21C00022-A62A-4BBD-96B4-F14CEB45F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D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D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D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D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D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D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D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D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D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D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D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D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D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D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D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D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D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626</Words>
  <Characters>3574</Characters>
  <Application>Microsoft Office Word</Application>
  <DocSecurity>0</DocSecurity>
  <Lines>29</Lines>
  <Paragraphs>8</Paragraphs>
  <ScaleCrop>false</ScaleCrop>
  <Company/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en</dc:creator>
  <cp:keywords/>
  <dc:description/>
  <cp:lastModifiedBy>Ankit en</cp:lastModifiedBy>
  <cp:revision>1</cp:revision>
  <cp:lastPrinted>2026-02-11T08:27:00Z</cp:lastPrinted>
  <dcterms:created xsi:type="dcterms:W3CDTF">2026-02-11T08:24:00Z</dcterms:created>
  <dcterms:modified xsi:type="dcterms:W3CDTF">2026-02-11T08:28:00Z</dcterms:modified>
</cp:coreProperties>
</file>