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#MK-20260824122043688400</w:t>
      </w:r>
    </w:p>
    <w:p>
      <w:r>
        <w:t>Submitted: 24-Aug-2026 12:20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AI Itinerary Test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+919876543285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aiitinerary@example.com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Char Dham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2027-04-01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3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 Adults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AI plan booking</w:t>
            </w:r>
          </w:p>
        </w:tc>
      </w:tr>
    </w:tbl>
    <w:p>
      <w:pPr>
        <w:pStyle w:val="Heading1"/>
      </w:pPr>
      <w:r>
        <w:t>AI Generated Itinerary</w:t>
      </w:r>
    </w:p>
    <w:p>
      <w:r>
        <w:t>Title: Char Dham Preview</w:t>
      </w:r>
    </w:p>
    <w:p>
      <w:r>
        <w:t>Destination: Char Dham</w:t>
      </w:r>
    </w:p>
    <w:p>
      <w:r>
        <w:t>Day 1: Arrival in Haridwar</w:t>
      </w:r>
    </w:p>
    <w:p>
      <w:r>
        <w:t>Morning: Hotel check-in</w:t>
      </w:r>
    </w:p>
    <w:p>
      <w:r>
        <w:t>Evening: Ganga Aarti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