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B4F"/>
          <w:sz w:val="32"/>
          <w:szCs w:val="32"/>
        </w:rPr>
        <w:t xml:space="preserve">Requirement Analysis</w:t>
      </w:r>
    </w:p>
    <w:p>
      <w:pPr>
        <w:spacing w:after="120"/>
      </w:pPr>
      <w:r>
        <w:rPr>
          <w:b/>
          <w:bCs/>
          <w:sz w:val="26"/>
          <w:szCs w:val="26"/>
        </w:rPr>
        <w:t xml:space="preserve">Customer Journey Map — Elena (Heritage Conservation Officer)</w:t>
      </w:r>
    </w:p>
    <w:p>
      <w:pPr>
        <w:spacing w:after="200"/>
      </w:pPr>
      <w:r>
        <w:rPr>
          <w:i/>
          <w:iCs/>
          <w:sz w:val="22"/>
          <w:szCs w:val="22"/>
        </w:rPr>
        <w:t xml:space="preserve">Heritage Treasures: An In-Depth Analysis of UNESCO World Heritage Sites (2019)</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c>
          <w:tcPr>
            <w:tcW w:type="dxa" w:w="2400"/>
            <w:shd w:fill="E8F0EC" w:color="auto" w:val="clear"/>
            <w:tcMar>
              <w:top w:type="dxa" w:w="80"/>
              <w:left w:type="dxa" w:w="100"/>
              <w:bottom w:type="dxa" w:w="80"/>
              <w:right w:type="dxa" w:w="100"/>
            </w:tcMar>
            <w:vAlign w:val="center"/>
          </w:tcPr>
          <w:p>
            <w:r>
              <w:rPr>
                <w:b/>
                <w:bCs/>
              </w:rPr>
              <w:t xml:space="preserve">Project Title</w:t>
            </w:r>
          </w:p>
        </w:tc>
        <w:tc>
          <w:tcPr>
            <w:tcW w:type="dxa" w:w="7000"/>
            <w:tcMar>
              <w:top w:type="dxa" w:w="80"/>
              <w:left w:type="dxa" w:w="100"/>
              <w:bottom w:type="dxa" w:w="80"/>
              <w:right w:type="dxa" w:w="100"/>
            </w:tcMar>
            <w:vAlign w:val="center"/>
          </w:tcPr>
          <w:p>
            <w:r>
              <w:t xml:space="preserve">Heritage Treasures: An In-Depth Analysis of UNESCO World Heritage Sites (2019)</w:t>
            </w:r>
          </w:p>
        </w:tc>
      </w:tr>
      <w:tr>
        <w:tc>
          <w:tcPr>
            <w:tcW w:type="dxa" w:w="2400"/>
            <w:shd w:fill="E8F0EC" w:color="auto" w:val="clear"/>
            <w:tcMar>
              <w:top w:type="dxa" w:w="80"/>
              <w:left w:type="dxa" w:w="100"/>
              <w:bottom w:type="dxa" w:w="80"/>
              <w:right w:type="dxa" w:w="100"/>
            </w:tcMar>
            <w:vAlign w:val="center"/>
          </w:tcPr>
          <w:p>
            <w:r>
              <w:rPr>
                <w:b/>
                <w:bCs/>
              </w:rPr>
              <w:t xml:space="preserve">Domain</w:t>
            </w:r>
          </w:p>
        </w:tc>
        <w:tc>
          <w:tcPr>
            <w:tcW w:type="dxa" w:w="7000"/>
            <w:tcMar>
              <w:top w:type="dxa" w:w="80"/>
              <w:left w:type="dxa" w:w="100"/>
              <w:bottom w:type="dxa" w:w="80"/>
              <w:right w:type="dxa" w:w="100"/>
            </w:tcMar>
            <w:vAlign w:val="center"/>
          </w:tcPr>
          <w:p>
            <w:r>
              <w:t xml:space="preserve">Culture &amp; Heritage Analytics / Tourism &amp; Conservation Business Intelligence</w:t>
            </w:r>
          </w:p>
        </w:tc>
      </w:tr>
      <w:tr>
        <w:tc>
          <w:tcPr>
            <w:tcW w:type="dxa" w:w="2400"/>
            <w:shd w:fill="E8F0EC" w:color="auto" w:val="clear"/>
            <w:tcMar>
              <w:top w:type="dxa" w:w="80"/>
              <w:left w:type="dxa" w:w="100"/>
              <w:bottom w:type="dxa" w:w="80"/>
              <w:right w:type="dxa" w:w="100"/>
            </w:tcMar>
            <w:vAlign w:val="center"/>
          </w:tcPr>
          <w:p>
            <w:r>
              <w:rPr>
                <w:b/>
                <w:bCs/>
              </w:rPr>
              <w:t xml:space="preserve">Tool</w:t>
            </w:r>
          </w:p>
        </w:tc>
        <w:tc>
          <w:tcPr>
            <w:tcW w:type="dxa" w:w="7000"/>
            <w:tcMar>
              <w:top w:type="dxa" w:w="80"/>
              <w:left w:type="dxa" w:w="100"/>
              <w:bottom w:type="dxa" w:w="80"/>
              <w:right w:type="dxa" w:w="100"/>
            </w:tcMar>
            <w:vAlign w:val="center"/>
          </w:tcPr>
          <w:p>
            <w:r>
              <w:t xml:space="preserve">Tableau Desktop / Tableau Public</w:t>
            </w:r>
          </w:p>
        </w:tc>
      </w:tr>
      <w:tr>
        <w:tc>
          <w:tcPr>
            <w:tcW w:type="dxa" w:w="2400"/>
            <w:shd w:fill="E8F0EC" w:color="auto" w:val="clear"/>
            <w:tcMar>
              <w:top w:type="dxa" w:w="80"/>
              <w:left w:type="dxa" w:w="100"/>
              <w:bottom w:type="dxa" w:w="80"/>
              <w:right w:type="dxa" w:w="100"/>
            </w:tcMar>
            <w:vAlign w:val="center"/>
          </w:tcPr>
          <w:p>
            <w:r>
              <w:rPr>
                <w:b/>
                <w:bCs/>
              </w:rPr>
              <w:t xml:space="preserve">Dataset</w:t>
            </w:r>
          </w:p>
        </w:tc>
        <w:tc>
          <w:tcPr>
            <w:tcW w:type="dxa" w:w="7000"/>
            <w:tcMar>
              <w:top w:type="dxa" w:w="80"/>
              <w:left w:type="dxa" w:w="100"/>
              <w:bottom w:type="dxa" w:w="80"/>
              <w:right w:type="dxa" w:w="100"/>
            </w:tcMar>
            <w:vAlign w:val="center"/>
          </w:tcPr>
          <w:p>
            <w:r>
              <w:t xml:space="preserve">Kaggle UNESCO World Heritage Sites Dataset, 1978–2019 (~1,121 sites, 12 fields)</w:t>
            </w:r>
          </w:p>
        </w:tc>
      </w:tr>
      <w:tr>
        <w:tc>
          <w:tcPr>
            <w:tcW w:type="dxa" w:w="2400"/>
            <w:shd w:fill="E8F0EC" w:color="auto" w:val="clear"/>
            <w:tcMar>
              <w:top w:type="dxa" w:w="80"/>
              <w:left w:type="dxa" w:w="100"/>
              <w:bottom w:type="dxa" w:w="80"/>
              <w:right w:type="dxa" w:w="100"/>
            </w:tcMar>
            <w:vAlign w:val="center"/>
          </w:tcPr>
          <w:p>
            <w:r>
              <w:rPr>
                <w:b/>
                <w:bCs/>
              </w:rPr>
              <w:t xml:space="preserve">Prepared By</w:t>
            </w:r>
          </w:p>
        </w:tc>
        <w:tc>
          <w:tcPr>
            <w:tcW w:type="dxa" w:w="7000"/>
            <w:tcMar>
              <w:top w:type="dxa" w:w="80"/>
              <w:left w:type="dxa" w:w="100"/>
              <w:bottom w:type="dxa" w:w="80"/>
              <w:right w:type="dxa" w:w="100"/>
            </w:tcMar>
            <w:vAlign w:val="center"/>
          </w:tcPr>
          <w:p>
            <w:r>
              <w:t xml:space="preserve">M. Deepika (Team Lead), M. Supraja, K. Srikala, I. Pushpa, U. Bhavana</w:t>
            </w:r>
          </w:p>
        </w:tc>
      </w:tr>
      <w:tr>
        <w:tc>
          <w:tcPr>
            <w:tcW w:type="dxa" w:w="2400"/>
            <w:shd w:fill="E8F0EC" w:color="auto" w:val="clear"/>
            <w:tcMar>
              <w:top w:type="dxa" w:w="80"/>
              <w:left w:type="dxa" w:w="100"/>
              <w:bottom w:type="dxa" w:w="80"/>
              <w:right w:type="dxa" w:w="100"/>
            </w:tcMar>
            <w:vAlign w:val="center"/>
          </w:tcPr>
          <w:p>
            <w:r>
              <w:rPr>
                <w:b/>
                <w:bCs/>
              </w:rPr>
              <w:t xml:space="preserve">Mentor</w:t>
            </w:r>
          </w:p>
        </w:tc>
        <w:tc>
          <w:tcPr>
            <w:tcW w:type="dxa" w:w="7000"/>
            <w:tcMar>
              <w:top w:type="dxa" w:w="80"/>
              <w:left w:type="dxa" w:w="100"/>
              <w:bottom w:type="dxa" w:w="80"/>
              <w:right w:type="dxa" w:w="100"/>
            </w:tcMar>
            <w:vAlign w:val="center"/>
          </w:tcPr>
          <w:p>
            <w:r>
              <w:t xml:space="preserve">Not yet assigned</w:t>
            </w:r>
          </w:p>
        </w:tc>
      </w:tr>
      <w:tr>
        <w:tc>
          <w:tcPr>
            <w:tcW w:type="dxa" w:w="2400"/>
            <w:shd w:fill="E8F0EC" w:color="auto" w:val="clear"/>
            <w:tcMar>
              <w:top w:type="dxa" w:w="80"/>
              <w:left w:type="dxa" w:w="100"/>
              <w:bottom w:type="dxa" w:w="80"/>
              <w:right w:type="dxa" w:w="100"/>
            </w:tcMar>
            <w:vAlign w:val="center"/>
          </w:tcPr>
          <w:p>
            <w:r>
              <w:rPr>
                <w:b/>
                <w:bCs/>
              </w:rPr>
              <w:t xml:space="preserve">GitHub Repository</w:t>
            </w:r>
          </w:p>
        </w:tc>
        <w:tc>
          <w:tcPr>
            <w:tcW w:type="dxa" w:w="7000"/>
            <w:tcMar>
              <w:top w:type="dxa" w:w="80"/>
              <w:left w:type="dxa" w:w="100"/>
              <w:bottom w:type="dxa" w:w="80"/>
              <w:right w:type="dxa" w:w="100"/>
            </w:tcMar>
            <w:vAlign w:val="center"/>
          </w:tcPr>
          <w:p>
            <w:r>
              <w:t xml:space="preserve">https://github.com/mankudeepika123-rgb/Heritage-Treasures-An-In-Depth-Analysis-of-UNESCO-World-Heritage-Sites-2019-</w:t>
            </w:r>
          </w:p>
        </w:tc>
      </w:tr>
      <w:tr>
        <w:tc>
          <w:tcPr>
            <w:tcW w:type="dxa" w:w="2400"/>
            <w:shd w:fill="E8F0EC" w:color="auto" w:val="clear"/>
            <w:tcMar>
              <w:top w:type="dxa" w:w="80"/>
              <w:left w:type="dxa" w:w="100"/>
              <w:bottom w:type="dxa" w:w="80"/>
              <w:right w:type="dxa" w:w="100"/>
            </w:tcMar>
            <w:vAlign w:val="center"/>
          </w:tcPr>
          <w:p>
            <w:r>
              <w:rPr>
                <w:b/>
                <w:bCs/>
              </w:rPr>
              <w:t xml:space="preserve">Tableau Public Link</w:t>
            </w:r>
          </w:p>
        </w:tc>
        <w:tc>
          <w:tcPr>
            <w:tcW w:type="dxa" w:w="7000"/>
            <w:tcMar>
              <w:top w:type="dxa" w:w="80"/>
              <w:left w:type="dxa" w:w="100"/>
              <w:bottom w:type="dxa" w:w="80"/>
              <w:right w:type="dxa" w:w="100"/>
            </w:tcMar>
            <w:vAlign w:val="center"/>
          </w:tcPr>
          <w:p>
            <w:r>
              <w:t xml:space="preserve">https://public.tableau.com/app/profile/manku.deepika5282/viz/HeritageTreasuresAnIn-DepthAnalysisofUNESCOWorldHeritageSites2019/UNESCOSiteOverviewDangerSitesAnalysis</w:t>
            </w:r>
          </w:p>
        </w:tc>
      </w:tr>
      <w:tr>
        <w:tc>
          <w:tcPr>
            <w:tcW w:type="dxa" w:w="2400"/>
            <w:shd w:fill="E8F0EC" w:color="auto" w:val="clear"/>
            <w:tcMar>
              <w:top w:type="dxa" w:w="80"/>
              <w:left w:type="dxa" w:w="100"/>
              <w:bottom w:type="dxa" w:w="80"/>
              <w:right w:type="dxa" w:w="100"/>
            </w:tcMar>
            <w:vAlign w:val="center"/>
          </w:tcPr>
          <w:p>
            <w:r>
              <w:rPr>
                <w:b/>
                <w:bCs/>
              </w:rPr>
              <w:t xml:space="preserve">Date</w:t>
            </w:r>
          </w:p>
        </w:tc>
        <w:tc>
          <w:tcPr>
            <w:tcW w:type="dxa" w:w="7000"/>
            <w:tcMar>
              <w:top w:type="dxa" w:w="80"/>
              <w:left w:type="dxa" w:w="100"/>
              <w:bottom w:type="dxa" w:w="80"/>
              <w:right w:type="dxa" w:w="100"/>
            </w:tcMar>
            <w:vAlign w:val="center"/>
          </w:tcPr>
          <w:p>
            <w:r>
              <w:t xml:space="preserve">22/08/2026</w:t>
            </w:r>
          </w:p>
        </w:tc>
      </w:tr>
    </w:tbl>
    <w:p>
      <w:pPr>
        <w:spacing w:after="200"/>
      </w:pPr>
    </w:p>
    <w:p>
      <w:pPr>
        <w:pStyle w:val="Heading1"/>
        <w:spacing w:after="140" w:before="260"/>
      </w:pPr>
      <w:r>
        <w:rPr>
          <w:b/>
          <w:bCs/>
          <w:color w:val="2E5B4F"/>
          <w:sz w:val="26"/>
          <w:szCs w:val="26"/>
        </w:rPr>
        <w:t xml:space="preserve">2.1 Customer Journey Map — Elena (Heritage Conservation Officer)</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1300"/>
        <w:gridCol w:w="1740"/>
        <w:gridCol w:w="1740"/>
        <w:gridCol w:w="1740"/>
        <w:gridCol w:w="1740"/>
        <w:gridCol w:w="1740"/>
      </w:tblGrid>
      <w:tr>
        <w:trPr>
          <w:tblHeader/>
        </w:trPr>
        <w:tc>
          <w:tcPr>
            <w:tcW w:type="dxa" w:w="1300"/>
            <w:shd w:fill="2E5B4F" w:color="auto" w:val="clear"/>
            <w:tcMar>
              <w:top w:type="dxa" w:w="80"/>
              <w:left w:type="dxa" w:w="100"/>
              <w:bottom w:type="dxa" w:w="80"/>
              <w:right w:type="dxa" w:w="100"/>
            </w:tcMar>
            <w:vAlign w:val="center"/>
          </w:tcPr>
          <w:p>
            <w:r>
              <w:rPr>
                <w:b/>
                <w:bCs/>
                <w:color w:val="FFFFFF"/>
                <w:sz w:val="20"/>
                <w:szCs w:val="20"/>
              </w:rPr>
              <w:t xml:space="preserve">Stage</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Awareness</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Consideration</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Onboarding</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Usage</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Decision / Outcome</w:t>
            </w:r>
          </w:p>
        </w:tc>
      </w:tr>
      <w:tr>
        <w:tc>
          <w:tcPr>
            <w:tcW w:type="dxa" w:w="1300"/>
            <w:tcMar>
              <w:top w:type="dxa" w:w="80"/>
              <w:left w:type="dxa" w:w="100"/>
              <w:bottom w:type="dxa" w:w="80"/>
              <w:right w:type="dxa" w:w="100"/>
            </w:tcMar>
            <w:vAlign w:val="center"/>
          </w:tcPr>
          <w:p>
            <w:r>
              <w:rPr>
                <w:sz w:val="20"/>
                <w:szCs w:val="20"/>
              </w:rPr>
              <w:t xml:space="preserve">Actions</w:t>
            </w:r>
          </w:p>
        </w:tc>
        <w:tc>
          <w:tcPr>
            <w:tcW w:type="dxa" w:w="1740"/>
            <w:tcMar>
              <w:top w:type="dxa" w:w="80"/>
              <w:left w:type="dxa" w:w="100"/>
              <w:bottom w:type="dxa" w:w="80"/>
              <w:right w:type="dxa" w:w="100"/>
            </w:tcMar>
            <w:vAlign w:val="center"/>
          </w:tcPr>
          <w:p>
            <w:r>
              <w:rPr>
                <w:sz w:val="20"/>
                <w:szCs w:val="20"/>
              </w:rPr>
              <w:t xml:space="preserve">Notices Danger List updates seem inconsistent across UNESCO committee reports</w:t>
            </w:r>
          </w:p>
        </w:tc>
        <w:tc>
          <w:tcPr>
            <w:tcW w:type="dxa" w:w="1740"/>
            <w:tcMar>
              <w:top w:type="dxa" w:w="80"/>
              <w:left w:type="dxa" w:w="100"/>
              <w:bottom w:type="dxa" w:w="80"/>
              <w:right w:type="dxa" w:w="100"/>
            </w:tcMar>
            <w:vAlign w:val="center"/>
          </w:tcPr>
          <w:p>
            <w:r>
              <w:rPr>
                <w:sz w:val="20"/>
                <w:szCs w:val="20"/>
              </w:rPr>
              <w:t xml:space="preserve">Hears about a shared Tableau dashboard covering site categories and danger status</w:t>
            </w:r>
          </w:p>
        </w:tc>
        <w:tc>
          <w:tcPr>
            <w:tcW w:type="dxa" w:w="1740"/>
            <w:tcMar>
              <w:top w:type="dxa" w:w="80"/>
              <w:left w:type="dxa" w:w="100"/>
              <w:bottom w:type="dxa" w:w="80"/>
              <w:right w:type="dxa" w:w="100"/>
            </w:tcMar>
            <w:vAlign w:val="center"/>
          </w:tcPr>
          <w:p>
            <w:r>
              <w:rPr>
                <w:sz w:val="20"/>
                <w:szCs w:val="20"/>
              </w:rPr>
              <w:t xml:space="preserve">Opens the Tableau Public dashboard for the first time via a shared link</w:t>
            </w:r>
          </w:p>
        </w:tc>
        <w:tc>
          <w:tcPr>
            <w:tcW w:type="dxa" w:w="1740"/>
            <w:tcMar>
              <w:top w:type="dxa" w:w="80"/>
              <w:left w:type="dxa" w:w="100"/>
              <w:bottom w:type="dxa" w:w="80"/>
              <w:right w:type="dxa" w:w="100"/>
            </w:tcMar>
            <w:vAlign w:val="center"/>
          </w:tcPr>
          <w:p>
            <w:r>
              <w:rPr>
                <w:sz w:val="20"/>
                <w:szCs w:val="20"/>
              </w:rPr>
              <w:t xml:space="preserve">Filters by Region and Category, explores the danger-status map and charts</w:t>
            </w:r>
          </w:p>
        </w:tc>
        <w:tc>
          <w:tcPr>
            <w:tcW w:type="dxa" w:w="1740"/>
            <w:tcMar>
              <w:top w:type="dxa" w:w="80"/>
              <w:left w:type="dxa" w:w="100"/>
              <w:bottom w:type="dxa" w:w="80"/>
              <w:right w:type="dxa" w:w="100"/>
            </w:tcMar>
            <w:vAlign w:val="center"/>
          </w:tcPr>
          <w:p>
            <w:r>
              <w:rPr>
                <w:sz w:val="20"/>
                <w:szCs w:val="20"/>
              </w:rPr>
              <w:t xml:space="preserve">Recommends conservation funding priorities based on data</w:t>
            </w:r>
          </w:p>
        </w:tc>
      </w:tr>
      <w:tr>
        <w:tc>
          <w:tcPr>
            <w:tcW w:type="dxa" w:w="1300"/>
            <w:tcMar>
              <w:top w:type="dxa" w:w="80"/>
              <w:left w:type="dxa" w:w="100"/>
              <w:bottom w:type="dxa" w:w="80"/>
              <w:right w:type="dxa" w:w="100"/>
            </w:tcMar>
            <w:vAlign w:val="center"/>
          </w:tcPr>
          <w:p>
            <w:r>
              <w:rPr>
                <w:sz w:val="20"/>
                <w:szCs w:val="20"/>
              </w:rPr>
              <w:t xml:space="preserve">Thoughts</w:t>
            </w:r>
          </w:p>
        </w:tc>
        <w:tc>
          <w:tcPr>
            <w:tcW w:type="dxa" w:w="1740"/>
            <w:tcMar>
              <w:top w:type="dxa" w:w="80"/>
              <w:left w:type="dxa" w:w="100"/>
              <w:bottom w:type="dxa" w:w="80"/>
              <w:right w:type="dxa" w:w="100"/>
            </w:tcMar>
            <w:vAlign w:val="center"/>
          </w:tcPr>
          <w:p>
            <w:r>
              <w:rPr>
                <w:sz w:val="20"/>
                <w:szCs w:val="20"/>
              </w:rPr>
              <w:t xml:space="preserve">‘Why does the Arab States region always seem over-represented on the Danger List?’</w:t>
            </w:r>
          </w:p>
        </w:tc>
        <w:tc>
          <w:tcPr>
            <w:tcW w:type="dxa" w:w="1740"/>
            <w:tcMar>
              <w:top w:type="dxa" w:w="80"/>
              <w:left w:type="dxa" w:w="100"/>
              <w:bottom w:type="dxa" w:w="80"/>
              <w:right w:type="dxa" w:w="100"/>
            </w:tcMar>
            <w:vAlign w:val="center"/>
          </w:tcPr>
          <w:p>
            <w:r>
              <w:rPr>
                <w:sz w:val="20"/>
                <w:szCs w:val="20"/>
              </w:rPr>
              <w:t xml:space="preserve">‘Could this dashboard help me build the funding case faster?’</w:t>
            </w:r>
          </w:p>
        </w:tc>
        <w:tc>
          <w:tcPr>
            <w:tcW w:type="dxa" w:w="1740"/>
            <w:tcMar>
              <w:top w:type="dxa" w:w="80"/>
              <w:left w:type="dxa" w:w="100"/>
              <w:bottom w:type="dxa" w:w="80"/>
              <w:right w:type="dxa" w:w="100"/>
            </w:tcMar>
            <w:vAlign w:val="center"/>
          </w:tcPr>
          <w:p>
            <w:r>
              <w:rPr>
                <w:sz w:val="20"/>
                <w:szCs w:val="20"/>
              </w:rPr>
              <w:t xml:space="preserve">‘This looks detailed — but I can filter by region and category’</w:t>
            </w:r>
          </w:p>
        </w:tc>
        <w:tc>
          <w:tcPr>
            <w:tcW w:type="dxa" w:w="1740"/>
            <w:tcMar>
              <w:top w:type="dxa" w:w="80"/>
              <w:left w:type="dxa" w:w="100"/>
              <w:bottom w:type="dxa" w:w="80"/>
              <w:right w:type="dxa" w:w="100"/>
            </w:tcMar>
            <w:vAlign w:val="center"/>
          </w:tcPr>
          <w:p>
            <w:r>
              <w:rPr>
                <w:sz w:val="20"/>
                <w:szCs w:val="20"/>
              </w:rPr>
              <w:t xml:space="preserve">‘Conflict-affected countries clearly dominate the Danger List’</w:t>
            </w:r>
          </w:p>
        </w:tc>
        <w:tc>
          <w:tcPr>
            <w:tcW w:type="dxa" w:w="1740"/>
            <w:tcMar>
              <w:top w:type="dxa" w:w="80"/>
              <w:left w:type="dxa" w:w="100"/>
              <w:bottom w:type="dxa" w:w="80"/>
              <w:right w:type="dxa" w:w="100"/>
            </w:tcMar>
            <w:vAlign w:val="center"/>
          </w:tcPr>
          <w:p>
            <w:r>
              <w:rPr>
                <w:sz w:val="20"/>
                <w:szCs w:val="20"/>
              </w:rPr>
              <w:t xml:space="preserve">‘I feel confident presenting this to the funding committee’</w:t>
            </w:r>
          </w:p>
        </w:tc>
      </w:tr>
      <w:tr>
        <w:tc>
          <w:tcPr>
            <w:tcW w:type="dxa" w:w="1300"/>
            <w:tcMar>
              <w:top w:type="dxa" w:w="80"/>
              <w:left w:type="dxa" w:w="100"/>
              <w:bottom w:type="dxa" w:w="80"/>
              <w:right w:type="dxa" w:w="100"/>
            </w:tcMar>
            <w:vAlign w:val="center"/>
          </w:tcPr>
          <w:p>
            <w:r>
              <w:rPr>
                <w:sz w:val="20"/>
                <w:szCs w:val="20"/>
              </w:rPr>
              <w:t xml:space="preserve">Emotions</w:t>
            </w:r>
          </w:p>
        </w:tc>
        <w:tc>
          <w:tcPr>
            <w:tcW w:type="dxa" w:w="1740"/>
            <w:tcMar>
              <w:top w:type="dxa" w:w="80"/>
              <w:left w:type="dxa" w:w="100"/>
              <w:bottom w:type="dxa" w:w="80"/>
              <w:right w:type="dxa" w:w="100"/>
            </w:tcMar>
            <w:vAlign w:val="center"/>
          </w:tcPr>
          <w:p>
            <w:r>
              <w:rPr>
                <w:sz w:val="20"/>
                <w:szCs w:val="20"/>
              </w:rPr>
              <w:t xml:space="preserve">Frustrated, uncertain</w:t>
            </w:r>
          </w:p>
        </w:tc>
        <w:tc>
          <w:tcPr>
            <w:tcW w:type="dxa" w:w="1740"/>
            <w:tcMar>
              <w:top w:type="dxa" w:w="80"/>
              <w:left w:type="dxa" w:w="100"/>
              <w:bottom w:type="dxa" w:w="80"/>
              <w:right w:type="dxa" w:w="100"/>
            </w:tcMar>
            <w:vAlign w:val="center"/>
          </w:tcPr>
          <w:p>
            <w:r>
              <w:rPr>
                <w:sz w:val="20"/>
                <w:szCs w:val="20"/>
              </w:rPr>
              <w:t xml:space="preserve">Curious, slightly skeptical</w:t>
            </w:r>
          </w:p>
        </w:tc>
        <w:tc>
          <w:tcPr>
            <w:tcW w:type="dxa" w:w="1740"/>
            <w:tcMar>
              <w:top w:type="dxa" w:w="80"/>
              <w:left w:type="dxa" w:w="100"/>
              <w:bottom w:type="dxa" w:w="80"/>
              <w:right w:type="dxa" w:w="100"/>
            </w:tcMar>
            <w:vAlign w:val="center"/>
          </w:tcPr>
          <w:p>
            <w:r>
              <w:rPr>
                <w:sz w:val="20"/>
                <w:szCs w:val="20"/>
              </w:rPr>
              <w:t xml:space="preserve">Overwhelmed, then reassured</w:t>
            </w:r>
          </w:p>
        </w:tc>
        <w:tc>
          <w:tcPr>
            <w:tcW w:type="dxa" w:w="1740"/>
            <w:tcMar>
              <w:top w:type="dxa" w:w="80"/>
              <w:left w:type="dxa" w:w="100"/>
              <w:bottom w:type="dxa" w:w="80"/>
              <w:right w:type="dxa" w:w="100"/>
            </w:tcMar>
            <w:vAlign w:val="center"/>
          </w:tcPr>
          <w:p>
            <w:r>
              <w:rPr>
                <w:sz w:val="20"/>
                <w:szCs w:val="20"/>
              </w:rPr>
              <w:t xml:space="preserve">Engaged, empowered</w:t>
            </w:r>
          </w:p>
        </w:tc>
        <w:tc>
          <w:tcPr>
            <w:tcW w:type="dxa" w:w="1740"/>
            <w:tcMar>
              <w:top w:type="dxa" w:w="80"/>
              <w:left w:type="dxa" w:w="100"/>
              <w:bottom w:type="dxa" w:w="80"/>
              <w:right w:type="dxa" w:w="100"/>
            </w:tcMar>
            <w:vAlign w:val="center"/>
          </w:tcPr>
          <w:p>
            <w:r>
              <w:rPr>
                <w:sz w:val="20"/>
                <w:szCs w:val="20"/>
              </w:rPr>
              <w:t xml:space="preserve">Confident, relieved</w:t>
            </w:r>
          </w:p>
        </w:tc>
      </w:tr>
      <w:tr>
        <w:tc>
          <w:tcPr>
            <w:tcW w:type="dxa" w:w="1300"/>
            <w:tcMar>
              <w:top w:type="dxa" w:w="80"/>
              <w:left w:type="dxa" w:w="100"/>
              <w:bottom w:type="dxa" w:w="80"/>
              <w:right w:type="dxa" w:w="100"/>
            </w:tcMar>
            <w:vAlign w:val="center"/>
          </w:tcPr>
          <w:p>
            <w:r>
              <w:rPr>
                <w:sz w:val="20"/>
                <w:szCs w:val="20"/>
              </w:rPr>
              <w:t xml:space="preserve">Touchpoints</w:t>
            </w:r>
          </w:p>
        </w:tc>
        <w:tc>
          <w:tcPr>
            <w:tcW w:type="dxa" w:w="1740"/>
            <w:tcMar>
              <w:top w:type="dxa" w:w="80"/>
              <w:left w:type="dxa" w:w="100"/>
              <w:bottom w:type="dxa" w:w="80"/>
              <w:right w:type="dxa" w:w="100"/>
            </w:tcMar>
            <w:vAlign w:val="center"/>
          </w:tcPr>
          <w:p>
            <w:r>
              <w:rPr>
                <w:sz w:val="20"/>
                <w:szCs w:val="20"/>
              </w:rPr>
              <w:t xml:space="preserve">UNESCO committee PDFs, internal meetings</w:t>
            </w:r>
          </w:p>
        </w:tc>
        <w:tc>
          <w:tcPr>
            <w:tcW w:type="dxa" w:w="1740"/>
            <w:tcMar>
              <w:top w:type="dxa" w:w="80"/>
              <w:left w:type="dxa" w:w="100"/>
              <w:bottom w:type="dxa" w:w="80"/>
              <w:right w:type="dxa" w:w="100"/>
            </w:tcMar>
            <w:vAlign w:val="center"/>
          </w:tcPr>
          <w:p>
            <w:r>
              <w:rPr>
                <w:sz w:val="20"/>
                <w:szCs w:val="20"/>
              </w:rPr>
              <w:t xml:space="preserve">Colleague recommendation</w:t>
            </w:r>
          </w:p>
        </w:tc>
        <w:tc>
          <w:tcPr>
            <w:tcW w:type="dxa" w:w="1740"/>
            <w:tcMar>
              <w:top w:type="dxa" w:w="80"/>
              <w:left w:type="dxa" w:w="100"/>
              <w:bottom w:type="dxa" w:w="80"/>
              <w:right w:type="dxa" w:w="100"/>
            </w:tcMar>
            <w:vAlign w:val="center"/>
          </w:tcPr>
          <w:p>
            <w:r>
              <w:rPr>
                <w:sz w:val="20"/>
                <w:szCs w:val="20"/>
              </w:rPr>
              <w:t xml:space="preserve">Tableau Public dashboard (shared link)</w:t>
            </w:r>
          </w:p>
        </w:tc>
        <w:tc>
          <w:tcPr>
            <w:tcW w:type="dxa" w:w="1740"/>
            <w:tcMar>
              <w:top w:type="dxa" w:w="80"/>
              <w:left w:type="dxa" w:w="100"/>
              <w:bottom w:type="dxa" w:w="80"/>
              <w:right w:type="dxa" w:w="100"/>
            </w:tcMar>
            <w:vAlign w:val="center"/>
          </w:tcPr>
          <w:p>
            <w:r>
              <w:rPr>
                <w:sz w:val="20"/>
                <w:szCs w:val="20"/>
              </w:rPr>
              <w:t xml:space="preserve">Interactive filters: Region, Category, Danger Status</w:t>
            </w:r>
          </w:p>
        </w:tc>
        <w:tc>
          <w:tcPr>
            <w:tcW w:type="dxa" w:w="1740"/>
            <w:tcMar>
              <w:top w:type="dxa" w:w="80"/>
              <w:left w:type="dxa" w:w="100"/>
              <w:bottom w:type="dxa" w:w="80"/>
              <w:right w:type="dxa" w:w="100"/>
            </w:tcMar>
            <w:vAlign w:val="center"/>
          </w:tcPr>
          <w:p>
            <w:r>
              <w:rPr>
                <w:sz w:val="20"/>
                <w:szCs w:val="20"/>
              </w:rPr>
              <w:t xml:space="preserve">Final conservation funding priority list</w:t>
            </w:r>
          </w:p>
        </w:tc>
      </w:tr>
      <w:tr>
        <w:tc>
          <w:tcPr>
            <w:tcW w:type="dxa" w:w="1300"/>
            <w:tcMar>
              <w:top w:type="dxa" w:w="80"/>
              <w:left w:type="dxa" w:w="100"/>
              <w:bottom w:type="dxa" w:w="80"/>
              <w:right w:type="dxa" w:w="100"/>
            </w:tcMar>
            <w:vAlign w:val="center"/>
          </w:tcPr>
          <w:p>
            <w:r>
              <w:rPr>
                <w:sz w:val="20"/>
                <w:szCs w:val="20"/>
              </w:rPr>
              <w:t xml:space="preserve">Opportunities</w:t>
            </w:r>
          </w:p>
        </w:tc>
        <w:tc>
          <w:tcPr>
            <w:tcW w:type="dxa" w:w="1740"/>
            <w:tcMar>
              <w:top w:type="dxa" w:w="80"/>
              <w:left w:type="dxa" w:w="100"/>
              <w:bottom w:type="dxa" w:w="80"/>
              <w:right w:type="dxa" w:w="100"/>
            </w:tcMar>
            <w:vAlign w:val="center"/>
          </w:tcPr>
          <w:p>
            <w:r>
              <w:rPr>
                <w:sz w:val="20"/>
                <w:szCs w:val="20"/>
              </w:rPr>
              <w:t xml:space="preserve">Raise awareness of the dashboard across conservation teams</w:t>
            </w:r>
          </w:p>
        </w:tc>
        <w:tc>
          <w:tcPr>
            <w:tcW w:type="dxa" w:w="1740"/>
            <w:tcMar>
              <w:top w:type="dxa" w:w="80"/>
              <w:left w:type="dxa" w:w="100"/>
              <w:bottom w:type="dxa" w:w="80"/>
              <w:right w:type="dxa" w:w="100"/>
            </w:tcMar>
            <w:vAlign w:val="center"/>
          </w:tcPr>
          <w:p>
            <w:r>
              <w:rPr>
                <w:sz w:val="20"/>
                <w:szCs w:val="20"/>
              </w:rPr>
              <w:t xml:space="preserve">Simplify the dashboard UI for first-time users</w:t>
            </w:r>
          </w:p>
        </w:tc>
        <w:tc>
          <w:tcPr>
            <w:tcW w:type="dxa" w:w="1740"/>
            <w:tcMar>
              <w:top w:type="dxa" w:w="80"/>
              <w:left w:type="dxa" w:w="100"/>
              <w:bottom w:type="dxa" w:w="80"/>
              <w:right w:type="dxa" w:w="100"/>
            </w:tcMar>
            <w:vAlign w:val="center"/>
          </w:tcPr>
          <w:p>
            <w:r>
              <w:rPr>
                <w:sz w:val="20"/>
                <w:szCs w:val="20"/>
              </w:rPr>
              <w:t xml:space="preserve">Add clear titles and guided story navigation</w:t>
            </w:r>
          </w:p>
        </w:tc>
        <w:tc>
          <w:tcPr>
            <w:tcW w:type="dxa" w:w="1740"/>
            <w:tcMar>
              <w:top w:type="dxa" w:w="80"/>
              <w:left w:type="dxa" w:w="100"/>
              <w:bottom w:type="dxa" w:w="80"/>
              <w:right w:type="dxa" w:w="100"/>
            </w:tcMar>
            <w:vAlign w:val="center"/>
          </w:tcPr>
          <w:p>
            <w:r>
              <w:rPr>
                <w:sz w:val="20"/>
                <w:szCs w:val="20"/>
              </w:rPr>
              <w:t xml:space="preserve">Ensure fast filter response across the map and charts</w:t>
            </w:r>
          </w:p>
        </w:tc>
        <w:tc>
          <w:tcPr>
            <w:tcW w:type="dxa" w:w="1740"/>
            <w:tcMar>
              <w:top w:type="dxa" w:w="80"/>
              <w:left w:type="dxa" w:w="100"/>
              <w:bottom w:type="dxa" w:w="80"/>
              <w:right w:type="dxa" w:w="100"/>
            </w:tcMar>
            <w:vAlign w:val="center"/>
          </w:tcPr>
          <w:p>
            <w:r>
              <w:rPr>
                <w:sz w:val="20"/>
                <w:szCs w:val="20"/>
              </w:rPr>
              <w:t xml:space="preserve">Track funding outcomes against flagged sites over time</w:t>
            </w:r>
          </w:p>
        </w:tc>
      </w:tr>
    </w:tbl>
    <w:p>
      <w:pPr>
        <w:spacing w:after="220" w:before="100"/>
      </w:pPr>
      <w:r>
        <w:rPr>
          <w:b/>
          <w:bCs/>
          <w:i/>
          <w:iCs/>
        </w:rPr>
        <w:t xml:space="preserve">Reading the Journey Map </w:t>
      </w:r>
      <w:r>
        <w:rPr>
          <w:i/>
          <w:iCs/>
        </w:rPr>
        <w:t xml:space="preserve">The emotional curve dips lowest at Onboarding, when Elena first opens an unfamiliar dashboard, then climbs as filters for Region, Category, and Danger Status let her narrow the view to something personally relevant. This confirms that usability and a clean first impression (NFR-01) are the difference between a conservation officer abandoning the tool and one who reaches a confident funding recommendation.</w:t>
      </w:r>
    </w:p>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Heritage Treasures — UNESCO World Heritage Sites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2026-08-22T04:00:31.675Z</dcterms:created>
  <dcterms:modified xsi:type="dcterms:W3CDTF">2026-08-22T04:00:31.676Z</dcterms:modified>
</cp:coreProperties>
</file>

<file path=docProps/custom.xml><?xml version="1.0" encoding="utf-8"?>
<Properties xmlns="http://schemas.openxmlformats.org/officeDocument/2006/custom-properties" xmlns:vt="http://schemas.openxmlformats.org/officeDocument/2006/docPropsVTypes"/>
</file>