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E5B4F"/>
          <w:sz w:val="32"/>
          <w:szCs w:val="32"/>
        </w:rPr>
        <w:t xml:space="preserve">Project Design Phase</w:t>
      </w:r>
    </w:p>
    <w:p>
      <w:pPr>
        <w:spacing w:after="120"/>
      </w:pPr>
      <w:r>
        <w:rPr>
          <w:b/>
          <w:bCs/>
          <w:sz w:val="26"/>
          <w:szCs w:val="26"/>
        </w:rPr>
        <w:t xml:space="preserve">Proposed Solution</w:t>
      </w:r>
    </w:p>
    <w:p>
      <w:pPr>
        <w:spacing w:after="200"/>
      </w:pPr>
      <w:r>
        <w:rPr>
          <w:i/>
          <w:iCs/>
          <w:sz w:val="22"/>
          <w:szCs w:val="22"/>
        </w:rPr>
        <w:t xml:space="preserve">Heritage Treasures: An In-Depth Analysis of UNESCO World Heritage Sites (2019)</w:t>
      </w:r>
    </w:p>
    <w:tbl>
      <w:tblPr>
        <w:tblW w:type="dxa" w:w="940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7000"/>
      </w:tblGrid>
      <w:tr>
        <w:tc>
          <w:tcPr>
            <w:tcW w:type="dxa" w:w="2400"/>
            <w:shd w:fill="E8F0EC" w:color="auto" w:val="clear"/>
            <w:tcMar>
              <w:top w:type="dxa" w:w="80"/>
              <w:left w:type="dxa" w:w="100"/>
              <w:bottom w:type="dxa" w:w="80"/>
              <w:right w:type="dxa" w:w="100"/>
            </w:tcMar>
            <w:vAlign w:val="center"/>
          </w:tcPr>
          <w:p>
            <w:r>
              <w:rPr>
                <w:b/>
                <w:bCs/>
              </w:rPr>
              <w:t xml:space="preserve">Project Title</w:t>
            </w:r>
          </w:p>
        </w:tc>
        <w:tc>
          <w:tcPr>
            <w:tcW w:type="dxa" w:w="7000"/>
            <w:tcMar>
              <w:top w:type="dxa" w:w="80"/>
              <w:left w:type="dxa" w:w="100"/>
              <w:bottom w:type="dxa" w:w="80"/>
              <w:right w:type="dxa" w:w="100"/>
            </w:tcMar>
            <w:vAlign w:val="center"/>
          </w:tcPr>
          <w:p>
            <w:r>
              <w:t xml:space="preserve">Heritage Treasures: An In-Depth Analysis of UNESCO World Heritage Sites (2019)</w:t>
            </w:r>
          </w:p>
        </w:tc>
      </w:tr>
      <w:tr>
        <w:tc>
          <w:tcPr>
            <w:tcW w:type="dxa" w:w="2400"/>
            <w:shd w:fill="E8F0EC" w:color="auto" w:val="clear"/>
            <w:tcMar>
              <w:top w:type="dxa" w:w="80"/>
              <w:left w:type="dxa" w:w="100"/>
              <w:bottom w:type="dxa" w:w="80"/>
              <w:right w:type="dxa" w:w="100"/>
            </w:tcMar>
            <w:vAlign w:val="center"/>
          </w:tcPr>
          <w:p>
            <w:r>
              <w:rPr>
                <w:b/>
                <w:bCs/>
              </w:rPr>
              <w:t xml:space="preserve">Domain</w:t>
            </w:r>
          </w:p>
        </w:tc>
        <w:tc>
          <w:tcPr>
            <w:tcW w:type="dxa" w:w="7000"/>
            <w:tcMar>
              <w:top w:type="dxa" w:w="80"/>
              <w:left w:type="dxa" w:w="100"/>
              <w:bottom w:type="dxa" w:w="80"/>
              <w:right w:type="dxa" w:w="100"/>
            </w:tcMar>
            <w:vAlign w:val="center"/>
          </w:tcPr>
          <w:p>
            <w:r>
              <w:t xml:space="preserve">Culture &amp; Heritage Analytics / Tourism &amp; Conservation Business Intelligence</w:t>
            </w:r>
          </w:p>
        </w:tc>
      </w:tr>
      <w:tr>
        <w:tc>
          <w:tcPr>
            <w:tcW w:type="dxa" w:w="2400"/>
            <w:shd w:fill="E8F0EC" w:color="auto" w:val="clear"/>
            <w:tcMar>
              <w:top w:type="dxa" w:w="80"/>
              <w:left w:type="dxa" w:w="100"/>
              <w:bottom w:type="dxa" w:w="80"/>
              <w:right w:type="dxa" w:w="100"/>
            </w:tcMar>
            <w:vAlign w:val="center"/>
          </w:tcPr>
          <w:p>
            <w:r>
              <w:rPr>
                <w:b/>
                <w:bCs/>
              </w:rPr>
              <w:t xml:space="preserve">Tool</w:t>
            </w:r>
          </w:p>
        </w:tc>
        <w:tc>
          <w:tcPr>
            <w:tcW w:type="dxa" w:w="7000"/>
            <w:tcMar>
              <w:top w:type="dxa" w:w="80"/>
              <w:left w:type="dxa" w:w="100"/>
              <w:bottom w:type="dxa" w:w="80"/>
              <w:right w:type="dxa" w:w="100"/>
            </w:tcMar>
            <w:vAlign w:val="center"/>
          </w:tcPr>
          <w:p>
            <w:r>
              <w:t xml:space="preserve">Tableau Desktop / Tableau Public</w:t>
            </w:r>
          </w:p>
        </w:tc>
      </w:tr>
      <w:tr>
        <w:tc>
          <w:tcPr>
            <w:tcW w:type="dxa" w:w="2400"/>
            <w:shd w:fill="E8F0EC" w:color="auto" w:val="clear"/>
            <w:tcMar>
              <w:top w:type="dxa" w:w="80"/>
              <w:left w:type="dxa" w:w="100"/>
              <w:bottom w:type="dxa" w:w="80"/>
              <w:right w:type="dxa" w:w="100"/>
            </w:tcMar>
            <w:vAlign w:val="center"/>
          </w:tcPr>
          <w:p>
            <w:r>
              <w:rPr>
                <w:b/>
                <w:bCs/>
              </w:rPr>
              <w:t xml:space="preserve">Dataset</w:t>
            </w:r>
          </w:p>
        </w:tc>
        <w:tc>
          <w:tcPr>
            <w:tcW w:type="dxa" w:w="7000"/>
            <w:tcMar>
              <w:top w:type="dxa" w:w="80"/>
              <w:left w:type="dxa" w:w="100"/>
              <w:bottom w:type="dxa" w:w="80"/>
              <w:right w:type="dxa" w:w="100"/>
            </w:tcMar>
            <w:vAlign w:val="center"/>
          </w:tcPr>
          <w:p>
            <w:r>
              <w:t xml:space="preserve">Kaggle UNESCO World Heritage Sites Dataset, 1978–2019 (~1,121 sites, 12 fields)</w:t>
            </w:r>
          </w:p>
        </w:tc>
      </w:tr>
      <w:tr>
        <w:tc>
          <w:tcPr>
            <w:tcW w:type="dxa" w:w="2400"/>
            <w:shd w:fill="E8F0EC" w:color="auto" w:val="clear"/>
            <w:tcMar>
              <w:top w:type="dxa" w:w="80"/>
              <w:left w:type="dxa" w:w="100"/>
              <w:bottom w:type="dxa" w:w="80"/>
              <w:right w:type="dxa" w:w="100"/>
            </w:tcMar>
            <w:vAlign w:val="center"/>
          </w:tcPr>
          <w:p>
            <w:r>
              <w:rPr>
                <w:b/>
                <w:bCs/>
              </w:rPr>
              <w:t xml:space="preserve">Prepared By</w:t>
            </w:r>
          </w:p>
        </w:tc>
        <w:tc>
          <w:tcPr>
            <w:tcW w:type="dxa" w:w="7000"/>
            <w:tcMar>
              <w:top w:type="dxa" w:w="80"/>
              <w:left w:type="dxa" w:w="100"/>
              <w:bottom w:type="dxa" w:w="80"/>
              <w:right w:type="dxa" w:w="100"/>
            </w:tcMar>
            <w:vAlign w:val="center"/>
          </w:tcPr>
          <w:p>
            <w:r>
              <w:t xml:space="preserve">M. Deepika (Team Lead), M. Supraja, K. Srikala, I. Pushpa, U. Bhavana</w:t>
            </w:r>
          </w:p>
        </w:tc>
      </w:tr>
      <w:tr>
        <w:tc>
          <w:tcPr>
            <w:tcW w:type="dxa" w:w="2400"/>
            <w:shd w:fill="E8F0EC" w:color="auto" w:val="clear"/>
            <w:tcMar>
              <w:top w:type="dxa" w:w="80"/>
              <w:left w:type="dxa" w:w="100"/>
              <w:bottom w:type="dxa" w:w="80"/>
              <w:right w:type="dxa" w:w="100"/>
            </w:tcMar>
            <w:vAlign w:val="center"/>
          </w:tcPr>
          <w:p>
            <w:r>
              <w:rPr>
                <w:b/>
                <w:bCs/>
              </w:rPr>
              <w:t xml:space="preserve">Mentor</w:t>
            </w:r>
          </w:p>
        </w:tc>
        <w:tc>
          <w:tcPr>
            <w:tcW w:type="dxa" w:w="7000"/>
            <w:tcMar>
              <w:top w:type="dxa" w:w="80"/>
              <w:left w:type="dxa" w:w="100"/>
              <w:bottom w:type="dxa" w:w="80"/>
              <w:right w:type="dxa" w:w="100"/>
            </w:tcMar>
            <w:vAlign w:val="center"/>
          </w:tcPr>
          <w:p>
            <w:r>
              <w:t xml:space="preserve">Not yet assigned</w:t>
            </w:r>
          </w:p>
        </w:tc>
      </w:tr>
      <w:tr>
        <w:tc>
          <w:tcPr>
            <w:tcW w:type="dxa" w:w="2400"/>
            <w:shd w:fill="E8F0EC" w:color="auto" w:val="clear"/>
            <w:tcMar>
              <w:top w:type="dxa" w:w="80"/>
              <w:left w:type="dxa" w:w="100"/>
              <w:bottom w:type="dxa" w:w="80"/>
              <w:right w:type="dxa" w:w="100"/>
            </w:tcMar>
            <w:vAlign w:val="center"/>
          </w:tcPr>
          <w:p>
            <w:r>
              <w:rPr>
                <w:b/>
                <w:bCs/>
              </w:rPr>
              <w:t xml:space="preserve">GitHub Repository</w:t>
            </w:r>
          </w:p>
        </w:tc>
        <w:tc>
          <w:tcPr>
            <w:tcW w:type="dxa" w:w="7000"/>
            <w:tcMar>
              <w:top w:type="dxa" w:w="80"/>
              <w:left w:type="dxa" w:w="100"/>
              <w:bottom w:type="dxa" w:w="80"/>
              <w:right w:type="dxa" w:w="100"/>
            </w:tcMar>
            <w:vAlign w:val="center"/>
          </w:tcPr>
          <w:p>
            <w:r>
              <w:t xml:space="preserve">https://github.com/mankudeepika123-rgb/Heritage-Treasures-An-In-Depth-Analysis-of-UNESCO-World-Heritage-Sites-2019-</w:t>
            </w:r>
          </w:p>
        </w:tc>
      </w:tr>
      <w:tr>
        <w:tc>
          <w:tcPr>
            <w:tcW w:type="dxa" w:w="2400"/>
            <w:shd w:fill="E8F0EC" w:color="auto" w:val="clear"/>
            <w:tcMar>
              <w:top w:type="dxa" w:w="80"/>
              <w:left w:type="dxa" w:w="100"/>
              <w:bottom w:type="dxa" w:w="80"/>
              <w:right w:type="dxa" w:w="100"/>
            </w:tcMar>
            <w:vAlign w:val="center"/>
          </w:tcPr>
          <w:p>
            <w:r>
              <w:rPr>
                <w:b/>
                <w:bCs/>
              </w:rPr>
              <w:t xml:space="preserve">Tableau Public Link</w:t>
            </w:r>
          </w:p>
        </w:tc>
        <w:tc>
          <w:tcPr>
            <w:tcW w:type="dxa" w:w="7000"/>
            <w:tcMar>
              <w:top w:type="dxa" w:w="80"/>
              <w:left w:type="dxa" w:w="100"/>
              <w:bottom w:type="dxa" w:w="80"/>
              <w:right w:type="dxa" w:w="100"/>
            </w:tcMar>
            <w:vAlign w:val="center"/>
          </w:tcPr>
          <w:p>
            <w:r>
              <w:t xml:space="preserve">https://public.tableau.com/app/profile/manku.deepika5282/viz/HeritageTreasuresAnIn-DepthAnalysisofUNESCOWorldHeritageSites2019/UNESCOSiteOverviewDangerSitesAnalysis</w:t>
            </w:r>
          </w:p>
        </w:tc>
      </w:tr>
      <w:tr>
        <w:tc>
          <w:tcPr>
            <w:tcW w:type="dxa" w:w="2400"/>
            <w:shd w:fill="E8F0EC" w:color="auto" w:val="clear"/>
            <w:tcMar>
              <w:top w:type="dxa" w:w="80"/>
              <w:left w:type="dxa" w:w="100"/>
              <w:bottom w:type="dxa" w:w="80"/>
              <w:right w:type="dxa" w:w="100"/>
            </w:tcMar>
            <w:vAlign w:val="center"/>
          </w:tcPr>
          <w:p>
            <w:r>
              <w:rPr>
                <w:b/>
                <w:bCs/>
              </w:rPr>
              <w:t xml:space="preserve">Date</w:t>
            </w:r>
          </w:p>
        </w:tc>
        <w:tc>
          <w:tcPr>
            <w:tcW w:type="dxa" w:w="7000"/>
            <w:tcMar>
              <w:top w:type="dxa" w:w="80"/>
              <w:left w:type="dxa" w:w="100"/>
              <w:bottom w:type="dxa" w:w="80"/>
              <w:right w:type="dxa" w:w="100"/>
            </w:tcMar>
            <w:vAlign w:val="center"/>
          </w:tcPr>
          <w:p>
            <w:r>
              <w:t xml:space="preserve">22/08/2026</w:t>
            </w:r>
          </w:p>
        </w:tc>
      </w:tr>
    </w:tbl>
    <w:p>
      <w:pPr>
        <w:spacing w:after="200"/>
      </w:pPr>
    </w:p>
    <w:p>
      <w:pPr>
        <w:pStyle w:val="Heading1"/>
        <w:spacing w:after="140" w:before="260"/>
      </w:pPr>
      <w:r>
        <w:rPr>
          <w:b/>
          <w:bCs/>
          <w:color w:val="2E5B4F"/>
          <w:sz w:val="26"/>
          <w:szCs w:val="26"/>
        </w:rPr>
        <w:t xml:space="preserve">3.2 Proposed Solution</w:t>
      </w:r>
    </w:p>
    <w:tbl>
      <w:tblPr>
        <w:tblW w:type="dxa" w:w="9400"/>
        <w:tblBorders>
          <w:top w:val="single" w:color="AAAAAA" w:sz="4"/>
          <w:left w:val="single" w:color="AAAAAA" w:sz="4"/>
          <w:bottom w:val="single" w:color="AAAAAA" w:sz="4"/>
          <w:right w:val="single" w:color="AAAAAA" w:sz="4"/>
          <w:insideH w:val="single" w:color="AAAAAA" w:sz="4"/>
          <w:insideV w:val="single" w:color="AAAAAA" w:sz="4"/>
        </w:tblBorders>
      </w:tblPr>
      <w:tblGrid>
        <w:gridCol w:w="2200"/>
        <w:gridCol w:w="7200"/>
      </w:tblGrid>
      <w:tr>
        <w:trPr>
          <w:tblHeader/>
        </w:trPr>
        <w:tc>
          <w:tcPr>
            <w:tcW w:type="dxa" w:w="2200"/>
            <w:shd w:fill="2E5B4F" w:color="auto" w:val="clear"/>
            <w:tcMar>
              <w:top w:type="dxa" w:w="80"/>
              <w:left w:type="dxa" w:w="100"/>
              <w:bottom w:type="dxa" w:w="80"/>
              <w:right w:type="dxa" w:w="100"/>
            </w:tcMar>
            <w:vAlign w:val="center"/>
          </w:tcPr>
          <w:p>
            <w:r>
              <w:rPr>
                <w:b/>
                <w:bCs/>
                <w:color w:val="FFFFFF"/>
                <w:sz w:val="20"/>
                <w:szCs w:val="20"/>
              </w:rPr>
              <w:t xml:space="preserve">Field</w:t>
            </w:r>
          </w:p>
        </w:tc>
        <w:tc>
          <w:tcPr>
            <w:tcW w:type="dxa" w:w="7200"/>
            <w:shd w:fill="2E5B4F" w:color="auto" w:val="clear"/>
            <w:tcMar>
              <w:top w:type="dxa" w:w="80"/>
              <w:left w:type="dxa" w:w="100"/>
              <w:bottom w:type="dxa" w:w="80"/>
              <w:right w:type="dxa" w:w="100"/>
            </w:tcMar>
            <w:vAlign w:val="center"/>
          </w:tcPr>
          <w:p>
            <w:r>
              <w:rPr>
                <w:b/>
                <w:bCs/>
                <w:color w:val="FFFFFF"/>
                <w:sz w:val="20"/>
                <w:szCs w:val="20"/>
              </w:rPr>
              <w:t xml:space="preserve">Description</w:t>
            </w:r>
          </w:p>
        </w:tc>
      </w:tr>
      <w:tr>
        <w:tc>
          <w:tcPr>
            <w:tcW w:type="dxa" w:w="2200"/>
            <w:tcMar>
              <w:top w:type="dxa" w:w="80"/>
              <w:left w:type="dxa" w:w="100"/>
              <w:bottom w:type="dxa" w:w="80"/>
              <w:right w:type="dxa" w:w="100"/>
            </w:tcMar>
            <w:vAlign w:val="center"/>
          </w:tcPr>
          <w:p>
            <w:r>
              <w:rPr>
                <w:sz w:val="20"/>
                <w:szCs w:val="20"/>
              </w:rPr>
              <w:t xml:space="preserve">Problem Statement</w:t>
            </w:r>
          </w:p>
        </w:tc>
        <w:tc>
          <w:tcPr>
            <w:tcW w:type="dxa" w:w="7200"/>
            <w:tcMar>
              <w:top w:type="dxa" w:w="80"/>
              <w:left w:type="dxa" w:w="100"/>
              <w:bottom w:type="dxa" w:w="80"/>
              <w:right w:type="dxa" w:w="100"/>
            </w:tcMar>
            <w:vAlign w:val="center"/>
          </w:tcPr>
          <w:p>
            <w:r>
              <w:rPr>
                <w:sz w:val="20"/>
                <w:szCs w:val="20"/>
              </w:rPr>
              <w:t xml:space="preserve">Heritage conservation officers, tourism planners, and policy researchers lack a unified, interactive analytics tool to explore UNESCO World Heritage Site data by category, region, danger status, and inscription year. This leads to slow conservation funding prioritisation, imbalanced tourism planning, and limited ability to communicate long-term heritage trends.</w:t>
            </w:r>
          </w:p>
        </w:tc>
      </w:tr>
      <w:tr>
        <w:tc>
          <w:tcPr>
            <w:tcW w:type="dxa" w:w="2200"/>
            <w:tcMar>
              <w:top w:type="dxa" w:w="80"/>
              <w:left w:type="dxa" w:w="100"/>
              <w:bottom w:type="dxa" w:w="80"/>
              <w:right w:type="dxa" w:w="100"/>
            </w:tcMar>
            <w:vAlign w:val="center"/>
          </w:tcPr>
          <w:p>
            <w:r>
              <w:rPr>
                <w:sz w:val="20"/>
                <w:szCs w:val="20"/>
              </w:rPr>
              <w:t xml:space="preserve">Idea / Solution Description</w:t>
            </w:r>
          </w:p>
        </w:tc>
        <w:tc>
          <w:tcPr>
            <w:tcW w:type="dxa" w:w="7200"/>
            <w:tcMar>
              <w:top w:type="dxa" w:w="80"/>
              <w:left w:type="dxa" w:w="100"/>
              <w:bottom w:type="dxa" w:w="80"/>
              <w:right w:type="dxa" w:w="100"/>
            </w:tcMar>
            <w:vAlign w:val="center"/>
          </w:tcPr>
          <w:p>
            <w:r>
              <w:rPr>
                <w:sz w:val="20"/>
                <w:szCs w:val="20"/>
              </w:rPr>
              <w:t xml:space="preserve">An interactive Tableau-based BI dashboard that transforms the Kaggle UNESCO World Heritage Sites dataset (~1,121 sites, 12 fields, 1978–2019) into category, regional, and trend-focused visualizations combined into three role-specific dashboards and a Tableau Story, published on Tableau Public for free browser access.</w:t>
            </w:r>
          </w:p>
        </w:tc>
      </w:tr>
      <w:tr>
        <w:tc>
          <w:tcPr>
            <w:tcW w:type="dxa" w:w="2200"/>
            <w:tcMar>
              <w:top w:type="dxa" w:w="80"/>
              <w:left w:type="dxa" w:w="100"/>
              <w:bottom w:type="dxa" w:w="80"/>
              <w:right w:type="dxa" w:w="100"/>
            </w:tcMar>
            <w:vAlign w:val="center"/>
          </w:tcPr>
          <w:p>
            <w:r>
              <w:rPr>
                <w:sz w:val="20"/>
                <w:szCs w:val="20"/>
              </w:rPr>
              <w:t xml:space="preserve">Novelty / Uniqueness</w:t>
            </w:r>
          </w:p>
        </w:tc>
        <w:tc>
          <w:tcPr>
            <w:tcW w:type="dxa" w:w="7200"/>
            <w:tcMar>
              <w:top w:type="dxa" w:w="80"/>
              <w:left w:type="dxa" w:w="100"/>
              <w:bottom w:type="dxa" w:w="80"/>
              <w:right w:type="dxa" w:w="100"/>
            </w:tcMar>
            <w:vAlign w:val="center"/>
          </w:tcPr>
          <w:p>
            <w:r>
              <w:rPr>
                <w:sz w:val="20"/>
                <w:szCs w:val="20"/>
              </w:rPr>
              <w:t xml:space="preserve">Role-specific dashboards tailored to three distinct stakeholder functions (conservation, tourism planning, policy research) rather than a single generic view. The inscription trend chart adds an analytical layer connecting historical patterns directly to present-day danger listings, which is not visible in a standard UNESCO reference table.</w:t>
            </w:r>
          </w:p>
        </w:tc>
      </w:tr>
      <w:tr>
        <w:tc>
          <w:tcPr>
            <w:tcW w:type="dxa" w:w="2200"/>
            <w:tcMar>
              <w:top w:type="dxa" w:w="80"/>
              <w:left w:type="dxa" w:w="100"/>
              <w:bottom w:type="dxa" w:w="80"/>
              <w:right w:type="dxa" w:w="100"/>
            </w:tcMar>
            <w:vAlign w:val="center"/>
          </w:tcPr>
          <w:p>
            <w:r>
              <w:rPr>
                <w:sz w:val="20"/>
                <w:szCs w:val="20"/>
              </w:rPr>
              <w:t xml:space="preserve">Social / Business Impact</w:t>
            </w:r>
          </w:p>
        </w:tc>
        <w:tc>
          <w:tcPr>
            <w:tcW w:type="dxa" w:w="7200"/>
            <w:tcMar>
              <w:top w:type="dxa" w:w="80"/>
              <w:left w:type="dxa" w:w="100"/>
              <w:bottom w:type="dxa" w:w="80"/>
              <w:right w:type="dxa" w:w="100"/>
            </w:tcMar>
            <w:vAlign w:val="center"/>
          </w:tcPr>
          <w:p>
            <w:r>
              <w:rPr>
                <w:sz w:val="20"/>
                <w:szCs w:val="20"/>
              </w:rPr>
              <w:t xml:space="preserve">Conservation officers gain data-driven funding prioritisation, tourism planners gain balanced category/region visibility for itinerary design, and policy researchers gain a clear long-term view of heritage recognition and risk trends — all through a single, freely accessible Tableau Public workbook.</w:t>
            </w:r>
          </w:p>
        </w:tc>
      </w:tr>
      <w:tr>
        <w:tc>
          <w:tcPr>
            <w:tcW w:type="dxa" w:w="2200"/>
            <w:tcMar>
              <w:top w:type="dxa" w:w="80"/>
              <w:left w:type="dxa" w:w="100"/>
              <w:bottom w:type="dxa" w:w="80"/>
              <w:right w:type="dxa" w:w="100"/>
            </w:tcMar>
            <w:vAlign w:val="center"/>
          </w:tcPr>
          <w:p>
            <w:r>
              <w:rPr>
                <w:sz w:val="20"/>
                <w:szCs w:val="20"/>
              </w:rPr>
              <w:t xml:space="preserve">Business Model</w:t>
            </w:r>
          </w:p>
        </w:tc>
        <w:tc>
          <w:tcPr>
            <w:tcW w:type="dxa" w:w="7200"/>
            <w:tcMar>
              <w:top w:type="dxa" w:w="80"/>
              <w:left w:type="dxa" w:w="100"/>
              <w:bottom w:type="dxa" w:w="80"/>
              <w:right w:type="dxa" w:w="100"/>
            </w:tcMar>
            <w:vAlign w:val="center"/>
          </w:tcPr>
          <w:p>
            <w:r>
              <w:rPr>
                <w:sz w:val="20"/>
                <w:szCs w:val="20"/>
              </w:rPr>
              <w:t xml:space="preserve">This is a team academic/analytics project delivered as a public Tableau dashboard. Future potential includes a recurring dashboard for heritage NGOs or tourism boards, or a packaged analytics offering for conservation funding bodies.</w:t>
            </w:r>
          </w:p>
        </w:tc>
      </w:tr>
      <w:tr>
        <w:tc>
          <w:tcPr>
            <w:tcW w:type="dxa" w:w="2200"/>
            <w:tcMar>
              <w:top w:type="dxa" w:w="80"/>
              <w:left w:type="dxa" w:w="100"/>
              <w:bottom w:type="dxa" w:w="80"/>
              <w:right w:type="dxa" w:w="100"/>
            </w:tcMar>
            <w:vAlign w:val="center"/>
          </w:tcPr>
          <w:p>
            <w:r>
              <w:rPr>
                <w:sz w:val="20"/>
                <w:szCs w:val="20"/>
              </w:rPr>
              <w:t xml:space="preserve">Scalability</w:t>
            </w:r>
          </w:p>
        </w:tc>
        <w:tc>
          <w:tcPr>
            <w:tcW w:type="dxa" w:w="7200"/>
            <w:tcMar>
              <w:top w:type="dxa" w:w="80"/>
              <w:left w:type="dxa" w:w="100"/>
              <w:bottom w:type="dxa" w:w="80"/>
              <w:right w:type="dxa" w:w="100"/>
            </w:tcMar>
            <w:vAlign w:val="center"/>
          </w:tcPr>
          <w:p>
            <w:r>
              <w:rPr>
                <w:sz w:val="20"/>
                <w:szCs w:val="20"/>
              </w:rPr>
              <w:t xml:space="preserve">The solution is scalable — new inscription years and Danger List updates can be appended to the source data and the workbook refreshed. Additional dimensions (e.g., inscription criteria, area in hectares) can be added as new filters or calculated fields without redesigning the dashboard architecture.</w:t>
            </w:r>
          </w:p>
        </w:tc>
      </w:tr>
    </w:tbl>
    <w:sectPr>
      <w:footerReference w:type="default" r:id="rId7"/>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Heritage Treasures — UNESCO World Heritage Sites Analysis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2026-08-22T04:01:28.218Z</dcterms:created>
  <dcterms:modified xsi:type="dcterms:W3CDTF">2026-08-22T04:01:28.218Z</dcterms:modified>
</cp:coreProperties>
</file>

<file path=docProps/custom.xml><?xml version="1.0" encoding="utf-8"?>
<Properties xmlns="http://schemas.openxmlformats.org/officeDocument/2006/custom-properties" xmlns:vt="http://schemas.openxmlformats.org/officeDocument/2006/docPropsVTypes"/>
</file>