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B4F"/>
          <w:sz w:val="32"/>
          <w:szCs w:val="32"/>
        </w:rPr>
        <w:t xml:space="preserve">Project Development Phase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Dashboard &amp; Story Screenshots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Heritage Treasures: An In-Depth Analysis of UNESCO World Heritage Sites (2019)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400"/>
        <w:gridCol w:w="7000"/>
      </w:tblGrid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Heritage Treasures: An In-Depth Analysis of UNESCO World Heritage Sites (2019)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Culture &amp; Heritage Analytics / Tourism &amp; Conservation Business Intelligence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Tableau Desktop / Tableau Public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Kaggle UNESCO World Heritage Sites Dataset, 1978–2019 (~1,121 sites, 12 fields)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M. Deepika (Team Lead), M. Supraja, K. Srikala, I. Pushpa, U. Bhavana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Mentor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Not yet assigned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GitHub Repository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https://github.com/mankudeepika123-rgb/Heritage-Treasures-An-In-Depth-Analysis-of-UNESCO-World-Heritage-Sites-2019-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Tableau Public Link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https://public.tableau.com/app/profile/manku.deepika5282/viz/HeritageTreasuresAnIn-DepthAnalysisofUNESCOWorldHeritageSites2019/UNESCOSiteOverviewDangerSitesAnalysis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22/08/2026</w:t>
            </w:r>
          </w:p>
        </w:tc>
      </w:tr>
    </w:tbl>
    <w:p>
      <w:pPr>
        <w:spacing w:after="200"/>
      </w:pP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5.2 Dashboard Development</w:t>
      </w:r>
    </w:p>
    <w:p>
      <w:pPr>
        <w:spacing w:after="160"/>
      </w:pPr>
      <w:r>
        <w:t xml:space="preserve">The workbook was assembled into two combined dashboards, each bringing together several chart sheets behind shared filters.</w:t>
      </w:r>
    </w:p>
    <w:p>
      <w:pPr>
        <w:pStyle w:val="Heading2"/>
        <w:spacing w:after="140" w:before="260"/>
      </w:pPr>
      <w:r>
        <w:rPr>
          <w:b/>
          <w:bCs/>
          <w:color w:val="2E5B4F"/>
          <w:sz w:val="24"/>
          <w:szCs w:val="24"/>
        </w:rPr>
        <w:t xml:space="preserve">World Heritage Sites Overview Dashboard</w:t>
      </w:r>
    </w:p>
    <w:p>
      <w:pPr>
        <w:spacing w:after="160"/>
      </w:pPr>
      <w:r>
        <w:t xml:space="preserve">Combines Countries per Region, Top 10 Regions by Area (map), Year Forecasting, Categories by Sites Count, and Site Count per Region into a single filterable overview.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World Heritage Sites Overview — combined dashboard</w:t>
      </w:r>
    </w:p>
    <w:p>
      <w:pPr>
        <w:pStyle w:val="Heading2"/>
        <w:spacing w:after="140" w:before="260"/>
      </w:pPr>
      <w:r>
        <w:rPr>
          <w:b/>
          <w:bCs/>
          <w:color w:val="2E5B4F"/>
          <w:sz w:val="24"/>
          <w:szCs w:val="24"/>
        </w:rPr>
        <w:t xml:space="preserve">Danger Sites Overview Dashboard</w:t>
      </w:r>
    </w:p>
    <w:p>
      <w:pPr>
        <w:spacing w:after="160"/>
      </w:pPr>
      <w:r>
        <w:t xml:space="preserve">Combines Regions by Heritage, Top 10 Danger Sites, and Danger vs Area Analysis into a single filterable danger-focused view.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Danger Sites Overview — combined dashboard</w:t>
      </w: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5.3 Tableau Story Development</w:t>
      </w:r>
    </w:p>
    <w:p>
      <w:pPr>
        <w:spacing w:after="160"/>
      </w:pPr>
      <w:r>
        <w:t xml:space="preserve">The Tableau Story ‘UNESCO Site Overview, Danger Sites Analysis’ was built with two story points — UNESCO Site Overview and Danger Sites Analysis — each embedding one of the dashboards above with story navigation for the viewer to move between them.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Story Point 1 — UNESCO Site Overview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Story Point 2 — Danger Sites Analysis</w:t>
      </w:r>
    </w:p>
    <w:p>
      <w:pPr>
        <w:pStyle w:val="Heading2"/>
        <w:spacing w:after="140" w:before="260"/>
      </w:pPr>
      <w:r>
        <w:rPr>
          <w:b/>
          <w:bCs/>
          <w:color w:val="2E5B4F"/>
          <w:sz w:val="24"/>
          <w:szCs w:val="24"/>
        </w:rPr>
        <w:t xml:space="preserve">5.2.1 Supporting Chart Sheets</w:t>
      </w:r>
    </w:p>
    <w:p>
      <w:pPr>
        <w:spacing w:after="160"/>
      </w:pPr>
      <w:r>
        <w:t xml:space="preserve">The individual worksheets behind each dashboard are shown below.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Countries per Region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Top 10 Regions by Area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Year Forecasting</w:t>
      </w:r>
    </w:p>
    <w:p>
      <w:pPr>
        <w:spacing w:after="40" w:before="120"/>
        <w:jc w:val="center"/>
      </w:pPr>
      <w:r>
        <w:drawing>
          <wp:inline distT="0" distB="0" distL="0" distR="0">
            <wp:extent cx="2476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Categories by Sites Count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Site Count per Region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Regions by Heritage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Top 10 Danger Sites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Danger vs Area Analysis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Heritage Treasures — UNESCO World Heritage Sites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ae4c393068e242a587dee0a9d6dc4037d28d9be.undefined"/><Relationship Id="rId9" Type="http://schemas.openxmlformats.org/officeDocument/2006/relationships/image" Target="media/156b421d0f6f309b1ee0a3f815ac77a1dac4b3b6.undefined"/><Relationship Id="rId10" Type="http://schemas.openxmlformats.org/officeDocument/2006/relationships/image" Target="media/8a134c6f998fa2a76782230f78d810ef1ada18bc.undefined"/><Relationship Id="rId11" Type="http://schemas.openxmlformats.org/officeDocument/2006/relationships/image" Target="media/3530d1cebd4a7f4bd0c5bc140949daa53beda26f.undefined"/><Relationship Id="rId12" Type="http://schemas.openxmlformats.org/officeDocument/2006/relationships/image" Target="media/037b84c0818798cb6f91c328571f0231da2604d4.undefined"/><Relationship Id="rId13" Type="http://schemas.openxmlformats.org/officeDocument/2006/relationships/image" Target="media/870674f49b65b5542914613acc3f53ae6bc6783a.undefined"/><Relationship Id="rId14" Type="http://schemas.openxmlformats.org/officeDocument/2006/relationships/image" Target="media/ed4c9f556b791e2b4ae9e2eef6d553e97cf2dc90.undefined"/><Relationship Id="rId15" Type="http://schemas.openxmlformats.org/officeDocument/2006/relationships/image" Target="media/8acb859825f4f9d35c8cb7b9ff8c84a460c7ff8f.undefined"/><Relationship Id="rId16" Type="http://schemas.openxmlformats.org/officeDocument/2006/relationships/image" Target="media/0c4d3c133826b841a792be83400f80ec8787e58b.undefined"/><Relationship Id="rId17" Type="http://schemas.openxmlformats.org/officeDocument/2006/relationships/image" Target="media/9f3ffec8f4943b4ea71f3cb087d1551e33a6bc37.undefined"/><Relationship Id="rId18" Type="http://schemas.openxmlformats.org/officeDocument/2006/relationships/image" Target="media/5b4fe61ddb23cbb1632bea60b230af21e65541e3.undefined"/><Relationship Id="rId19" Type="http://schemas.openxmlformats.org/officeDocument/2006/relationships/image" Target="media/ee5ca2d6b54d3624d5dafded16a6d0b4a8273709.undefined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2026-08-22T08:56:21.254Z</dcterms:created>
  <dcterms:modified xsi:type="dcterms:W3CDTF">2026-08-22T08:56:21.267Z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