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2"/>
          <w:szCs w:val="22"/>
        </w:rPr>
        <w:t xml:space="preserve">PROJECT REPORT</w:t>
      </w:r>
    </w:p>
    <w:p>
      <w:pPr>
        <w:spacing w:after="120"/>
        <w:jc w:val="center"/>
      </w:pPr>
      <w:r>
        <w:rPr>
          <w:b/>
          <w:bCs/>
          <w:color w:val="2E5B4F"/>
          <w:sz w:val="36"/>
          <w:szCs w:val="36"/>
        </w:rPr>
        <w:t xml:space="preserve">Heritage Treasures: An In-Depth Analysis of UNESCO World Heritage Sites (2019)</w:t>
      </w:r>
    </w:p>
    <w:p>
      <w:pPr>
        <w:spacing w:after="300"/>
        <w:jc w:val="center"/>
      </w:pPr>
      <w:r>
        <w:rPr>
          <w:i/>
          <w:iCs/>
          <w:sz w:val="24"/>
          <w:szCs w:val="24"/>
        </w:rPr>
        <w:t xml:space="preserve">A Tableau-Based Business Intelligence Dashboard Project</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c>
          <w:tcPr>
            <w:tcW w:type="dxa" w:w="2400"/>
            <w:shd w:fill="E8F0EC" w:color="auto" w:val="clear"/>
            <w:tcMar>
              <w:top w:type="dxa" w:w="80"/>
              <w:left w:type="dxa" w:w="100"/>
              <w:bottom w:type="dxa" w:w="80"/>
              <w:right w:type="dxa" w:w="100"/>
            </w:tcMar>
            <w:vAlign w:val="center"/>
          </w:tcPr>
          <w:p>
            <w:r>
              <w:rPr>
                <w:b/>
                <w:bCs/>
              </w:rPr>
              <w:t xml:space="preserve">Project Title</w:t>
            </w:r>
          </w:p>
        </w:tc>
        <w:tc>
          <w:tcPr>
            <w:tcW w:type="dxa" w:w="7000"/>
            <w:tcMar>
              <w:top w:type="dxa" w:w="80"/>
              <w:left w:type="dxa" w:w="100"/>
              <w:bottom w:type="dxa" w:w="80"/>
              <w:right w:type="dxa" w:w="100"/>
            </w:tcMar>
            <w:vAlign w:val="center"/>
          </w:tcPr>
          <w:p>
            <w:r>
              <w:t xml:space="preserve">Heritage Treasures: An In-Depth Analysis of UNESCO World Heritage Sites (2019)</w:t>
            </w:r>
          </w:p>
        </w:tc>
      </w:tr>
      <w:tr>
        <w:tc>
          <w:tcPr>
            <w:tcW w:type="dxa" w:w="2400"/>
            <w:shd w:fill="E8F0EC" w:color="auto" w:val="clear"/>
            <w:tcMar>
              <w:top w:type="dxa" w:w="80"/>
              <w:left w:type="dxa" w:w="100"/>
              <w:bottom w:type="dxa" w:w="80"/>
              <w:right w:type="dxa" w:w="100"/>
            </w:tcMar>
            <w:vAlign w:val="center"/>
          </w:tcPr>
          <w:p>
            <w:r>
              <w:rPr>
                <w:b/>
                <w:bCs/>
              </w:rPr>
              <w:t xml:space="preserve">Domain</w:t>
            </w:r>
          </w:p>
        </w:tc>
        <w:tc>
          <w:tcPr>
            <w:tcW w:type="dxa" w:w="7000"/>
            <w:tcMar>
              <w:top w:type="dxa" w:w="80"/>
              <w:left w:type="dxa" w:w="100"/>
              <w:bottom w:type="dxa" w:w="80"/>
              <w:right w:type="dxa" w:w="100"/>
            </w:tcMar>
            <w:vAlign w:val="center"/>
          </w:tcPr>
          <w:p>
            <w:r>
              <w:t xml:space="preserve">Culture &amp; Heritage Analytics / Tourism &amp; Conservation Business Intelligence</w:t>
            </w:r>
          </w:p>
        </w:tc>
      </w:tr>
      <w:tr>
        <w:tc>
          <w:tcPr>
            <w:tcW w:type="dxa" w:w="2400"/>
            <w:shd w:fill="E8F0EC" w:color="auto" w:val="clear"/>
            <w:tcMar>
              <w:top w:type="dxa" w:w="80"/>
              <w:left w:type="dxa" w:w="100"/>
              <w:bottom w:type="dxa" w:w="80"/>
              <w:right w:type="dxa" w:w="100"/>
            </w:tcMar>
            <w:vAlign w:val="center"/>
          </w:tcPr>
          <w:p>
            <w:r>
              <w:rPr>
                <w:b/>
                <w:bCs/>
              </w:rPr>
              <w:t xml:space="preserve">Tool</w:t>
            </w:r>
          </w:p>
        </w:tc>
        <w:tc>
          <w:tcPr>
            <w:tcW w:type="dxa" w:w="7000"/>
            <w:tcMar>
              <w:top w:type="dxa" w:w="80"/>
              <w:left w:type="dxa" w:w="100"/>
              <w:bottom w:type="dxa" w:w="80"/>
              <w:right w:type="dxa" w:w="100"/>
            </w:tcMar>
            <w:vAlign w:val="center"/>
          </w:tcPr>
          <w:p>
            <w:r>
              <w:t xml:space="preserve">Tableau Desktop / Tableau Public</w:t>
            </w:r>
          </w:p>
        </w:tc>
      </w:tr>
      <w:tr>
        <w:tc>
          <w:tcPr>
            <w:tcW w:type="dxa" w:w="2400"/>
            <w:shd w:fill="E8F0EC" w:color="auto" w:val="clear"/>
            <w:tcMar>
              <w:top w:type="dxa" w:w="80"/>
              <w:left w:type="dxa" w:w="100"/>
              <w:bottom w:type="dxa" w:w="80"/>
              <w:right w:type="dxa" w:w="100"/>
            </w:tcMar>
            <w:vAlign w:val="center"/>
          </w:tcPr>
          <w:p>
            <w:r>
              <w:rPr>
                <w:b/>
                <w:bCs/>
              </w:rPr>
              <w:t xml:space="preserve">Dataset</w:t>
            </w:r>
          </w:p>
        </w:tc>
        <w:tc>
          <w:tcPr>
            <w:tcW w:type="dxa" w:w="7000"/>
            <w:tcMar>
              <w:top w:type="dxa" w:w="80"/>
              <w:left w:type="dxa" w:w="100"/>
              <w:bottom w:type="dxa" w:w="80"/>
              <w:right w:type="dxa" w:w="100"/>
            </w:tcMar>
            <w:vAlign w:val="center"/>
          </w:tcPr>
          <w:p>
            <w:r>
              <w:t xml:space="preserve">Kaggle UNESCO World Heritage Sites Dataset, 1978–2019 (~1,121 sites, 12 fields)</w:t>
            </w:r>
          </w:p>
        </w:tc>
      </w:tr>
      <w:tr>
        <w:tc>
          <w:tcPr>
            <w:tcW w:type="dxa" w:w="2400"/>
            <w:shd w:fill="E8F0EC" w:color="auto" w:val="clear"/>
            <w:tcMar>
              <w:top w:type="dxa" w:w="80"/>
              <w:left w:type="dxa" w:w="100"/>
              <w:bottom w:type="dxa" w:w="80"/>
              <w:right w:type="dxa" w:w="100"/>
            </w:tcMar>
            <w:vAlign w:val="center"/>
          </w:tcPr>
          <w:p>
            <w:r>
              <w:rPr>
                <w:b/>
                <w:bCs/>
              </w:rPr>
              <w:t xml:space="preserve">Prepared By</w:t>
            </w:r>
          </w:p>
        </w:tc>
        <w:tc>
          <w:tcPr>
            <w:tcW w:type="dxa" w:w="7000"/>
            <w:tcMar>
              <w:top w:type="dxa" w:w="80"/>
              <w:left w:type="dxa" w:w="100"/>
              <w:bottom w:type="dxa" w:w="80"/>
              <w:right w:type="dxa" w:w="100"/>
            </w:tcMar>
            <w:vAlign w:val="center"/>
          </w:tcPr>
          <w:p>
            <w:r>
              <w:t xml:space="preserve">M. Deepika (Team Lead), M. Supraja, K. Srikala, I. Pushpa, U. Bhavana</w:t>
            </w:r>
          </w:p>
        </w:tc>
      </w:tr>
      <w:tr>
        <w:tc>
          <w:tcPr>
            <w:tcW w:type="dxa" w:w="2400"/>
            <w:shd w:fill="E8F0EC" w:color="auto" w:val="clear"/>
            <w:tcMar>
              <w:top w:type="dxa" w:w="80"/>
              <w:left w:type="dxa" w:w="100"/>
              <w:bottom w:type="dxa" w:w="80"/>
              <w:right w:type="dxa" w:w="100"/>
            </w:tcMar>
            <w:vAlign w:val="center"/>
          </w:tcPr>
          <w:p>
            <w:r>
              <w:rPr>
                <w:b/>
                <w:bCs/>
              </w:rPr>
              <w:t xml:space="preserve">Mentor</w:t>
            </w:r>
          </w:p>
        </w:tc>
        <w:tc>
          <w:tcPr>
            <w:tcW w:type="dxa" w:w="7000"/>
            <w:tcMar>
              <w:top w:type="dxa" w:w="80"/>
              <w:left w:type="dxa" w:w="100"/>
              <w:bottom w:type="dxa" w:w="80"/>
              <w:right w:type="dxa" w:w="100"/>
            </w:tcMar>
            <w:vAlign w:val="center"/>
          </w:tcPr>
          <w:p>
            <w:r>
              <w:t xml:space="preserve">Not yet assigned</w:t>
            </w:r>
          </w:p>
        </w:tc>
      </w:tr>
      <w:tr>
        <w:tc>
          <w:tcPr>
            <w:tcW w:type="dxa" w:w="2400"/>
            <w:shd w:fill="E8F0EC" w:color="auto" w:val="clear"/>
            <w:tcMar>
              <w:top w:type="dxa" w:w="80"/>
              <w:left w:type="dxa" w:w="100"/>
              <w:bottom w:type="dxa" w:w="80"/>
              <w:right w:type="dxa" w:w="100"/>
            </w:tcMar>
            <w:vAlign w:val="center"/>
          </w:tcPr>
          <w:p>
            <w:r>
              <w:rPr>
                <w:b/>
                <w:bCs/>
              </w:rPr>
              <w:t xml:space="preserve">GitHub Repository</w:t>
            </w:r>
          </w:p>
        </w:tc>
        <w:tc>
          <w:tcPr>
            <w:tcW w:type="dxa" w:w="7000"/>
            <w:tcMar>
              <w:top w:type="dxa" w:w="80"/>
              <w:left w:type="dxa" w:w="100"/>
              <w:bottom w:type="dxa" w:w="80"/>
              <w:right w:type="dxa" w:w="100"/>
            </w:tcMar>
            <w:vAlign w:val="center"/>
          </w:tcPr>
          <w:p>
            <w:r>
              <w:t xml:space="preserve">https://github.com/mankudeepika123-rgb/Heritage-Treasures-An-In-Depth-Analysis-of-UNESCO-World-Heritage-Sites-2019-</w:t>
            </w:r>
          </w:p>
        </w:tc>
      </w:tr>
      <w:tr>
        <w:tc>
          <w:tcPr>
            <w:tcW w:type="dxa" w:w="2400"/>
            <w:shd w:fill="E8F0EC" w:color="auto" w:val="clear"/>
            <w:tcMar>
              <w:top w:type="dxa" w:w="80"/>
              <w:left w:type="dxa" w:w="100"/>
              <w:bottom w:type="dxa" w:w="80"/>
              <w:right w:type="dxa" w:w="100"/>
            </w:tcMar>
            <w:vAlign w:val="center"/>
          </w:tcPr>
          <w:p>
            <w:r>
              <w:rPr>
                <w:b/>
                <w:bCs/>
              </w:rPr>
              <w:t xml:space="preserve">Tableau Public Link</w:t>
            </w:r>
          </w:p>
        </w:tc>
        <w:tc>
          <w:tcPr>
            <w:tcW w:type="dxa" w:w="7000"/>
            <w:tcMar>
              <w:top w:type="dxa" w:w="80"/>
              <w:left w:type="dxa" w:w="100"/>
              <w:bottom w:type="dxa" w:w="80"/>
              <w:right w:type="dxa" w:w="100"/>
            </w:tcMar>
            <w:vAlign w:val="center"/>
          </w:tcPr>
          <w:p>
            <w:r>
              <w:t xml:space="preserve">https://public.tableau.com/app/profile/manku.deepika5282/viz/HeritageTreasuresAnIn-DepthAnalysisofUNESCOWorldHeritageSites2019/UNESCOSiteOverviewDangerSitesAnalysis</w:t>
            </w:r>
          </w:p>
        </w:tc>
      </w:tr>
      <w:tr>
        <w:tc>
          <w:tcPr>
            <w:tcW w:type="dxa" w:w="2400"/>
            <w:shd w:fill="E8F0EC" w:color="auto" w:val="clear"/>
            <w:tcMar>
              <w:top w:type="dxa" w:w="80"/>
              <w:left w:type="dxa" w:w="100"/>
              <w:bottom w:type="dxa" w:w="80"/>
              <w:right w:type="dxa" w:w="100"/>
            </w:tcMar>
            <w:vAlign w:val="center"/>
          </w:tcPr>
          <w:p>
            <w:r>
              <w:rPr>
                <w:b/>
                <w:bCs/>
              </w:rPr>
              <w:t xml:space="preserve">Date</w:t>
            </w:r>
          </w:p>
        </w:tc>
        <w:tc>
          <w:tcPr>
            <w:tcW w:type="dxa" w:w="7000"/>
            <w:tcMar>
              <w:top w:type="dxa" w:w="80"/>
              <w:left w:type="dxa" w:w="100"/>
              <w:bottom w:type="dxa" w:w="80"/>
              <w:right w:type="dxa" w:w="100"/>
            </w:tcMar>
            <w:vAlign w:val="center"/>
          </w:tcPr>
          <w:p>
            <w:r>
              <w:t xml:space="preserve">22/08/2026</w:t>
            </w:r>
          </w:p>
        </w:tc>
      </w:tr>
    </w:tbl>
    <w:p>
      <w:pPr>
        <w:spacing w:after="300"/>
      </w:pPr>
    </w:p>
    <w:p>
      <w:pPr>
        <w:pStyle w:val="Heading1"/>
        <w:spacing w:after="140" w:before="260"/>
      </w:pPr>
      <w:r>
        <w:rPr>
          <w:b/>
          <w:bCs/>
          <w:color w:val="2E5B4F"/>
          <w:sz w:val="26"/>
          <w:szCs w:val="26"/>
        </w:rPr>
        <w:t xml:space="preserve">Project Context</w:t>
      </w:r>
    </w:p>
    <w:p>
      <w:pPr>
        <w:spacing w:after="160"/>
      </w:pPr>
      <w:r>
        <w:t xml:space="preserve">This report presents a comprehensive interactive exploration of UNESCO's World Heritage List using 41 years (1978–2019) of site inscription data covering approximately 1,121 sites. Four Tableau visualizations — a World Map by Danger Status, a Category Distribution chart, a Region-wise Danger Ranking chart, and an Inscription Trend line — are combined into three role-specific dashboards and a three-point guided Story, enabling stakeholders to uncover geographic and historical patterns and make data-driven conservation, tourism, and policy decisions.</w:t>
      </w:r>
    </w:p>
    <w:p>
      <w:pPr>
        <w:spacing w:after="160"/>
      </w:pPr>
      <w:r>
        <w:t xml:space="preserve">By harnessing the power of Tableau, this report presents the data in a visually appealing, interactive form that lets readers explore the state of global heritage protection for themselves.</w:t>
      </w:r>
    </w:p>
    <w:p>
      <w:pPr>
        <w:pStyle w:val="Heading2"/>
        <w:spacing w:after="140" w:before="260"/>
      </w:pPr>
      <w:r>
        <w:rPr>
          <w:b/>
          <w:bCs/>
          <w:color w:val="2E5B4F"/>
          <w:sz w:val="24"/>
          <w:szCs w:val="24"/>
        </w:rPr>
        <w:t xml:space="preserve">Scenario 1: Heritage Conservation Officer</w:t>
      </w:r>
    </w:p>
    <w:p>
      <w:pPr>
        <w:spacing w:after="160"/>
      </w:pPr>
      <w:r>
        <w:t xml:space="preserve">Elena is a conservation officer at a heritage protection agency responsible for flagging at-risk World Heritage Sites. However, she struggles to quickly justify where conservation funding should go first because Danger List data is scattered across UNESCO committee reports with no single visual view by region or cause. By analysing 41 years of UNESCO World Heritage Sites data, Elena needs a ranked, regional view of danger-listed sites to prioritise funding requests with confidence. The Conservation Officer Dashboard serves Elena through the World Map by Danger Status and the Region-wise Danger Ranking chart.</w:t>
      </w:r>
    </w:p>
    <w:p>
      <w:pPr>
        <w:pStyle w:val="Heading2"/>
        <w:spacing w:after="140" w:before="260"/>
      </w:pPr>
      <w:r>
        <w:rPr>
          <w:b/>
          <w:bCs/>
          <w:color w:val="2E5B4F"/>
          <w:sz w:val="24"/>
          <w:szCs w:val="24"/>
        </w:rPr>
        <w:t xml:space="preserve">Scenario 2: Cultural Tourism Planner</w:t>
      </w:r>
    </w:p>
    <w:p>
      <w:pPr>
        <w:spacing w:after="160"/>
      </w:pPr>
      <w:r>
        <w:t xml:space="preserve">Marcus is a tourism board planner designing heritage tourism circuits across regions and site categories. He needs to understand how sites are distributed by category and region so he can plan balanced itineraries, but category and country-level site counts are currently buried in long reference tables rather than visualised. Using Tableau dashboards, he aims to compare regions and categories at a glance to design tourism circuits that reflect the true spread of Cultural, Natural, and Mixed sites. The Tourism Planner Dashboard serves Marcus through the World Map and the Category Distribution chart.</w:t>
      </w:r>
    </w:p>
    <w:p>
      <w:pPr>
        <w:pStyle w:val="Heading2"/>
        <w:spacing w:after="140" w:before="260"/>
      </w:pPr>
      <w:r>
        <w:rPr>
          <w:b/>
          <w:bCs/>
          <w:color w:val="2E5B4F"/>
          <w:sz w:val="24"/>
          <w:szCs w:val="24"/>
        </w:rPr>
        <w:t xml:space="preserve">Scenario 3: Heritage Policy Researcher</w:t>
      </w:r>
    </w:p>
    <w:p>
      <w:pPr>
        <w:spacing w:after="160"/>
      </w:pPr>
      <w:r>
        <w:t xml:space="preserve">Amara is a policy researcher studying global patterns in World Heritage recognition and protection over time. She needs to understand how inscription trends and danger patterns have evolved from 1978 to 2019, but yearly inscription and danger-listing data exists without being plotted as a trend over time. By leveraging visual analytics in Tableau, Amara seeks to communicate long-term heritage trends to policymakers with clear, evidence-based charts. The Policy Researcher Dashboard serves Amara through the Inscription Trend chart and a Danger List timeline by year.</w:t>
      </w:r>
    </w:p>
    <w:p>
      <w:pPr>
        <w:spacing w:after="160" w:before="200"/>
      </w:pPr>
      <w:r>
        <w:rPr>
          <w:b/>
          <w:bCs/>
          <w:color w:val="2E5B4F"/>
          <w:sz w:val="28"/>
          <w:szCs w:val="28"/>
        </w:rPr>
        <w:t xml:space="preserve">Contents</w:t>
      </w:r>
    </w:p>
    <w:p>
      <w:pPr>
        <w:spacing w:after="80"/>
      </w:pPr>
      <w:r>
        <w:rPr>
          <w:sz w:val="22"/>
          <w:szCs w:val="22"/>
        </w:rPr>
        <w:t xml:space="preserve">1. Introduction</w:t>
      </w:r>
    </w:p>
    <w:p>
      <w:pPr>
        <w:spacing w:after="80"/>
      </w:pPr>
      <w:r>
        <w:rPr>
          <w:sz w:val="22"/>
          <w:szCs w:val="22"/>
        </w:rPr>
        <w:t xml:space="preserve">    1.1 Project Overview</w:t>
      </w:r>
    </w:p>
    <w:p>
      <w:pPr>
        <w:spacing w:after="80"/>
      </w:pPr>
      <w:r>
        <w:rPr>
          <w:sz w:val="22"/>
          <w:szCs w:val="22"/>
        </w:rPr>
        <w:t xml:space="preserve">    1.2 Purpose</w:t>
      </w:r>
    </w:p>
    <w:p>
      <w:pPr>
        <w:spacing w:after="80"/>
      </w:pPr>
      <w:r>
        <w:rPr>
          <w:sz w:val="22"/>
          <w:szCs w:val="22"/>
        </w:rPr>
        <w:t xml:space="preserve">2. Ideation Phase</w:t>
      </w:r>
    </w:p>
    <w:p>
      <w:pPr>
        <w:spacing w:after="80"/>
      </w:pPr>
      <w:r>
        <w:rPr>
          <w:sz w:val="22"/>
          <w:szCs w:val="22"/>
        </w:rPr>
        <w:t xml:space="preserve">    2.1 Problem Statement</w:t>
      </w:r>
    </w:p>
    <w:p>
      <w:pPr>
        <w:spacing w:after="80"/>
      </w:pPr>
      <w:r>
        <w:rPr>
          <w:sz w:val="22"/>
          <w:szCs w:val="22"/>
        </w:rPr>
        <w:t xml:space="preserve">    2.2 Empathy Map Canvas</w:t>
      </w:r>
    </w:p>
    <w:p>
      <w:pPr>
        <w:spacing w:after="80"/>
      </w:pPr>
      <w:r>
        <w:rPr>
          <w:sz w:val="22"/>
          <w:szCs w:val="22"/>
        </w:rPr>
        <w:t xml:space="preserve">    2.3 Brainstorming</w:t>
      </w:r>
    </w:p>
    <w:p>
      <w:pPr>
        <w:spacing w:after="80"/>
      </w:pPr>
      <w:r>
        <w:rPr>
          <w:sz w:val="22"/>
          <w:szCs w:val="22"/>
        </w:rPr>
        <w:t xml:space="preserve">3. Requirement Analysis</w:t>
      </w:r>
    </w:p>
    <w:p>
      <w:pPr>
        <w:spacing w:after="80"/>
      </w:pPr>
      <w:r>
        <w:rPr>
          <w:sz w:val="22"/>
          <w:szCs w:val="22"/>
        </w:rPr>
        <w:t xml:space="preserve">    3.1 Customer Journey Map</w:t>
      </w:r>
    </w:p>
    <w:p>
      <w:pPr>
        <w:spacing w:after="80"/>
      </w:pPr>
      <w:r>
        <w:rPr>
          <w:sz w:val="22"/>
          <w:szCs w:val="22"/>
        </w:rPr>
        <w:t xml:space="preserve">    3.2 Solution Requirement</w:t>
      </w:r>
    </w:p>
    <w:p>
      <w:pPr>
        <w:spacing w:after="80"/>
      </w:pPr>
      <w:r>
        <w:rPr>
          <w:sz w:val="22"/>
          <w:szCs w:val="22"/>
        </w:rPr>
        <w:t xml:space="preserve">    3.3 Data Flow Diagram</w:t>
      </w:r>
    </w:p>
    <w:p>
      <w:pPr>
        <w:spacing w:after="80"/>
      </w:pPr>
      <w:r>
        <w:rPr>
          <w:sz w:val="22"/>
          <w:szCs w:val="22"/>
        </w:rPr>
        <w:t xml:space="preserve">    3.4 Technology Stack</w:t>
      </w:r>
    </w:p>
    <w:p>
      <w:pPr>
        <w:spacing w:after="80"/>
      </w:pPr>
      <w:r>
        <w:rPr>
          <w:sz w:val="22"/>
          <w:szCs w:val="22"/>
        </w:rPr>
        <w:t xml:space="preserve">4. Project Design</w:t>
      </w:r>
    </w:p>
    <w:p>
      <w:pPr>
        <w:spacing w:after="80"/>
      </w:pPr>
      <w:r>
        <w:rPr>
          <w:sz w:val="22"/>
          <w:szCs w:val="22"/>
        </w:rPr>
        <w:t xml:space="preserve">    4.1 Problem – Solution Fit</w:t>
      </w:r>
    </w:p>
    <w:p>
      <w:pPr>
        <w:spacing w:after="80"/>
      </w:pPr>
      <w:r>
        <w:rPr>
          <w:sz w:val="22"/>
          <w:szCs w:val="22"/>
        </w:rPr>
        <w:t xml:space="preserve">    4.2 Proposed Solution</w:t>
      </w:r>
    </w:p>
    <w:p>
      <w:pPr>
        <w:spacing w:after="80"/>
      </w:pPr>
      <w:r>
        <w:rPr>
          <w:sz w:val="22"/>
          <w:szCs w:val="22"/>
        </w:rPr>
        <w:t xml:space="preserve">    4.3 Solution Architecture</w:t>
      </w:r>
    </w:p>
    <w:p>
      <w:pPr>
        <w:spacing w:after="80"/>
      </w:pPr>
      <w:r>
        <w:rPr>
          <w:sz w:val="22"/>
          <w:szCs w:val="22"/>
        </w:rPr>
        <w:t xml:space="preserve">5. Project Planning &amp; Scheduling</w:t>
      </w:r>
    </w:p>
    <w:p>
      <w:pPr>
        <w:spacing w:after="80"/>
      </w:pPr>
      <w:r>
        <w:rPr>
          <w:sz w:val="22"/>
          <w:szCs w:val="22"/>
        </w:rPr>
        <w:t xml:space="preserve">    5.1 Project Planning</w:t>
      </w:r>
    </w:p>
    <w:p>
      <w:pPr>
        <w:spacing w:after="80"/>
      </w:pPr>
      <w:r>
        <w:rPr>
          <w:sz w:val="22"/>
          <w:szCs w:val="22"/>
        </w:rPr>
        <w:t xml:space="preserve">6. Functional and Performance Testing</w:t>
      </w:r>
    </w:p>
    <w:p>
      <w:pPr>
        <w:spacing w:after="80"/>
      </w:pPr>
      <w:r>
        <w:rPr>
          <w:sz w:val="22"/>
          <w:szCs w:val="22"/>
        </w:rPr>
        <w:t xml:space="preserve">    6.1 Performance Testing</w:t>
      </w:r>
    </w:p>
    <w:p>
      <w:pPr>
        <w:spacing w:after="80"/>
      </w:pPr>
      <w:r>
        <w:rPr>
          <w:sz w:val="22"/>
          <w:szCs w:val="22"/>
        </w:rPr>
        <w:t xml:space="preserve">7. Results</w:t>
      </w:r>
    </w:p>
    <w:p>
      <w:pPr>
        <w:spacing w:after="80"/>
      </w:pPr>
      <w:r>
        <w:rPr>
          <w:sz w:val="22"/>
          <w:szCs w:val="22"/>
        </w:rPr>
        <w:t xml:space="preserve">    7.1 Output Screenshots</w:t>
      </w:r>
    </w:p>
    <w:p>
      <w:pPr>
        <w:spacing w:after="80"/>
      </w:pPr>
      <w:r>
        <w:rPr>
          <w:sz w:val="22"/>
          <w:szCs w:val="22"/>
        </w:rPr>
        <w:t xml:space="preserve">8. Advantages &amp; Disadvantages</w:t>
      </w:r>
    </w:p>
    <w:p>
      <w:pPr>
        <w:spacing w:after="80"/>
      </w:pPr>
      <w:r>
        <w:rPr>
          <w:sz w:val="22"/>
          <w:szCs w:val="22"/>
        </w:rPr>
        <w:t xml:space="preserve">9. Conclusion</w:t>
      </w:r>
    </w:p>
    <w:p>
      <w:pPr>
        <w:spacing w:after="80"/>
      </w:pPr>
      <w:r>
        <w:rPr>
          <w:sz w:val="22"/>
          <w:szCs w:val="22"/>
        </w:rPr>
        <w:t xml:space="preserve">10. Future Scope</w:t>
      </w:r>
    </w:p>
    <w:p>
      <w:pPr>
        <w:spacing w:after="80"/>
      </w:pPr>
      <w:r>
        <w:rPr>
          <w:sz w:val="22"/>
          <w:szCs w:val="22"/>
        </w:rPr>
        <w:t xml:space="preserve">11. Appendix</w:t>
      </w:r>
    </w:p>
    <w:p>
      <w:pPr>
        <w:pageBreakBefore/>
      </w:pPr>
    </w:p>
    <w:p>
      <w:pPr>
        <w:pStyle w:val="Heading1"/>
        <w:spacing w:after="140" w:before="260"/>
      </w:pPr>
      <w:r>
        <w:rPr>
          <w:b/>
          <w:bCs/>
          <w:color w:val="2E5B4F"/>
          <w:sz w:val="26"/>
          <w:szCs w:val="26"/>
        </w:rPr>
        <w:t xml:space="preserve">1. Introduction</w:t>
      </w:r>
    </w:p>
    <w:p>
      <w:pPr>
        <w:pStyle w:val="Heading2"/>
        <w:spacing w:after="140" w:before="260"/>
      </w:pPr>
      <w:r>
        <w:rPr>
          <w:b/>
          <w:bCs/>
          <w:color w:val="2E5B4F"/>
          <w:sz w:val="24"/>
          <w:szCs w:val="24"/>
        </w:rPr>
        <w:t xml:space="preserve">1.1 Project Overview</w:t>
      </w:r>
    </w:p>
    <w:p>
      <w:pPr>
        <w:spacing w:after="160"/>
      </w:pPr>
      <w:r>
        <w:t xml:space="preserve">Heritage Treasures: An In-Depth Analysis of UNESCO World Heritage Sites is a team Tableau business intelligence project built on 41 years (1978–2019) of the Kaggle UNESCO World Heritage Sites dataset, spanning approximately 1,121 sites, 12 fields, and every UNESCO region. The dataset was reviewed and standardised before being connected to Tableau Desktop, where four worksheets, three role-specific dashboards, and a three-point guided Story were built and published to Tableau Public for free, browser-based, authentication-free access.</w:t>
      </w:r>
    </w:p>
    <w:p>
      <w:pPr>
        <w:spacing w:after="160"/>
      </w:pPr>
      <w:r>
        <w:t xml:space="preserve">The project was delivered by a five-person team — M. Deepika (Team Lead), M. Supraja, K. Srikala, I. Pushpa, and U. Bhavana — with work distributed across three sprints covering data preparation, visualization and dashboard assembly, and Story development, testing, and documentation.</w:t>
      </w:r>
    </w:p>
    <w:p>
      <w:pPr>
        <w:pStyle w:val="Heading2"/>
        <w:spacing w:after="140" w:before="260"/>
      </w:pPr>
      <w:r>
        <w:rPr>
          <w:b/>
          <w:bCs/>
          <w:color w:val="2E5B4F"/>
          <w:sz w:val="24"/>
          <w:szCs w:val="24"/>
        </w:rPr>
        <w:t xml:space="preserve">1.2 Purpose</w:t>
      </w:r>
    </w:p>
    <w:p>
      <w:pPr>
        <w:spacing w:after="160"/>
      </w:pPr>
      <w:r>
        <w:t xml:space="preserve">The purpose of this project is to turn a scattered set of UNESCO reference reports into an accessible decision-support tool for three distinct audiences: heritage conservation officers prioritising funding by region, tourism planners balancing itineraries across site categories, and policy researchers communicating long-term heritage trends. Each audience is served by a purpose-built dashboard view rather than a single generic report, with a guided Tableau Story tying the three perspectives together into one narrative.</w:t>
      </w:r>
    </w:p>
    <w:p>
      <w:pPr>
        <w:pStyle w:val="Heading1"/>
        <w:spacing w:after="140" w:before="260"/>
      </w:pPr>
      <w:r>
        <w:rPr>
          <w:b/>
          <w:bCs/>
          <w:color w:val="2E5B4F"/>
          <w:sz w:val="26"/>
          <w:szCs w:val="26"/>
        </w:rPr>
        <w:t xml:space="preserve">2. Ideation Phase</w:t>
      </w:r>
    </w:p>
    <w:p>
      <w:pPr>
        <w:pStyle w:val="Heading2"/>
        <w:spacing w:after="140" w:before="260"/>
      </w:pPr>
      <w:r>
        <w:rPr>
          <w:b/>
          <w:bCs/>
          <w:color w:val="2E5B4F"/>
          <w:sz w:val="24"/>
          <w:szCs w:val="24"/>
        </w:rPr>
        <w:t xml:space="preserve">2.1 Problem Statement</w:t>
      </w:r>
    </w:p>
    <w:p>
      <w:pPr>
        <w:spacing w:after="160"/>
      </w:pPr>
      <w:r>
        <w:t xml:space="preserve">Problem statements were derived from three primary personas using an “I am / I'm trying to / But / Because / Which makes me feel” framework.</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2600"/>
        <w:gridCol w:w="2600"/>
        <w:gridCol w:w="2600"/>
      </w:tblGrid>
      <w:tr>
        <w:trPr>
          <w:tblHeader/>
        </w:trPr>
        <w:tc>
          <w:tcPr>
            <w:tcW w:type="dxa" w:w="1600"/>
            <w:shd w:fill="2E5B4F" w:color="auto" w:val="clear"/>
            <w:tcMar>
              <w:top w:type="dxa" w:w="80"/>
              <w:left w:type="dxa" w:w="100"/>
              <w:bottom w:type="dxa" w:w="80"/>
              <w:right w:type="dxa" w:w="100"/>
            </w:tcMar>
            <w:vAlign w:val="center"/>
          </w:tcPr>
          <w:p>
            <w:r>
              <w:rPr>
                <w:b/>
                <w:bCs/>
                <w:color w:val="FFFFFF"/>
                <w:sz w:val="20"/>
                <w:szCs w:val="20"/>
              </w:rPr>
              <w:t xml:space="preserve">Field</w:t>
            </w:r>
          </w:p>
        </w:tc>
        <w:tc>
          <w:tcPr>
            <w:tcW w:type="dxa" w:w="2600"/>
            <w:shd w:fill="2E5B4F" w:color="auto" w:val="clear"/>
            <w:tcMar>
              <w:top w:type="dxa" w:w="80"/>
              <w:left w:type="dxa" w:w="100"/>
              <w:bottom w:type="dxa" w:w="80"/>
              <w:right w:type="dxa" w:w="100"/>
            </w:tcMar>
            <w:vAlign w:val="center"/>
          </w:tcPr>
          <w:p>
            <w:r>
              <w:rPr>
                <w:b/>
                <w:bCs/>
                <w:color w:val="FFFFFF"/>
                <w:sz w:val="20"/>
                <w:szCs w:val="20"/>
              </w:rPr>
              <w:t xml:space="preserve">Persona 1 — Elena (Conservation Officer)</w:t>
            </w:r>
          </w:p>
        </w:tc>
        <w:tc>
          <w:tcPr>
            <w:tcW w:type="dxa" w:w="2600"/>
            <w:shd w:fill="2E5B4F" w:color="auto" w:val="clear"/>
            <w:tcMar>
              <w:top w:type="dxa" w:w="80"/>
              <w:left w:type="dxa" w:w="100"/>
              <w:bottom w:type="dxa" w:w="80"/>
              <w:right w:type="dxa" w:w="100"/>
            </w:tcMar>
            <w:vAlign w:val="center"/>
          </w:tcPr>
          <w:p>
            <w:r>
              <w:rPr>
                <w:b/>
                <w:bCs/>
                <w:color w:val="FFFFFF"/>
                <w:sz w:val="20"/>
                <w:szCs w:val="20"/>
              </w:rPr>
              <w:t xml:space="preserve">Persona 2 — Marcus (Tourism Planner)</w:t>
            </w:r>
          </w:p>
        </w:tc>
        <w:tc>
          <w:tcPr>
            <w:tcW w:type="dxa" w:w="2600"/>
            <w:shd w:fill="2E5B4F" w:color="auto" w:val="clear"/>
            <w:tcMar>
              <w:top w:type="dxa" w:w="80"/>
              <w:left w:type="dxa" w:w="100"/>
              <w:bottom w:type="dxa" w:w="80"/>
              <w:right w:type="dxa" w:w="100"/>
            </w:tcMar>
            <w:vAlign w:val="center"/>
          </w:tcPr>
          <w:p>
            <w:r>
              <w:rPr>
                <w:b/>
                <w:bCs/>
                <w:color w:val="FFFFFF"/>
                <w:sz w:val="20"/>
                <w:szCs w:val="20"/>
              </w:rPr>
              <w:t xml:space="preserve">Persona 3 — Amara (Policy Researcher)</w:t>
            </w:r>
          </w:p>
        </w:tc>
      </w:tr>
      <w:tr>
        <w:tc>
          <w:tcPr>
            <w:tcW w:type="dxa" w:w="1600"/>
            <w:tcMar>
              <w:top w:type="dxa" w:w="80"/>
              <w:left w:type="dxa" w:w="100"/>
              <w:bottom w:type="dxa" w:w="80"/>
              <w:right w:type="dxa" w:w="100"/>
            </w:tcMar>
            <w:vAlign w:val="center"/>
          </w:tcPr>
          <w:p>
            <w:r>
              <w:rPr>
                <w:sz w:val="20"/>
                <w:szCs w:val="20"/>
              </w:rPr>
              <w:t xml:space="preserve">I am (Customer)</w:t>
            </w:r>
          </w:p>
        </w:tc>
        <w:tc>
          <w:tcPr>
            <w:tcW w:type="dxa" w:w="2600"/>
            <w:tcMar>
              <w:top w:type="dxa" w:w="80"/>
              <w:left w:type="dxa" w:w="100"/>
              <w:bottom w:type="dxa" w:w="80"/>
              <w:right w:type="dxa" w:w="100"/>
            </w:tcMar>
            <w:vAlign w:val="center"/>
          </w:tcPr>
          <w:p>
            <w:r>
              <w:rPr>
                <w:sz w:val="20"/>
                <w:szCs w:val="20"/>
              </w:rPr>
              <w:t xml:space="preserve">A conservation officer at a heritage protection agency responsible for flagging at-risk World Heritage Sites</w:t>
            </w:r>
          </w:p>
        </w:tc>
        <w:tc>
          <w:tcPr>
            <w:tcW w:type="dxa" w:w="2600"/>
            <w:tcMar>
              <w:top w:type="dxa" w:w="80"/>
              <w:left w:type="dxa" w:w="100"/>
              <w:bottom w:type="dxa" w:w="80"/>
              <w:right w:type="dxa" w:w="100"/>
            </w:tcMar>
            <w:vAlign w:val="center"/>
          </w:tcPr>
          <w:p>
            <w:r>
              <w:rPr>
                <w:sz w:val="20"/>
                <w:szCs w:val="20"/>
              </w:rPr>
              <w:t xml:space="preserve">A tourism board planner designing heritage tourism circuits across regions and site categories</w:t>
            </w:r>
          </w:p>
        </w:tc>
        <w:tc>
          <w:tcPr>
            <w:tcW w:type="dxa" w:w="2600"/>
            <w:tcMar>
              <w:top w:type="dxa" w:w="80"/>
              <w:left w:type="dxa" w:w="100"/>
              <w:bottom w:type="dxa" w:w="80"/>
              <w:right w:type="dxa" w:w="100"/>
            </w:tcMar>
            <w:vAlign w:val="center"/>
          </w:tcPr>
          <w:p>
            <w:r>
              <w:rPr>
                <w:sz w:val="20"/>
                <w:szCs w:val="20"/>
              </w:rPr>
              <w:t xml:space="preserve">A policy researcher studying global patterns in World Heritage recognition and protection over time</w:t>
            </w:r>
          </w:p>
        </w:tc>
      </w:tr>
      <w:tr>
        <w:tc>
          <w:tcPr>
            <w:tcW w:type="dxa" w:w="1600"/>
            <w:tcMar>
              <w:top w:type="dxa" w:w="80"/>
              <w:left w:type="dxa" w:w="100"/>
              <w:bottom w:type="dxa" w:w="80"/>
              <w:right w:type="dxa" w:w="100"/>
            </w:tcMar>
            <w:vAlign w:val="center"/>
          </w:tcPr>
          <w:p>
            <w:r>
              <w:rPr>
                <w:sz w:val="20"/>
                <w:szCs w:val="20"/>
              </w:rPr>
              <w:t xml:space="preserve">I'm trying to…</w:t>
            </w:r>
          </w:p>
        </w:tc>
        <w:tc>
          <w:tcPr>
            <w:tcW w:type="dxa" w:w="2600"/>
            <w:tcMar>
              <w:top w:type="dxa" w:w="80"/>
              <w:left w:type="dxa" w:w="100"/>
              <w:bottom w:type="dxa" w:w="80"/>
              <w:right w:type="dxa" w:w="100"/>
            </w:tcMar>
            <w:vAlign w:val="center"/>
          </w:tcPr>
          <w:p>
            <w:r>
              <w:rPr>
                <w:sz w:val="20"/>
                <w:szCs w:val="20"/>
              </w:rPr>
              <w:t xml:space="preserve">Identify which sites are on the Danger List and understand why, to prioritise funding requests</w:t>
            </w:r>
          </w:p>
        </w:tc>
        <w:tc>
          <w:tcPr>
            <w:tcW w:type="dxa" w:w="2600"/>
            <w:tcMar>
              <w:top w:type="dxa" w:w="80"/>
              <w:left w:type="dxa" w:w="100"/>
              <w:bottom w:type="dxa" w:w="80"/>
              <w:right w:type="dxa" w:w="100"/>
            </w:tcMar>
            <w:vAlign w:val="center"/>
          </w:tcPr>
          <w:p>
            <w:r>
              <w:rPr>
                <w:sz w:val="20"/>
                <w:szCs w:val="20"/>
              </w:rPr>
              <w:t xml:space="preserve">Understand how sites are distributed by category and region to plan balanced tourism itineraries</w:t>
            </w:r>
          </w:p>
        </w:tc>
        <w:tc>
          <w:tcPr>
            <w:tcW w:type="dxa" w:w="2600"/>
            <w:tcMar>
              <w:top w:type="dxa" w:w="80"/>
              <w:left w:type="dxa" w:w="100"/>
              <w:bottom w:type="dxa" w:w="80"/>
              <w:right w:type="dxa" w:w="100"/>
            </w:tcMar>
            <w:vAlign w:val="center"/>
          </w:tcPr>
          <w:p>
            <w:r>
              <w:rPr>
                <w:sz w:val="20"/>
                <w:szCs w:val="20"/>
              </w:rPr>
              <w:t xml:space="preserve">Understand how inscription trends and danger patterns have evolved from 1978 to 2019</w:t>
            </w:r>
          </w:p>
        </w:tc>
      </w:tr>
      <w:tr>
        <w:tc>
          <w:tcPr>
            <w:tcW w:type="dxa" w:w="1600"/>
            <w:tcMar>
              <w:top w:type="dxa" w:w="80"/>
              <w:left w:type="dxa" w:w="100"/>
              <w:bottom w:type="dxa" w:w="80"/>
              <w:right w:type="dxa" w:w="100"/>
            </w:tcMar>
            <w:vAlign w:val="center"/>
          </w:tcPr>
          <w:p>
            <w:r>
              <w:rPr>
                <w:sz w:val="20"/>
                <w:szCs w:val="20"/>
              </w:rPr>
              <w:t xml:space="preserve">But…</w:t>
            </w:r>
          </w:p>
        </w:tc>
        <w:tc>
          <w:tcPr>
            <w:tcW w:type="dxa" w:w="2600"/>
            <w:tcMar>
              <w:top w:type="dxa" w:w="80"/>
              <w:left w:type="dxa" w:w="100"/>
              <w:bottom w:type="dxa" w:w="80"/>
              <w:right w:type="dxa" w:w="100"/>
            </w:tcMar>
            <w:vAlign w:val="center"/>
          </w:tcPr>
          <w:p>
            <w:r>
              <w:rPr>
                <w:sz w:val="20"/>
                <w:szCs w:val="20"/>
              </w:rPr>
              <w:t xml:space="preserve">Danger List data is scattered across UNESCO reports with no single visual view by region or cause</w:t>
            </w:r>
          </w:p>
        </w:tc>
        <w:tc>
          <w:tcPr>
            <w:tcW w:type="dxa" w:w="2600"/>
            <w:tcMar>
              <w:top w:type="dxa" w:w="80"/>
              <w:left w:type="dxa" w:w="100"/>
              <w:bottom w:type="dxa" w:w="80"/>
              <w:right w:type="dxa" w:w="100"/>
            </w:tcMar>
            <w:vAlign w:val="center"/>
          </w:tcPr>
          <w:p>
            <w:r>
              <w:rPr>
                <w:sz w:val="20"/>
                <w:szCs w:val="20"/>
              </w:rPr>
              <w:t xml:space="preserve">Category and country-level site counts are buried in long reference tables, not visualised</w:t>
            </w:r>
          </w:p>
        </w:tc>
        <w:tc>
          <w:tcPr>
            <w:tcW w:type="dxa" w:w="2600"/>
            <w:tcMar>
              <w:top w:type="dxa" w:w="80"/>
              <w:left w:type="dxa" w:w="100"/>
              <w:bottom w:type="dxa" w:w="80"/>
              <w:right w:type="dxa" w:w="100"/>
            </w:tcMar>
            <w:vAlign w:val="center"/>
          </w:tcPr>
          <w:p>
            <w:r>
              <w:rPr>
                <w:sz w:val="20"/>
                <w:szCs w:val="20"/>
              </w:rPr>
              <w:t xml:space="preserve">Yearly inscription and danger-listing data exists but isn't plotted as a trend over time</w:t>
            </w:r>
          </w:p>
        </w:tc>
      </w:tr>
      <w:tr>
        <w:tc>
          <w:tcPr>
            <w:tcW w:type="dxa" w:w="1600"/>
            <w:tcMar>
              <w:top w:type="dxa" w:w="80"/>
              <w:left w:type="dxa" w:w="100"/>
              <w:bottom w:type="dxa" w:w="80"/>
              <w:right w:type="dxa" w:w="100"/>
            </w:tcMar>
            <w:vAlign w:val="center"/>
          </w:tcPr>
          <w:p>
            <w:r>
              <w:rPr>
                <w:sz w:val="20"/>
                <w:szCs w:val="20"/>
              </w:rPr>
              <w:t xml:space="preserve">Because…</w:t>
            </w:r>
          </w:p>
        </w:tc>
        <w:tc>
          <w:tcPr>
            <w:tcW w:type="dxa" w:w="2600"/>
            <w:tcMar>
              <w:top w:type="dxa" w:w="80"/>
              <w:left w:type="dxa" w:w="100"/>
              <w:bottom w:type="dxa" w:w="80"/>
              <w:right w:type="dxa" w:w="100"/>
            </w:tcMar>
            <w:vAlign w:val="center"/>
          </w:tcPr>
          <w:p>
            <w:r>
              <w:rPr>
                <w:sz w:val="20"/>
                <w:szCs w:val="20"/>
              </w:rPr>
              <w:t xml:space="preserve">No interactive tool ranks regions and countries by number of sites in danger</w:t>
            </w:r>
          </w:p>
        </w:tc>
        <w:tc>
          <w:tcPr>
            <w:tcW w:type="dxa" w:w="2600"/>
            <w:tcMar>
              <w:top w:type="dxa" w:w="80"/>
              <w:left w:type="dxa" w:w="100"/>
              <w:bottom w:type="dxa" w:w="80"/>
              <w:right w:type="dxa" w:w="100"/>
            </w:tcMar>
            <w:vAlign w:val="center"/>
          </w:tcPr>
          <w:p>
            <w:r>
              <w:rPr>
                <w:sz w:val="20"/>
                <w:szCs w:val="20"/>
              </w:rPr>
              <w:t xml:space="preserve">There is no dashboard comparing Cultural, Natural, and Mixed site counts by country or region</w:t>
            </w:r>
          </w:p>
        </w:tc>
        <w:tc>
          <w:tcPr>
            <w:tcW w:type="dxa" w:w="2600"/>
            <w:tcMar>
              <w:top w:type="dxa" w:w="80"/>
              <w:left w:type="dxa" w:w="100"/>
              <w:bottom w:type="dxa" w:w="80"/>
              <w:right w:type="dxa" w:w="100"/>
            </w:tcMar>
            <w:vAlign w:val="center"/>
          </w:tcPr>
          <w:p>
            <w:r>
              <w:rPr>
                <w:sz w:val="20"/>
                <w:szCs w:val="20"/>
              </w:rPr>
              <w:t xml:space="preserve">No one has built a timeline view connecting inscription growth with conflict-driven danger listings</w:t>
            </w:r>
          </w:p>
        </w:tc>
      </w:tr>
      <w:tr>
        <w:tc>
          <w:tcPr>
            <w:tcW w:type="dxa" w:w="1600"/>
            <w:tcMar>
              <w:top w:type="dxa" w:w="80"/>
              <w:left w:type="dxa" w:w="100"/>
              <w:bottom w:type="dxa" w:w="80"/>
              <w:right w:type="dxa" w:w="100"/>
            </w:tcMar>
            <w:vAlign w:val="center"/>
          </w:tcPr>
          <w:p>
            <w:r>
              <w:rPr>
                <w:sz w:val="20"/>
                <w:szCs w:val="20"/>
              </w:rPr>
              <w:t xml:space="preserve">Which makes me feel…</w:t>
            </w:r>
          </w:p>
        </w:tc>
        <w:tc>
          <w:tcPr>
            <w:tcW w:type="dxa" w:w="2600"/>
            <w:tcMar>
              <w:top w:type="dxa" w:w="80"/>
              <w:left w:type="dxa" w:w="100"/>
              <w:bottom w:type="dxa" w:w="80"/>
              <w:right w:type="dxa" w:w="100"/>
            </w:tcMar>
            <w:vAlign w:val="center"/>
          </w:tcPr>
          <w:p>
            <w:r>
              <w:rPr>
                <w:sz w:val="20"/>
                <w:szCs w:val="20"/>
              </w:rPr>
              <w:t xml:space="preserve">Frustrated at not being able to quickly justify where conservation funding should go first</w:t>
            </w:r>
          </w:p>
        </w:tc>
        <w:tc>
          <w:tcPr>
            <w:tcW w:type="dxa" w:w="2600"/>
            <w:tcMar>
              <w:top w:type="dxa" w:w="80"/>
              <w:left w:type="dxa" w:w="100"/>
              <w:bottom w:type="dxa" w:w="80"/>
              <w:right w:type="dxa" w:w="100"/>
            </w:tcMar>
            <w:vAlign w:val="center"/>
          </w:tcPr>
          <w:p>
            <w:r>
              <w:rPr>
                <w:sz w:val="20"/>
                <w:szCs w:val="20"/>
              </w:rPr>
              <w:t xml:space="preserve">Uncertain about which regions are under-represented in current tourism promotion</w:t>
            </w:r>
          </w:p>
        </w:tc>
        <w:tc>
          <w:tcPr>
            <w:tcW w:type="dxa" w:w="2600"/>
            <w:tcMar>
              <w:top w:type="dxa" w:w="80"/>
              <w:left w:type="dxa" w:w="100"/>
              <w:bottom w:type="dxa" w:w="80"/>
              <w:right w:type="dxa" w:w="100"/>
            </w:tcMar>
            <w:vAlign w:val="center"/>
          </w:tcPr>
          <w:p>
            <w:r>
              <w:rPr>
                <w:sz w:val="20"/>
                <w:szCs w:val="20"/>
              </w:rPr>
              <w:t xml:space="preserve">Limited in ability to communicate long-term heritage trends to policymakers</w:t>
            </w:r>
          </w:p>
        </w:tc>
      </w:tr>
    </w:tbl>
    <w:p>
      <w:pPr>
        <w:spacing w:after="220" w:before="100"/>
      </w:pPr>
      <w:r>
        <w:rPr>
          <w:b/>
          <w:bCs/>
          <w:i/>
          <w:iCs/>
        </w:rPr>
        <w:t xml:space="preserve">Key Takeaway </w:t>
      </w:r>
      <w:r>
        <w:rPr>
          <w:i/>
          <w:iCs/>
        </w:rPr>
        <w:t xml:space="preserve">All three personas are blocked by the same root cause: UNESCO World Heritage Site data exists but is not visualised in a way that connects site category, region, danger status, and inscription year. This shared root cause justified a single Tableau workbook serving all three audiences — one shared data model with role-specific dashboards layered on top.</w:t>
      </w:r>
    </w:p>
    <w:p>
      <w:pPr>
        <w:pStyle w:val="Heading2"/>
        <w:spacing w:after="140" w:before="260"/>
      </w:pPr>
      <w:r>
        <w:rPr>
          <w:b/>
          <w:bCs/>
          <w:color w:val="2E5B4F"/>
          <w:sz w:val="24"/>
          <w:szCs w:val="24"/>
        </w:rPr>
        <w:t xml:space="preserve">2.2 Empathy Map Canvas</w:t>
      </w:r>
    </w:p>
    <w:p>
      <w:pPr>
        <w:spacing w:after="160"/>
      </w:pPr>
      <w:r>
        <w:t xml:space="preserve">The empathy map below was built for Elena, the Heritage Conservation Officer, whose funding-prioritisation deadline pressure makes her the priority case for the initial design.</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7000"/>
      </w:tblGrid>
      <w:tr>
        <w:trPr>
          <w:tblHeader/>
        </w:trPr>
        <w:tc>
          <w:tcPr>
            <w:tcW w:type="dxa" w:w="2400"/>
            <w:shd w:fill="2E5B4F" w:color="auto" w:val="clear"/>
            <w:tcMar>
              <w:top w:type="dxa" w:w="80"/>
              <w:left w:type="dxa" w:w="100"/>
              <w:bottom w:type="dxa" w:w="80"/>
              <w:right w:type="dxa" w:w="100"/>
            </w:tcMar>
            <w:vAlign w:val="center"/>
          </w:tcPr>
          <w:p>
            <w:r>
              <w:rPr>
                <w:b/>
                <w:bCs/>
                <w:color w:val="FFFFFF"/>
                <w:sz w:val="20"/>
                <w:szCs w:val="20"/>
              </w:rPr>
              <w:t xml:space="preserve">Dimension</w:t>
            </w:r>
          </w:p>
        </w:tc>
        <w:tc>
          <w:tcPr>
            <w:tcW w:type="dxa" w:w="7000"/>
            <w:shd w:fill="2E5B4F" w:color="auto" w:val="clear"/>
            <w:tcMar>
              <w:top w:type="dxa" w:w="80"/>
              <w:left w:type="dxa" w:w="100"/>
              <w:bottom w:type="dxa" w:w="80"/>
              <w:right w:type="dxa" w:w="100"/>
            </w:tcMar>
            <w:vAlign w:val="center"/>
          </w:tcPr>
          <w:p>
            <w:r>
              <w:rPr>
                <w:b/>
                <w:bCs/>
                <w:color w:val="FFFFFF"/>
                <w:sz w:val="20"/>
                <w:szCs w:val="20"/>
              </w:rPr>
              <w:t xml:space="preserve">Content</w:t>
            </w:r>
          </w:p>
        </w:tc>
      </w:tr>
      <w:tr>
        <w:tc>
          <w:tcPr>
            <w:tcW w:type="dxa" w:w="2400"/>
            <w:tcMar>
              <w:top w:type="dxa" w:w="80"/>
              <w:left w:type="dxa" w:w="100"/>
              <w:bottom w:type="dxa" w:w="80"/>
              <w:right w:type="dxa" w:w="100"/>
            </w:tcMar>
            <w:vAlign w:val="center"/>
          </w:tcPr>
          <w:p>
            <w:r>
              <w:rPr>
                <w:sz w:val="20"/>
                <w:szCs w:val="20"/>
              </w:rPr>
              <w:t xml:space="preserve">SAYS</w:t>
            </w:r>
          </w:p>
        </w:tc>
        <w:tc>
          <w:tcPr>
            <w:tcW w:type="dxa" w:w="7000"/>
            <w:tcMar>
              <w:top w:type="dxa" w:w="80"/>
              <w:left w:type="dxa" w:w="100"/>
              <w:bottom w:type="dxa" w:w="80"/>
              <w:right w:type="dxa" w:w="100"/>
            </w:tcMar>
            <w:vAlign w:val="center"/>
          </w:tcPr>
          <w:p>
            <w:r>
              <w:rPr>
                <w:sz w:val="20"/>
                <w:szCs w:val="20"/>
              </w:rPr>
              <w:t xml:space="preserve">“I need to know which regions have the most sites in danger right now.” / “Conflict-affected countries always seem to dominate the Danger List, but I want to see the numbers.” / “Some categories of sites seem more vulnerable than others.”</w:t>
            </w:r>
          </w:p>
        </w:tc>
      </w:tr>
      <w:tr>
        <w:tc>
          <w:tcPr>
            <w:tcW w:type="dxa" w:w="2400"/>
            <w:tcMar>
              <w:top w:type="dxa" w:w="80"/>
              <w:left w:type="dxa" w:w="100"/>
              <w:bottom w:type="dxa" w:w="80"/>
              <w:right w:type="dxa" w:w="100"/>
            </w:tcMar>
            <w:vAlign w:val="center"/>
          </w:tcPr>
          <w:p>
            <w:r>
              <w:rPr>
                <w:sz w:val="20"/>
                <w:szCs w:val="20"/>
              </w:rPr>
              <w:t xml:space="preserve">THINKS</w:t>
            </w:r>
          </w:p>
        </w:tc>
        <w:tc>
          <w:tcPr>
            <w:tcW w:type="dxa" w:w="7000"/>
            <w:tcMar>
              <w:top w:type="dxa" w:w="80"/>
              <w:left w:type="dxa" w:w="100"/>
              <w:bottom w:type="dxa" w:w="80"/>
              <w:right w:type="dxa" w:w="100"/>
            </w:tcMar>
            <w:vAlign w:val="center"/>
          </w:tcPr>
          <w:p>
            <w:r>
              <w:rPr>
                <w:sz w:val="20"/>
                <w:szCs w:val="20"/>
              </w:rPr>
              <w:t xml:space="preserve">“Which region should get emergency conservation funding first?” / “Are natural sites more at risk than cultural ones?” / “How has the Danger List changed since 1978?”</w:t>
            </w:r>
          </w:p>
        </w:tc>
      </w:tr>
      <w:tr>
        <w:tc>
          <w:tcPr>
            <w:tcW w:type="dxa" w:w="2400"/>
            <w:tcMar>
              <w:top w:type="dxa" w:w="80"/>
              <w:left w:type="dxa" w:w="100"/>
              <w:bottom w:type="dxa" w:w="80"/>
              <w:right w:type="dxa" w:w="100"/>
            </w:tcMar>
            <w:vAlign w:val="center"/>
          </w:tcPr>
          <w:p>
            <w:r>
              <w:rPr>
                <w:sz w:val="20"/>
                <w:szCs w:val="20"/>
              </w:rPr>
              <w:t xml:space="preserve">DOES</w:t>
            </w:r>
          </w:p>
        </w:tc>
        <w:tc>
          <w:tcPr>
            <w:tcW w:type="dxa" w:w="7000"/>
            <w:tcMar>
              <w:top w:type="dxa" w:w="80"/>
              <w:left w:type="dxa" w:w="100"/>
              <w:bottom w:type="dxa" w:w="80"/>
              <w:right w:type="dxa" w:w="100"/>
            </w:tcMar>
            <w:vAlign w:val="center"/>
          </w:tcPr>
          <w:p>
            <w:r>
              <w:rPr>
                <w:sz w:val="20"/>
                <w:szCs w:val="20"/>
              </w:rPr>
              <w:t xml:space="preserve">Reviews UNESCO committee reports and PDFs manually / Relies on past cases and news coverage for a sense of risk / Cross-checks danger listings against country conflict data by hand</w:t>
            </w:r>
          </w:p>
        </w:tc>
      </w:tr>
      <w:tr>
        <w:tc>
          <w:tcPr>
            <w:tcW w:type="dxa" w:w="2400"/>
            <w:tcMar>
              <w:top w:type="dxa" w:w="80"/>
              <w:left w:type="dxa" w:w="100"/>
              <w:bottom w:type="dxa" w:w="80"/>
              <w:right w:type="dxa" w:w="100"/>
            </w:tcMar>
            <w:vAlign w:val="center"/>
          </w:tcPr>
          <w:p>
            <w:r>
              <w:rPr>
                <w:sz w:val="20"/>
                <w:szCs w:val="20"/>
              </w:rPr>
              <w:t xml:space="preserve">FEELS</w:t>
            </w:r>
          </w:p>
        </w:tc>
        <w:tc>
          <w:tcPr>
            <w:tcW w:type="dxa" w:w="7000"/>
            <w:tcMar>
              <w:top w:type="dxa" w:w="80"/>
              <w:left w:type="dxa" w:w="100"/>
              <w:bottom w:type="dxa" w:w="80"/>
              <w:right w:type="dxa" w:w="100"/>
            </w:tcMar>
            <w:vAlign w:val="center"/>
          </w:tcPr>
          <w:p>
            <w:r>
              <w:rPr>
                <w:sz w:val="20"/>
                <w:szCs w:val="20"/>
              </w:rPr>
              <w:t xml:space="preserve">Overwhelmed by scattered UNESCO reporting formats / Uncertain whether funding priorities are backed by current data / Motivated to move to a visual, evidence-based prioritisation process</w:t>
            </w:r>
          </w:p>
        </w:tc>
      </w:tr>
      <w:tr>
        <w:tc>
          <w:tcPr>
            <w:tcW w:type="dxa" w:w="2400"/>
            <w:tcMar>
              <w:top w:type="dxa" w:w="80"/>
              <w:left w:type="dxa" w:w="100"/>
              <w:bottom w:type="dxa" w:w="80"/>
              <w:right w:type="dxa" w:w="100"/>
            </w:tcMar>
            <w:vAlign w:val="center"/>
          </w:tcPr>
          <w:p>
            <w:r>
              <w:rPr>
                <w:sz w:val="20"/>
                <w:szCs w:val="20"/>
              </w:rPr>
              <w:t xml:space="preserve">PAINS</w:t>
            </w:r>
          </w:p>
        </w:tc>
        <w:tc>
          <w:tcPr>
            <w:tcW w:type="dxa" w:w="7000"/>
            <w:tcMar>
              <w:top w:type="dxa" w:w="80"/>
              <w:left w:type="dxa" w:w="100"/>
              <w:bottom w:type="dxa" w:w="80"/>
              <w:right w:type="dxa" w:w="100"/>
            </w:tcMar>
            <w:vAlign w:val="center"/>
          </w:tcPr>
          <w:p>
            <w:r>
              <w:rPr>
                <w:sz w:val="20"/>
                <w:szCs w:val="20"/>
              </w:rPr>
              <w:t xml:space="preserve">No single interactive view ranking regions/countries by number of sites in danger / Cannot see category-level danger patterns at a glance / Funding priority decisions take longer than they should</w:t>
            </w:r>
          </w:p>
        </w:tc>
      </w:tr>
      <w:tr>
        <w:tc>
          <w:tcPr>
            <w:tcW w:type="dxa" w:w="2400"/>
            <w:tcMar>
              <w:top w:type="dxa" w:w="80"/>
              <w:left w:type="dxa" w:w="100"/>
              <w:bottom w:type="dxa" w:w="80"/>
              <w:right w:type="dxa" w:w="100"/>
            </w:tcMar>
            <w:vAlign w:val="center"/>
          </w:tcPr>
          <w:p>
            <w:r>
              <w:rPr>
                <w:sz w:val="20"/>
                <w:szCs w:val="20"/>
              </w:rPr>
              <w:t xml:space="preserve">GAINS (What Success Looks Like)</w:t>
            </w:r>
          </w:p>
        </w:tc>
        <w:tc>
          <w:tcPr>
            <w:tcW w:type="dxa" w:w="7000"/>
            <w:tcMar>
              <w:top w:type="dxa" w:w="80"/>
              <w:left w:type="dxa" w:w="100"/>
              <w:bottom w:type="dxa" w:w="80"/>
              <w:right w:type="dxa" w:w="100"/>
            </w:tcMar>
            <w:vAlign w:val="center"/>
          </w:tcPr>
          <w:p>
            <w:r>
              <w:rPr>
                <w:sz w:val="20"/>
                <w:szCs w:val="20"/>
              </w:rPr>
              <w:t xml:space="preserve">A clear visual ranking of regions and countries by sites in danger / Confidence that funding priorities are backed by data / Faster, more consistent conservation planning each cycle</w:t>
            </w:r>
          </w:p>
        </w:tc>
      </w:tr>
    </w:tbl>
    <w:p>
      <w:pPr>
        <w:spacing w:after="160"/>
      </w:pPr>
      <w:r>
        <w:t xml:space="preserve">The pains-to-gains mapping shaped two concrete design decisions carried into the final workbook: the Conservation Officer Dashboard intentionally combines only the World Map and the Region-wise Danger ranking chart to avoid overwhelming a first-time user, and every chart uses plain region and category labels rather than technical UNESCO codes.</w:t>
      </w:r>
    </w:p>
    <w:p>
      <w:pPr>
        <w:pStyle w:val="Heading2"/>
        <w:spacing w:after="140" w:before="260"/>
      </w:pPr>
      <w:r>
        <w:rPr>
          <w:b/>
          <w:bCs/>
          <w:color w:val="2E5B4F"/>
          <w:sz w:val="24"/>
          <w:szCs w:val="24"/>
        </w:rPr>
        <w:t xml:space="preserve">2.3 Brainstorming, Idea Generation &amp; Prioritization</w:t>
      </w:r>
    </w:p>
    <w:p>
      <w:pPr>
        <w:spacing w:after="160"/>
      </w:pPr>
      <w:r>
        <w:rPr>
          <w:b/>
          <w:bCs/>
        </w:rPr>
        <w:t xml:space="preserve">Step 1 — Problem Selection</w:t>
      </w:r>
    </w:p>
    <w:p>
      <w:pPr>
        <w:spacing w:after="160"/>
      </w:pPr>
      <w:r>
        <w:t xml:space="preserve">Selected problem: ‘How can we help conservation officers, tourism planners, and policy researchers make faster, evidence-based heritage protection and planning decisions using historical UNESCO World Heritage Site data?’</w:t>
      </w:r>
    </w:p>
    <w:p>
      <w:pPr>
        <w:spacing w:after="160"/>
      </w:pPr>
      <w:r>
        <w:rPr>
          <w:b/>
          <w:bCs/>
        </w:rPr>
        <w:t xml:space="preserve">Step 2 — Idea Listing &amp; Grouping</w:t>
      </w:r>
    </w:p>
    <w:p>
      <w:pPr>
        <w:pStyle w:val="ListParagraph"/>
        <w:numPr>
          <w:ilvl w:val="0"/>
          <w:numId w:val="1"/>
        </w:numPr>
        <w:spacing w:after="100"/>
      </w:pPr>
      <w:r>
        <w:t xml:space="preserve">Build a category-wise site count chart (Cultural vs. Natural vs. Mixed)</w:t>
      </w:r>
    </w:p>
    <w:p>
      <w:pPr>
        <w:pStyle w:val="ListParagraph"/>
        <w:numPr>
          <w:ilvl w:val="0"/>
          <w:numId w:val="1"/>
        </w:numPr>
        <w:spacing w:after="100"/>
      </w:pPr>
      <w:r>
        <w:t xml:space="preserve">Create a world map showing site locations coloured by danger status</w:t>
      </w:r>
    </w:p>
    <w:p>
      <w:pPr>
        <w:pStyle w:val="ListParagraph"/>
        <w:numPr>
          <w:ilvl w:val="0"/>
          <w:numId w:val="1"/>
        </w:numPr>
        <w:spacing w:after="100"/>
      </w:pPr>
      <w:r>
        <w:t xml:space="preserve">Develop a region-wise Danger List ranking chart</w:t>
      </w:r>
    </w:p>
    <w:p>
      <w:pPr>
        <w:pStyle w:val="ListParagraph"/>
        <w:numPr>
          <w:ilvl w:val="0"/>
          <w:numId w:val="1"/>
        </w:numPr>
        <w:spacing w:after="100"/>
      </w:pPr>
      <w:r>
        <w:t xml:space="preserve">Build an inscription-trend line chart showing sites added per year since 1978</w:t>
      </w:r>
    </w:p>
    <w:p>
      <w:pPr>
        <w:pStyle w:val="ListParagraph"/>
        <w:numPr>
          <w:ilvl w:val="0"/>
          <w:numId w:val="1"/>
        </w:numPr>
        <w:spacing w:after="100"/>
      </w:pPr>
      <w:r>
        <w:t xml:space="preserve">Design role-specific dashboards for the Conservation Officer, Tourism Planner, and Policy Researcher personas</w:t>
      </w:r>
    </w:p>
    <w:p>
      <w:pPr>
        <w:pStyle w:val="ListParagraph"/>
        <w:numPr>
          <w:ilvl w:val="0"/>
          <w:numId w:val="1"/>
        </w:numPr>
        <w:spacing w:after="100"/>
      </w:pPr>
      <w:r>
        <w:t xml:space="preserve">Combine dashboards into a Tableau Story for a guided, narrative-driven presentation</w:t>
      </w:r>
    </w:p>
    <w:p>
      <w:pPr>
        <w:pStyle w:val="ListParagraph"/>
        <w:numPr>
          <w:ilvl w:val="0"/>
          <w:numId w:val="1"/>
        </w:numPr>
        <w:spacing w:after="100"/>
      </w:pPr>
      <w:r>
        <w:t xml:space="preserve">Publish to Tableau Public for free, browser-accessible sharing</w:t>
      </w:r>
    </w:p>
    <w:p>
      <w:pPr>
        <w:spacing w:after="160"/>
      </w:pPr>
      <w:r>
        <w:rPr>
          <w:b/>
          <w:bCs/>
        </w:rPr>
        <w:t xml:space="preserve">Step 3 — Idea Prioritization</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1600"/>
        <w:gridCol w:w="1600"/>
        <w:gridCol w:w="1600"/>
      </w:tblGrid>
      <w:tr>
        <w:trPr>
          <w:tblHeader/>
        </w:trPr>
        <w:tc>
          <w:tcPr>
            <w:tcW w:type="dxa" w:w="4600"/>
            <w:shd w:fill="2E5B4F" w:color="auto" w:val="clear"/>
            <w:tcMar>
              <w:top w:type="dxa" w:w="80"/>
              <w:left w:type="dxa" w:w="100"/>
              <w:bottom w:type="dxa" w:w="80"/>
              <w:right w:type="dxa" w:w="100"/>
            </w:tcMar>
            <w:vAlign w:val="center"/>
          </w:tcPr>
          <w:p>
            <w:r>
              <w:rPr>
                <w:b/>
                <w:bCs/>
                <w:color w:val="FFFFFF"/>
                <w:sz w:val="20"/>
                <w:szCs w:val="20"/>
              </w:rPr>
              <w:t xml:space="preserve">Idea</w:t>
            </w:r>
          </w:p>
        </w:tc>
        <w:tc>
          <w:tcPr>
            <w:tcW w:type="dxa" w:w="1600"/>
            <w:shd w:fill="2E5B4F" w:color="auto" w:val="clear"/>
            <w:tcMar>
              <w:top w:type="dxa" w:w="80"/>
              <w:left w:type="dxa" w:w="100"/>
              <w:bottom w:type="dxa" w:w="80"/>
              <w:right w:type="dxa" w:w="100"/>
            </w:tcMar>
            <w:vAlign w:val="center"/>
          </w:tcPr>
          <w:p>
            <w:r>
              <w:rPr>
                <w:b/>
                <w:bCs/>
                <w:color w:val="FFFFFF"/>
                <w:sz w:val="20"/>
                <w:szCs w:val="20"/>
              </w:rPr>
              <w:t xml:space="preserve">Impact</w:t>
            </w:r>
          </w:p>
        </w:tc>
        <w:tc>
          <w:tcPr>
            <w:tcW w:type="dxa" w:w="1600"/>
            <w:shd w:fill="2E5B4F" w:color="auto" w:val="clear"/>
            <w:tcMar>
              <w:top w:type="dxa" w:w="80"/>
              <w:left w:type="dxa" w:w="100"/>
              <w:bottom w:type="dxa" w:w="80"/>
              <w:right w:type="dxa" w:w="100"/>
            </w:tcMar>
            <w:vAlign w:val="center"/>
          </w:tcPr>
          <w:p>
            <w:r>
              <w:rPr>
                <w:b/>
                <w:bCs/>
                <w:color w:val="FFFFFF"/>
                <w:sz w:val="20"/>
                <w:szCs w:val="20"/>
              </w:rPr>
              <w:t xml:space="preserve">Feasibility</w:t>
            </w:r>
          </w:p>
        </w:tc>
        <w:tc>
          <w:tcPr>
            <w:tcW w:type="dxa" w:w="1600"/>
            <w:shd w:fill="2E5B4F"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4600"/>
            <w:tcMar>
              <w:top w:type="dxa" w:w="80"/>
              <w:left w:type="dxa" w:w="100"/>
              <w:bottom w:type="dxa" w:w="80"/>
              <w:right w:type="dxa" w:w="100"/>
            </w:tcMar>
            <w:vAlign w:val="center"/>
          </w:tcPr>
          <w:p>
            <w:r>
              <w:rPr>
                <w:sz w:val="20"/>
                <w:szCs w:val="20"/>
              </w:rPr>
              <w:t xml:space="preserve">World map of sites by danger status</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1</w:t>
            </w:r>
          </w:p>
        </w:tc>
      </w:tr>
      <w:tr>
        <w:tc>
          <w:tcPr>
            <w:tcW w:type="dxa" w:w="4600"/>
            <w:tcMar>
              <w:top w:type="dxa" w:w="80"/>
              <w:left w:type="dxa" w:w="100"/>
              <w:bottom w:type="dxa" w:w="80"/>
              <w:right w:type="dxa" w:w="100"/>
            </w:tcMar>
            <w:vAlign w:val="center"/>
          </w:tcPr>
          <w:p>
            <w:r>
              <w:rPr>
                <w:sz w:val="20"/>
                <w:szCs w:val="20"/>
              </w:rPr>
              <w:t xml:space="preserve">Category-wise site count chart</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2</w:t>
            </w:r>
          </w:p>
        </w:tc>
      </w:tr>
      <w:tr>
        <w:tc>
          <w:tcPr>
            <w:tcW w:type="dxa" w:w="4600"/>
            <w:tcMar>
              <w:top w:type="dxa" w:w="80"/>
              <w:left w:type="dxa" w:w="100"/>
              <w:bottom w:type="dxa" w:w="80"/>
              <w:right w:type="dxa" w:w="100"/>
            </w:tcMar>
            <w:vAlign w:val="center"/>
          </w:tcPr>
          <w:p>
            <w:r>
              <w:rPr>
                <w:sz w:val="20"/>
                <w:szCs w:val="20"/>
              </w:rPr>
              <w:t xml:space="preserve">Region-wise Danger List ranking chart</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3</w:t>
            </w:r>
          </w:p>
        </w:tc>
      </w:tr>
      <w:tr>
        <w:tc>
          <w:tcPr>
            <w:tcW w:type="dxa" w:w="4600"/>
            <w:tcMar>
              <w:top w:type="dxa" w:w="80"/>
              <w:left w:type="dxa" w:w="100"/>
              <w:bottom w:type="dxa" w:w="80"/>
              <w:right w:type="dxa" w:w="100"/>
            </w:tcMar>
            <w:vAlign w:val="center"/>
          </w:tcPr>
          <w:p>
            <w:r>
              <w:rPr>
                <w:sz w:val="20"/>
                <w:szCs w:val="20"/>
              </w:rPr>
              <w:t xml:space="preserve">Inscription trend line chart (1978–2019)</w:t>
            </w:r>
          </w:p>
        </w:tc>
        <w:tc>
          <w:tcPr>
            <w:tcW w:type="dxa" w:w="1600"/>
            <w:tcMar>
              <w:top w:type="dxa" w:w="80"/>
              <w:left w:type="dxa" w:w="100"/>
              <w:bottom w:type="dxa" w:w="80"/>
              <w:right w:type="dxa" w:w="100"/>
            </w:tcMar>
            <w:vAlign w:val="center"/>
          </w:tcPr>
          <w:p>
            <w:r>
              <w:rPr>
                <w:sz w:val="20"/>
                <w:szCs w:val="20"/>
              </w:rPr>
              <w:t xml:space="preserve">Medium</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4</w:t>
            </w:r>
          </w:p>
        </w:tc>
      </w:tr>
      <w:tr>
        <w:tc>
          <w:tcPr>
            <w:tcW w:type="dxa" w:w="4600"/>
            <w:tcMar>
              <w:top w:type="dxa" w:w="80"/>
              <w:left w:type="dxa" w:w="100"/>
              <w:bottom w:type="dxa" w:w="80"/>
              <w:right w:type="dxa" w:w="100"/>
            </w:tcMar>
            <w:vAlign w:val="center"/>
          </w:tcPr>
          <w:p>
            <w:r>
              <w:rPr>
                <w:sz w:val="20"/>
                <w:szCs w:val="20"/>
              </w:rPr>
              <w:t xml:space="preserve">Role-specific dashboards (3)</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Medium</w:t>
            </w:r>
          </w:p>
        </w:tc>
        <w:tc>
          <w:tcPr>
            <w:tcW w:type="dxa" w:w="1600"/>
            <w:tcMar>
              <w:top w:type="dxa" w:w="80"/>
              <w:left w:type="dxa" w:w="100"/>
              <w:bottom w:type="dxa" w:w="80"/>
              <w:right w:type="dxa" w:w="100"/>
            </w:tcMar>
            <w:vAlign w:val="center"/>
          </w:tcPr>
          <w:p>
            <w:r>
              <w:rPr>
                <w:sz w:val="20"/>
                <w:szCs w:val="20"/>
              </w:rPr>
              <w:t xml:space="preserve">5</w:t>
            </w:r>
          </w:p>
        </w:tc>
      </w:tr>
      <w:tr>
        <w:tc>
          <w:tcPr>
            <w:tcW w:type="dxa" w:w="4600"/>
            <w:tcMar>
              <w:top w:type="dxa" w:w="80"/>
              <w:left w:type="dxa" w:w="100"/>
              <w:bottom w:type="dxa" w:w="80"/>
              <w:right w:type="dxa" w:w="100"/>
            </w:tcMar>
            <w:vAlign w:val="center"/>
          </w:tcPr>
          <w:p>
            <w:r>
              <w:rPr>
                <w:sz w:val="20"/>
                <w:szCs w:val="20"/>
              </w:rPr>
              <w:t xml:space="preserve">Tableau Story (narrative)</w:t>
            </w:r>
          </w:p>
        </w:tc>
        <w:tc>
          <w:tcPr>
            <w:tcW w:type="dxa" w:w="1600"/>
            <w:tcMar>
              <w:top w:type="dxa" w:w="80"/>
              <w:left w:type="dxa" w:w="100"/>
              <w:bottom w:type="dxa" w:w="80"/>
              <w:right w:type="dxa" w:w="100"/>
            </w:tcMar>
            <w:vAlign w:val="center"/>
          </w:tcPr>
          <w:p>
            <w:r>
              <w:rPr>
                <w:sz w:val="20"/>
                <w:szCs w:val="20"/>
              </w:rPr>
              <w:t xml:space="preserve">Medium</w:t>
            </w:r>
          </w:p>
        </w:tc>
        <w:tc>
          <w:tcPr>
            <w:tcW w:type="dxa" w:w="1600"/>
            <w:tcMar>
              <w:top w:type="dxa" w:w="80"/>
              <w:left w:type="dxa" w:w="100"/>
              <w:bottom w:type="dxa" w:w="80"/>
              <w:right w:type="dxa" w:w="100"/>
            </w:tcMar>
            <w:vAlign w:val="center"/>
          </w:tcPr>
          <w:p>
            <w:r>
              <w:rPr>
                <w:sz w:val="20"/>
                <w:szCs w:val="20"/>
              </w:rPr>
              <w:t xml:space="preserve">Medium</w:t>
            </w:r>
          </w:p>
        </w:tc>
        <w:tc>
          <w:tcPr>
            <w:tcW w:type="dxa" w:w="1600"/>
            <w:tcMar>
              <w:top w:type="dxa" w:w="80"/>
              <w:left w:type="dxa" w:w="100"/>
              <w:bottom w:type="dxa" w:w="80"/>
              <w:right w:type="dxa" w:w="100"/>
            </w:tcMar>
            <w:vAlign w:val="center"/>
          </w:tcPr>
          <w:p>
            <w:r>
              <w:rPr>
                <w:sz w:val="20"/>
                <w:szCs w:val="20"/>
              </w:rPr>
              <w:t xml:space="preserve">6</w:t>
            </w:r>
          </w:p>
        </w:tc>
      </w:tr>
      <w:tr>
        <w:tc>
          <w:tcPr>
            <w:tcW w:type="dxa" w:w="4600"/>
            <w:tcMar>
              <w:top w:type="dxa" w:w="80"/>
              <w:left w:type="dxa" w:w="100"/>
              <w:bottom w:type="dxa" w:w="80"/>
              <w:right w:type="dxa" w:w="100"/>
            </w:tcMar>
            <w:vAlign w:val="center"/>
          </w:tcPr>
          <w:p>
            <w:r>
              <w:rPr>
                <w:sz w:val="20"/>
                <w:szCs w:val="20"/>
              </w:rPr>
              <w:t xml:space="preserve">Publish to Tableau Public</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High</w:t>
            </w:r>
          </w:p>
        </w:tc>
        <w:tc>
          <w:tcPr>
            <w:tcW w:type="dxa" w:w="1600"/>
            <w:tcMar>
              <w:top w:type="dxa" w:w="80"/>
              <w:left w:type="dxa" w:w="100"/>
              <w:bottom w:type="dxa" w:w="80"/>
              <w:right w:type="dxa" w:w="100"/>
            </w:tcMar>
            <w:vAlign w:val="center"/>
          </w:tcPr>
          <w:p>
            <w:r>
              <w:rPr>
                <w:sz w:val="20"/>
                <w:szCs w:val="20"/>
              </w:rPr>
              <w:t xml:space="preserve">7</w:t>
            </w:r>
          </w:p>
        </w:tc>
      </w:tr>
    </w:tbl>
    <w:p>
      <w:pPr>
        <w:pStyle w:val="Heading1"/>
        <w:spacing w:after="140" w:before="260"/>
      </w:pPr>
      <w:r>
        <w:rPr>
          <w:b/>
          <w:bCs/>
          <w:color w:val="2E5B4F"/>
          <w:sz w:val="26"/>
          <w:szCs w:val="26"/>
        </w:rPr>
        <w:t xml:space="preserve">3. Requirement Analysis</w:t>
      </w:r>
    </w:p>
    <w:p>
      <w:pPr>
        <w:pStyle w:val="Heading2"/>
        <w:spacing w:after="140" w:before="260"/>
      </w:pPr>
      <w:r>
        <w:rPr>
          <w:b/>
          <w:bCs/>
          <w:color w:val="2E5B4F"/>
          <w:sz w:val="24"/>
          <w:szCs w:val="24"/>
        </w:rPr>
        <w:t xml:space="preserve">3.1 Customer Journey Map — Elena (Heritage Conservation Officer)</w:t>
      </w:r>
    </w:p>
    <w:tbl>
      <w:tblPr>
        <w:tblW w:type="dxa" w:w="10000"/>
        <w:tblBorders>
          <w:top w:val="single" w:color="AAAAAA" w:sz="4"/>
          <w:left w:val="single" w:color="AAAAAA" w:sz="4"/>
          <w:bottom w:val="single" w:color="AAAAAA" w:sz="4"/>
          <w:right w:val="single" w:color="AAAAAA" w:sz="4"/>
          <w:insideH w:val="single" w:color="AAAAAA" w:sz="4"/>
          <w:insideV w:val="single" w:color="AAAAAA" w:sz="4"/>
        </w:tblBorders>
      </w:tblPr>
      <w:tblGrid>
        <w:gridCol w:w="1300"/>
        <w:gridCol w:w="1740"/>
        <w:gridCol w:w="1740"/>
        <w:gridCol w:w="1740"/>
        <w:gridCol w:w="1740"/>
        <w:gridCol w:w="1740"/>
      </w:tblGrid>
      <w:tr>
        <w:trPr>
          <w:tblHeader/>
        </w:trPr>
        <w:tc>
          <w:tcPr>
            <w:tcW w:type="dxa" w:w="1300"/>
            <w:shd w:fill="2E5B4F" w:color="auto" w:val="clear"/>
            <w:tcMar>
              <w:top w:type="dxa" w:w="80"/>
              <w:left w:type="dxa" w:w="100"/>
              <w:bottom w:type="dxa" w:w="80"/>
              <w:right w:type="dxa" w:w="100"/>
            </w:tcMar>
            <w:vAlign w:val="center"/>
          </w:tcPr>
          <w:p>
            <w:r>
              <w:rPr>
                <w:b/>
                <w:bCs/>
                <w:color w:val="FFFFFF"/>
                <w:sz w:val="20"/>
                <w:szCs w:val="20"/>
              </w:rPr>
              <w:t xml:space="preserve">Stage</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Awareness</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Consideration</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Onboarding</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Usage</w:t>
            </w:r>
          </w:p>
        </w:tc>
        <w:tc>
          <w:tcPr>
            <w:tcW w:type="dxa" w:w="1740"/>
            <w:shd w:fill="2E5B4F" w:color="auto" w:val="clear"/>
            <w:tcMar>
              <w:top w:type="dxa" w:w="80"/>
              <w:left w:type="dxa" w:w="100"/>
              <w:bottom w:type="dxa" w:w="80"/>
              <w:right w:type="dxa" w:w="100"/>
            </w:tcMar>
            <w:vAlign w:val="center"/>
          </w:tcPr>
          <w:p>
            <w:r>
              <w:rPr>
                <w:b/>
                <w:bCs/>
                <w:color w:val="FFFFFF"/>
                <w:sz w:val="20"/>
                <w:szCs w:val="20"/>
              </w:rPr>
              <w:t xml:space="preserve">Decision / Outcome</w:t>
            </w:r>
          </w:p>
        </w:tc>
      </w:tr>
      <w:tr>
        <w:tc>
          <w:tcPr>
            <w:tcW w:type="dxa" w:w="1300"/>
            <w:tcMar>
              <w:top w:type="dxa" w:w="80"/>
              <w:left w:type="dxa" w:w="100"/>
              <w:bottom w:type="dxa" w:w="80"/>
              <w:right w:type="dxa" w:w="100"/>
            </w:tcMar>
            <w:vAlign w:val="center"/>
          </w:tcPr>
          <w:p>
            <w:r>
              <w:rPr>
                <w:sz w:val="20"/>
                <w:szCs w:val="20"/>
              </w:rPr>
              <w:t xml:space="preserve">Actions</w:t>
            </w:r>
          </w:p>
        </w:tc>
        <w:tc>
          <w:tcPr>
            <w:tcW w:type="dxa" w:w="1740"/>
            <w:tcMar>
              <w:top w:type="dxa" w:w="80"/>
              <w:left w:type="dxa" w:w="100"/>
              <w:bottom w:type="dxa" w:w="80"/>
              <w:right w:type="dxa" w:w="100"/>
            </w:tcMar>
            <w:vAlign w:val="center"/>
          </w:tcPr>
          <w:p>
            <w:r>
              <w:rPr>
                <w:sz w:val="20"/>
                <w:szCs w:val="20"/>
              </w:rPr>
              <w:t xml:space="preserve">Notices Danger List updates seem inconsistent across UNESCO committee reports</w:t>
            </w:r>
          </w:p>
        </w:tc>
        <w:tc>
          <w:tcPr>
            <w:tcW w:type="dxa" w:w="1740"/>
            <w:tcMar>
              <w:top w:type="dxa" w:w="80"/>
              <w:left w:type="dxa" w:w="100"/>
              <w:bottom w:type="dxa" w:w="80"/>
              <w:right w:type="dxa" w:w="100"/>
            </w:tcMar>
            <w:vAlign w:val="center"/>
          </w:tcPr>
          <w:p>
            <w:r>
              <w:rPr>
                <w:sz w:val="20"/>
                <w:szCs w:val="20"/>
              </w:rPr>
              <w:t xml:space="preserve">Hears about a shared Tableau dashboard covering site categories and danger status</w:t>
            </w:r>
          </w:p>
        </w:tc>
        <w:tc>
          <w:tcPr>
            <w:tcW w:type="dxa" w:w="1740"/>
            <w:tcMar>
              <w:top w:type="dxa" w:w="80"/>
              <w:left w:type="dxa" w:w="100"/>
              <w:bottom w:type="dxa" w:w="80"/>
              <w:right w:type="dxa" w:w="100"/>
            </w:tcMar>
            <w:vAlign w:val="center"/>
          </w:tcPr>
          <w:p>
            <w:r>
              <w:rPr>
                <w:sz w:val="20"/>
                <w:szCs w:val="20"/>
              </w:rPr>
              <w:t xml:space="preserve">Opens the Tableau Public dashboard for the first time via a shared link</w:t>
            </w:r>
          </w:p>
        </w:tc>
        <w:tc>
          <w:tcPr>
            <w:tcW w:type="dxa" w:w="1740"/>
            <w:tcMar>
              <w:top w:type="dxa" w:w="80"/>
              <w:left w:type="dxa" w:w="100"/>
              <w:bottom w:type="dxa" w:w="80"/>
              <w:right w:type="dxa" w:w="100"/>
            </w:tcMar>
            <w:vAlign w:val="center"/>
          </w:tcPr>
          <w:p>
            <w:r>
              <w:rPr>
                <w:sz w:val="20"/>
                <w:szCs w:val="20"/>
              </w:rPr>
              <w:t xml:space="preserve">Filters by Region and Category, explores the danger-status map and charts</w:t>
            </w:r>
          </w:p>
        </w:tc>
        <w:tc>
          <w:tcPr>
            <w:tcW w:type="dxa" w:w="1740"/>
            <w:tcMar>
              <w:top w:type="dxa" w:w="80"/>
              <w:left w:type="dxa" w:w="100"/>
              <w:bottom w:type="dxa" w:w="80"/>
              <w:right w:type="dxa" w:w="100"/>
            </w:tcMar>
            <w:vAlign w:val="center"/>
          </w:tcPr>
          <w:p>
            <w:r>
              <w:rPr>
                <w:sz w:val="20"/>
                <w:szCs w:val="20"/>
              </w:rPr>
              <w:t xml:space="preserve">Recommends conservation funding priorities based on data</w:t>
            </w:r>
          </w:p>
        </w:tc>
      </w:tr>
      <w:tr>
        <w:tc>
          <w:tcPr>
            <w:tcW w:type="dxa" w:w="1300"/>
            <w:tcMar>
              <w:top w:type="dxa" w:w="80"/>
              <w:left w:type="dxa" w:w="100"/>
              <w:bottom w:type="dxa" w:w="80"/>
              <w:right w:type="dxa" w:w="100"/>
            </w:tcMar>
            <w:vAlign w:val="center"/>
          </w:tcPr>
          <w:p>
            <w:r>
              <w:rPr>
                <w:sz w:val="20"/>
                <w:szCs w:val="20"/>
              </w:rPr>
              <w:t xml:space="preserve">Emotions</w:t>
            </w:r>
          </w:p>
        </w:tc>
        <w:tc>
          <w:tcPr>
            <w:tcW w:type="dxa" w:w="1740"/>
            <w:tcMar>
              <w:top w:type="dxa" w:w="80"/>
              <w:left w:type="dxa" w:w="100"/>
              <w:bottom w:type="dxa" w:w="80"/>
              <w:right w:type="dxa" w:w="100"/>
            </w:tcMar>
            <w:vAlign w:val="center"/>
          </w:tcPr>
          <w:p>
            <w:r>
              <w:rPr>
                <w:sz w:val="20"/>
                <w:szCs w:val="20"/>
              </w:rPr>
              <w:t xml:space="preserve">Frustrated, uncertain</w:t>
            </w:r>
          </w:p>
        </w:tc>
        <w:tc>
          <w:tcPr>
            <w:tcW w:type="dxa" w:w="1740"/>
            <w:tcMar>
              <w:top w:type="dxa" w:w="80"/>
              <w:left w:type="dxa" w:w="100"/>
              <w:bottom w:type="dxa" w:w="80"/>
              <w:right w:type="dxa" w:w="100"/>
            </w:tcMar>
            <w:vAlign w:val="center"/>
          </w:tcPr>
          <w:p>
            <w:r>
              <w:rPr>
                <w:sz w:val="20"/>
                <w:szCs w:val="20"/>
              </w:rPr>
              <w:t xml:space="preserve">Curious, slightly skeptical</w:t>
            </w:r>
          </w:p>
        </w:tc>
        <w:tc>
          <w:tcPr>
            <w:tcW w:type="dxa" w:w="1740"/>
            <w:tcMar>
              <w:top w:type="dxa" w:w="80"/>
              <w:left w:type="dxa" w:w="100"/>
              <w:bottom w:type="dxa" w:w="80"/>
              <w:right w:type="dxa" w:w="100"/>
            </w:tcMar>
            <w:vAlign w:val="center"/>
          </w:tcPr>
          <w:p>
            <w:r>
              <w:rPr>
                <w:sz w:val="20"/>
                <w:szCs w:val="20"/>
              </w:rPr>
              <w:t xml:space="preserve">Overwhelmed, then reassured</w:t>
            </w:r>
          </w:p>
        </w:tc>
        <w:tc>
          <w:tcPr>
            <w:tcW w:type="dxa" w:w="1740"/>
            <w:tcMar>
              <w:top w:type="dxa" w:w="80"/>
              <w:left w:type="dxa" w:w="100"/>
              <w:bottom w:type="dxa" w:w="80"/>
              <w:right w:type="dxa" w:w="100"/>
            </w:tcMar>
            <w:vAlign w:val="center"/>
          </w:tcPr>
          <w:p>
            <w:r>
              <w:rPr>
                <w:sz w:val="20"/>
                <w:szCs w:val="20"/>
              </w:rPr>
              <w:t xml:space="preserve">Engaged, empowered</w:t>
            </w:r>
          </w:p>
        </w:tc>
        <w:tc>
          <w:tcPr>
            <w:tcW w:type="dxa" w:w="1740"/>
            <w:tcMar>
              <w:top w:type="dxa" w:w="80"/>
              <w:left w:type="dxa" w:w="100"/>
              <w:bottom w:type="dxa" w:w="80"/>
              <w:right w:type="dxa" w:w="100"/>
            </w:tcMar>
            <w:vAlign w:val="center"/>
          </w:tcPr>
          <w:p>
            <w:r>
              <w:rPr>
                <w:sz w:val="20"/>
                <w:szCs w:val="20"/>
              </w:rPr>
              <w:t xml:space="preserve">Confident, relieved</w:t>
            </w:r>
          </w:p>
        </w:tc>
      </w:tr>
      <w:tr>
        <w:tc>
          <w:tcPr>
            <w:tcW w:type="dxa" w:w="1300"/>
            <w:tcMar>
              <w:top w:type="dxa" w:w="80"/>
              <w:left w:type="dxa" w:w="100"/>
              <w:bottom w:type="dxa" w:w="80"/>
              <w:right w:type="dxa" w:w="100"/>
            </w:tcMar>
            <w:vAlign w:val="center"/>
          </w:tcPr>
          <w:p>
            <w:r>
              <w:rPr>
                <w:sz w:val="20"/>
                <w:szCs w:val="20"/>
              </w:rPr>
              <w:t xml:space="preserve">Touchpoints</w:t>
            </w:r>
          </w:p>
        </w:tc>
        <w:tc>
          <w:tcPr>
            <w:tcW w:type="dxa" w:w="1740"/>
            <w:tcMar>
              <w:top w:type="dxa" w:w="80"/>
              <w:left w:type="dxa" w:w="100"/>
              <w:bottom w:type="dxa" w:w="80"/>
              <w:right w:type="dxa" w:w="100"/>
            </w:tcMar>
            <w:vAlign w:val="center"/>
          </w:tcPr>
          <w:p>
            <w:r>
              <w:rPr>
                <w:sz w:val="20"/>
                <w:szCs w:val="20"/>
              </w:rPr>
              <w:t xml:space="preserve">UNESCO committee PDFs, internal meetings</w:t>
            </w:r>
          </w:p>
        </w:tc>
        <w:tc>
          <w:tcPr>
            <w:tcW w:type="dxa" w:w="1740"/>
            <w:tcMar>
              <w:top w:type="dxa" w:w="80"/>
              <w:left w:type="dxa" w:w="100"/>
              <w:bottom w:type="dxa" w:w="80"/>
              <w:right w:type="dxa" w:w="100"/>
            </w:tcMar>
            <w:vAlign w:val="center"/>
          </w:tcPr>
          <w:p>
            <w:r>
              <w:rPr>
                <w:sz w:val="20"/>
                <w:szCs w:val="20"/>
              </w:rPr>
              <w:t xml:space="preserve">Colleague recommendation</w:t>
            </w:r>
          </w:p>
        </w:tc>
        <w:tc>
          <w:tcPr>
            <w:tcW w:type="dxa" w:w="1740"/>
            <w:tcMar>
              <w:top w:type="dxa" w:w="80"/>
              <w:left w:type="dxa" w:w="100"/>
              <w:bottom w:type="dxa" w:w="80"/>
              <w:right w:type="dxa" w:w="100"/>
            </w:tcMar>
            <w:vAlign w:val="center"/>
          </w:tcPr>
          <w:p>
            <w:r>
              <w:rPr>
                <w:sz w:val="20"/>
                <w:szCs w:val="20"/>
              </w:rPr>
              <w:t xml:space="preserve">Tableau Public dashboard (shared link)</w:t>
            </w:r>
          </w:p>
        </w:tc>
        <w:tc>
          <w:tcPr>
            <w:tcW w:type="dxa" w:w="1740"/>
            <w:tcMar>
              <w:top w:type="dxa" w:w="80"/>
              <w:left w:type="dxa" w:w="100"/>
              <w:bottom w:type="dxa" w:w="80"/>
              <w:right w:type="dxa" w:w="100"/>
            </w:tcMar>
            <w:vAlign w:val="center"/>
          </w:tcPr>
          <w:p>
            <w:r>
              <w:rPr>
                <w:sz w:val="20"/>
                <w:szCs w:val="20"/>
              </w:rPr>
              <w:t xml:space="preserve">Interactive filters: Region, Category, Danger Status</w:t>
            </w:r>
          </w:p>
        </w:tc>
        <w:tc>
          <w:tcPr>
            <w:tcW w:type="dxa" w:w="1740"/>
            <w:tcMar>
              <w:top w:type="dxa" w:w="80"/>
              <w:left w:type="dxa" w:w="100"/>
              <w:bottom w:type="dxa" w:w="80"/>
              <w:right w:type="dxa" w:w="100"/>
            </w:tcMar>
            <w:vAlign w:val="center"/>
          </w:tcPr>
          <w:p>
            <w:r>
              <w:rPr>
                <w:sz w:val="20"/>
                <w:szCs w:val="20"/>
              </w:rPr>
              <w:t xml:space="preserve">Final conservation funding priority list</w:t>
            </w:r>
          </w:p>
        </w:tc>
      </w:tr>
    </w:tbl>
    <w:p>
      <w:pPr>
        <w:spacing w:after="160"/>
      </w:pPr>
      <w:r>
        <w:t xml:space="preserve">The emotional curve dips lowest at Onboarding, then climbs as filters let Elena narrow the view to something personally relevant — confirming that usability and a clean first impression are the difference between abandonment and a confident funding recommendation. Two requirements below were added directly from this map: persistent filter state across dashboard tabs, and a sub-3-second filter response target.</w:t>
      </w:r>
    </w:p>
    <w:p>
      <w:pPr>
        <w:pStyle w:val="Heading2"/>
        <w:spacing w:after="140" w:before="260"/>
      </w:pPr>
      <w:r>
        <w:rPr>
          <w:b/>
          <w:bCs/>
          <w:color w:val="2E5B4F"/>
          <w:sz w:val="24"/>
          <w:szCs w:val="24"/>
        </w:rPr>
        <w:t xml:space="preserve">3.2 Solution Requirement</w:t>
      </w:r>
    </w:p>
    <w:p>
      <w:pPr>
        <w:spacing w:after="160"/>
      </w:pPr>
      <w:r>
        <w:rPr>
          <w:b/>
          <w:bCs/>
        </w:rPr>
        <w:t xml:space="preserve">Functional Requirements</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900"/>
        <w:gridCol w:w="2400"/>
        <w:gridCol w:w="5900"/>
      </w:tblGrid>
      <w:tr>
        <w:trPr>
          <w:tblHeader/>
        </w:trPr>
        <w:tc>
          <w:tcPr>
            <w:tcW w:type="dxa" w:w="900"/>
            <w:shd w:fill="2E5B4F" w:color="auto" w:val="clear"/>
            <w:tcMar>
              <w:top w:type="dxa" w:w="80"/>
              <w:left w:type="dxa" w:w="100"/>
              <w:bottom w:type="dxa" w:w="80"/>
              <w:right w:type="dxa" w:w="100"/>
            </w:tcMar>
            <w:vAlign w:val="center"/>
          </w:tcPr>
          <w:p>
            <w:r>
              <w:rPr>
                <w:b/>
                <w:bCs/>
                <w:color w:val="FFFFFF"/>
                <w:sz w:val="20"/>
                <w:szCs w:val="20"/>
              </w:rPr>
              <w:t xml:space="preserve">FR #</w:t>
            </w:r>
          </w:p>
        </w:tc>
        <w:tc>
          <w:tcPr>
            <w:tcW w:type="dxa" w:w="2400"/>
            <w:shd w:fill="2E5B4F"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5900"/>
            <w:shd w:fill="2E5B4F"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900"/>
            <w:tcMar>
              <w:top w:type="dxa" w:w="80"/>
              <w:left w:type="dxa" w:w="100"/>
              <w:bottom w:type="dxa" w:w="80"/>
              <w:right w:type="dxa" w:w="100"/>
            </w:tcMar>
            <w:vAlign w:val="center"/>
          </w:tcPr>
          <w:p>
            <w:r>
              <w:rPr>
                <w:sz w:val="20"/>
                <w:szCs w:val="20"/>
              </w:rPr>
              <w:t xml:space="preserve">FR-01</w:t>
            </w:r>
          </w:p>
        </w:tc>
        <w:tc>
          <w:tcPr>
            <w:tcW w:type="dxa" w:w="2400"/>
            <w:tcMar>
              <w:top w:type="dxa" w:w="80"/>
              <w:left w:type="dxa" w:w="100"/>
              <w:bottom w:type="dxa" w:w="80"/>
              <w:right w:type="dxa" w:w="100"/>
            </w:tcMar>
            <w:vAlign w:val="center"/>
          </w:tcPr>
          <w:p>
            <w:r>
              <w:rPr>
                <w:sz w:val="20"/>
                <w:szCs w:val="20"/>
              </w:rPr>
              <w:t xml:space="preserve">Data Connectivity</w:t>
            </w:r>
          </w:p>
        </w:tc>
        <w:tc>
          <w:tcPr>
            <w:tcW w:type="dxa" w:w="5900"/>
            <w:tcMar>
              <w:top w:type="dxa" w:w="80"/>
              <w:left w:type="dxa" w:w="100"/>
              <w:bottom w:type="dxa" w:w="80"/>
              <w:right w:type="dxa" w:w="100"/>
            </w:tcMar>
            <w:vAlign w:val="center"/>
          </w:tcPr>
          <w:p>
            <w:r>
              <w:rPr>
                <w:sz w:val="20"/>
                <w:szCs w:val="20"/>
              </w:rPr>
              <w:t xml:space="preserve">System shall connect to the Kaggle UNESCO World Heritage Sites dataset (~1,121 sites, 12 fields, 1978–2019)</w:t>
            </w:r>
          </w:p>
        </w:tc>
      </w:tr>
      <w:tr>
        <w:tc>
          <w:tcPr>
            <w:tcW w:type="dxa" w:w="900"/>
            <w:tcMar>
              <w:top w:type="dxa" w:w="80"/>
              <w:left w:type="dxa" w:w="100"/>
              <w:bottom w:type="dxa" w:w="80"/>
              <w:right w:type="dxa" w:w="100"/>
            </w:tcMar>
            <w:vAlign w:val="center"/>
          </w:tcPr>
          <w:p>
            <w:r>
              <w:rPr>
                <w:sz w:val="20"/>
                <w:szCs w:val="20"/>
              </w:rPr>
              <w:t xml:space="preserve">FR-02</w:t>
            </w:r>
          </w:p>
        </w:tc>
        <w:tc>
          <w:tcPr>
            <w:tcW w:type="dxa" w:w="2400"/>
            <w:tcMar>
              <w:top w:type="dxa" w:w="80"/>
              <w:left w:type="dxa" w:w="100"/>
              <w:bottom w:type="dxa" w:w="80"/>
              <w:right w:type="dxa" w:w="100"/>
            </w:tcMar>
            <w:vAlign w:val="center"/>
          </w:tcPr>
          <w:p>
            <w:r>
              <w:rPr>
                <w:sz w:val="20"/>
                <w:szCs w:val="20"/>
              </w:rPr>
              <w:t xml:space="preserve">Category Filter</w:t>
            </w:r>
          </w:p>
        </w:tc>
        <w:tc>
          <w:tcPr>
            <w:tcW w:type="dxa" w:w="5900"/>
            <w:tcMar>
              <w:top w:type="dxa" w:w="80"/>
              <w:left w:type="dxa" w:w="100"/>
              <w:bottom w:type="dxa" w:w="80"/>
              <w:right w:type="dxa" w:w="100"/>
            </w:tcMar>
            <w:vAlign w:val="center"/>
          </w:tcPr>
          <w:p>
            <w:r>
              <w:rPr>
                <w:sz w:val="20"/>
                <w:szCs w:val="20"/>
              </w:rPr>
              <w:t xml:space="preserve">System shall allow users to filter all visualizations by Site Category (Cultural, Natural, Mixed)</w:t>
            </w:r>
          </w:p>
        </w:tc>
      </w:tr>
      <w:tr>
        <w:tc>
          <w:tcPr>
            <w:tcW w:type="dxa" w:w="900"/>
            <w:tcMar>
              <w:top w:type="dxa" w:w="80"/>
              <w:left w:type="dxa" w:w="100"/>
              <w:bottom w:type="dxa" w:w="80"/>
              <w:right w:type="dxa" w:w="100"/>
            </w:tcMar>
            <w:vAlign w:val="center"/>
          </w:tcPr>
          <w:p>
            <w:r>
              <w:rPr>
                <w:sz w:val="20"/>
                <w:szCs w:val="20"/>
              </w:rPr>
              <w:t xml:space="preserve">FR-03</w:t>
            </w:r>
          </w:p>
        </w:tc>
        <w:tc>
          <w:tcPr>
            <w:tcW w:type="dxa" w:w="2400"/>
            <w:tcMar>
              <w:top w:type="dxa" w:w="80"/>
              <w:left w:type="dxa" w:w="100"/>
              <w:bottom w:type="dxa" w:w="80"/>
              <w:right w:type="dxa" w:w="100"/>
            </w:tcMar>
            <w:vAlign w:val="center"/>
          </w:tcPr>
          <w:p>
            <w:r>
              <w:rPr>
                <w:sz w:val="20"/>
                <w:szCs w:val="20"/>
              </w:rPr>
              <w:t xml:space="preserve">Region / Country Filter</w:t>
            </w:r>
          </w:p>
        </w:tc>
        <w:tc>
          <w:tcPr>
            <w:tcW w:type="dxa" w:w="5900"/>
            <w:tcMar>
              <w:top w:type="dxa" w:w="80"/>
              <w:left w:type="dxa" w:w="100"/>
              <w:bottom w:type="dxa" w:w="80"/>
              <w:right w:type="dxa" w:w="100"/>
            </w:tcMar>
            <w:vAlign w:val="center"/>
          </w:tcPr>
          <w:p>
            <w:r>
              <w:rPr>
                <w:sz w:val="20"/>
                <w:szCs w:val="20"/>
              </w:rPr>
              <w:t xml:space="preserve">System shall allow filtering by UNESCO Region and by Country</w:t>
            </w:r>
          </w:p>
        </w:tc>
      </w:tr>
      <w:tr>
        <w:tc>
          <w:tcPr>
            <w:tcW w:type="dxa" w:w="900"/>
            <w:tcMar>
              <w:top w:type="dxa" w:w="80"/>
              <w:left w:type="dxa" w:w="100"/>
              <w:bottom w:type="dxa" w:w="80"/>
              <w:right w:type="dxa" w:w="100"/>
            </w:tcMar>
            <w:vAlign w:val="center"/>
          </w:tcPr>
          <w:p>
            <w:r>
              <w:rPr>
                <w:sz w:val="20"/>
                <w:szCs w:val="20"/>
              </w:rPr>
              <w:t xml:space="preserve">FR-04</w:t>
            </w:r>
          </w:p>
        </w:tc>
        <w:tc>
          <w:tcPr>
            <w:tcW w:type="dxa" w:w="2400"/>
            <w:tcMar>
              <w:top w:type="dxa" w:w="80"/>
              <w:left w:type="dxa" w:w="100"/>
              <w:bottom w:type="dxa" w:w="80"/>
              <w:right w:type="dxa" w:w="100"/>
            </w:tcMar>
            <w:vAlign w:val="center"/>
          </w:tcPr>
          <w:p>
            <w:r>
              <w:rPr>
                <w:sz w:val="20"/>
                <w:szCs w:val="20"/>
              </w:rPr>
              <w:t xml:space="preserve">Danger Status Filter</w:t>
            </w:r>
          </w:p>
        </w:tc>
        <w:tc>
          <w:tcPr>
            <w:tcW w:type="dxa" w:w="5900"/>
            <w:tcMar>
              <w:top w:type="dxa" w:w="80"/>
              <w:left w:type="dxa" w:w="100"/>
              <w:bottom w:type="dxa" w:w="80"/>
              <w:right w:type="dxa" w:w="100"/>
            </w:tcMar>
            <w:vAlign w:val="center"/>
          </w:tcPr>
          <w:p>
            <w:r>
              <w:rPr>
                <w:sz w:val="20"/>
                <w:szCs w:val="20"/>
              </w:rPr>
              <w:t xml:space="preserve">System shall allow filtering / highlighting by Danger List status (In Danger / Not In Danger)</w:t>
            </w:r>
          </w:p>
        </w:tc>
      </w:tr>
      <w:tr>
        <w:tc>
          <w:tcPr>
            <w:tcW w:type="dxa" w:w="900"/>
            <w:tcMar>
              <w:top w:type="dxa" w:w="80"/>
              <w:left w:type="dxa" w:w="100"/>
              <w:bottom w:type="dxa" w:w="80"/>
              <w:right w:type="dxa" w:w="100"/>
            </w:tcMar>
            <w:vAlign w:val="center"/>
          </w:tcPr>
          <w:p>
            <w:r>
              <w:rPr>
                <w:sz w:val="20"/>
                <w:szCs w:val="20"/>
              </w:rPr>
              <w:t xml:space="preserve">FR-05</w:t>
            </w:r>
          </w:p>
        </w:tc>
        <w:tc>
          <w:tcPr>
            <w:tcW w:type="dxa" w:w="2400"/>
            <w:tcMar>
              <w:top w:type="dxa" w:w="80"/>
              <w:left w:type="dxa" w:w="100"/>
              <w:bottom w:type="dxa" w:w="80"/>
              <w:right w:type="dxa" w:w="100"/>
            </w:tcMar>
            <w:vAlign w:val="center"/>
          </w:tcPr>
          <w:p>
            <w:r>
              <w:rPr>
                <w:sz w:val="20"/>
                <w:szCs w:val="20"/>
              </w:rPr>
              <w:t xml:space="preserve">World Map of Sites</w:t>
            </w:r>
          </w:p>
        </w:tc>
        <w:tc>
          <w:tcPr>
            <w:tcW w:type="dxa" w:w="5900"/>
            <w:tcMar>
              <w:top w:type="dxa" w:w="80"/>
              <w:left w:type="dxa" w:w="100"/>
              <w:bottom w:type="dxa" w:w="80"/>
              <w:right w:type="dxa" w:w="100"/>
            </w:tcMar>
            <w:vAlign w:val="center"/>
          </w:tcPr>
          <w:p>
            <w:r>
              <w:rPr>
                <w:sz w:val="20"/>
                <w:szCs w:val="20"/>
              </w:rPr>
              <w:t xml:space="preserve">System shall display a map of all sites, colour-coded by danger status and sized or filtered by category</w:t>
            </w:r>
          </w:p>
        </w:tc>
      </w:tr>
      <w:tr>
        <w:tc>
          <w:tcPr>
            <w:tcW w:type="dxa" w:w="900"/>
            <w:tcMar>
              <w:top w:type="dxa" w:w="80"/>
              <w:left w:type="dxa" w:w="100"/>
              <w:bottom w:type="dxa" w:w="80"/>
              <w:right w:type="dxa" w:w="100"/>
            </w:tcMar>
            <w:vAlign w:val="center"/>
          </w:tcPr>
          <w:p>
            <w:r>
              <w:rPr>
                <w:sz w:val="20"/>
                <w:szCs w:val="20"/>
              </w:rPr>
              <w:t xml:space="preserve">FR-06</w:t>
            </w:r>
          </w:p>
        </w:tc>
        <w:tc>
          <w:tcPr>
            <w:tcW w:type="dxa" w:w="2400"/>
            <w:tcMar>
              <w:top w:type="dxa" w:w="80"/>
              <w:left w:type="dxa" w:w="100"/>
              <w:bottom w:type="dxa" w:w="80"/>
              <w:right w:type="dxa" w:w="100"/>
            </w:tcMar>
            <w:vAlign w:val="center"/>
          </w:tcPr>
          <w:p>
            <w:r>
              <w:rPr>
                <w:sz w:val="20"/>
                <w:szCs w:val="20"/>
              </w:rPr>
              <w:t xml:space="preserve">Category Distribution Chart</w:t>
            </w:r>
          </w:p>
        </w:tc>
        <w:tc>
          <w:tcPr>
            <w:tcW w:type="dxa" w:w="5900"/>
            <w:tcMar>
              <w:top w:type="dxa" w:w="80"/>
              <w:left w:type="dxa" w:w="100"/>
              <w:bottom w:type="dxa" w:w="80"/>
              <w:right w:type="dxa" w:w="100"/>
            </w:tcMar>
            <w:vAlign w:val="center"/>
          </w:tcPr>
          <w:p>
            <w:r>
              <w:rPr>
                <w:sz w:val="20"/>
                <w:szCs w:val="20"/>
              </w:rPr>
              <w:t xml:space="preserve">System shall display a chart comparing the count of Cultural, Natural, and Mixed sites</w:t>
            </w:r>
          </w:p>
        </w:tc>
      </w:tr>
      <w:tr>
        <w:tc>
          <w:tcPr>
            <w:tcW w:type="dxa" w:w="900"/>
            <w:tcMar>
              <w:top w:type="dxa" w:w="80"/>
              <w:left w:type="dxa" w:w="100"/>
              <w:bottom w:type="dxa" w:w="80"/>
              <w:right w:type="dxa" w:w="100"/>
            </w:tcMar>
            <w:vAlign w:val="center"/>
          </w:tcPr>
          <w:p>
            <w:r>
              <w:rPr>
                <w:sz w:val="20"/>
                <w:szCs w:val="20"/>
              </w:rPr>
              <w:t xml:space="preserve">FR-07</w:t>
            </w:r>
          </w:p>
        </w:tc>
        <w:tc>
          <w:tcPr>
            <w:tcW w:type="dxa" w:w="2400"/>
            <w:tcMar>
              <w:top w:type="dxa" w:w="80"/>
              <w:left w:type="dxa" w:w="100"/>
              <w:bottom w:type="dxa" w:w="80"/>
              <w:right w:type="dxa" w:w="100"/>
            </w:tcMar>
            <w:vAlign w:val="center"/>
          </w:tcPr>
          <w:p>
            <w:r>
              <w:rPr>
                <w:sz w:val="20"/>
                <w:szCs w:val="20"/>
              </w:rPr>
              <w:t xml:space="preserve">Region-wise Danger Ranking Chart</w:t>
            </w:r>
          </w:p>
        </w:tc>
        <w:tc>
          <w:tcPr>
            <w:tcW w:type="dxa" w:w="5900"/>
            <w:tcMar>
              <w:top w:type="dxa" w:w="80"/>
              <w:left w:type="dxa" w:w="100"/>
              <w:bottom w:type="dxa" w:w="80"/>
              <w:right w:type="dxa" w:w="100"/>
            </w:tcMar>
            <w:vAlign w:val="center"/>
          </w:tcPr>
          <w:p>
            <w:r>
              <w:rPr>
                <w:sz w:val="20"/>
                <w:szCs w:val="20"/>
              </w:rPr>
              <w:t xml:space="preserve">System shall display a ranked bar chart of regions/countries by number of sites in danger</w:t>
            </w:r>
          </w:p>
        </w:tc>
      </w:tr>
      <w:tr>
        <w:tc>
          <w:tcPr>
            <w:tcW w:type="dxa" w:w="900"/>
            <w:tcMar>
              <w:top w:type="dxa" w:w="80"/>
              <w:left w:type="dxa" w:w="100"/>
              <w:bottom w:type="dxa" w:w="80"/>
              <w:right w:type="dxa" w:w="100"/>
            </w:tcMar>
            <w:vAlign w:val="center"/>
          </w:tcPr>
          <w:p>
            <w:r>
              <w:rPr>
                <w:sz w:val="20"/>
                <w:szCs w:val="20"/>
              </w:rPr>
              <w:t xml:space="preserve">FR-08</w:t>
            </w:r>
          </w:p>
        </w:tc>
        <w:tc>
          <w:tcPr>
            <w:tcW w:type="dxa" w:w="2400"/>
            <w:tcMar>
              <w:top w:type="dxa" w:w="80"/>
              <w:left w:type="dxa" w:w="100"/>
              <w:bottom w:type="dxa" w:w="80"/>
              <w:right w:type="dxa" w:w="100"/>
            </w:tcMar>
            <w:vAlign w:val="center"/>
          </w:tcPr>
          <w:p>
            <w:r>
              <w:rPr>
                <w:sz w:val="20"/>
                <w:szCs w:val="20"/>
              </w:rPr>
              <w:t xml:space="preserve">Inscription Trend Chart</w:t>
            </w:r>
          </w:p>
        </w:tc>
        <w:tc>
          <w:tcPr>
            <w:tcW w:type="dxa" w:w="5900"/>
            <w:tcMar>
              <w:top w:type="dxa" w:w="80"/>
              <w:left w:type="dxa" w:w="100"/>
              <w:bottom w:type="dxa" w:w="80"/>
              <w:right w:type="dxa" w:w="100"/>
            </w:tcMar>
            <w:vAlign w:val="center"/>
          </w:tcPr>
          <w:p>
            <w:r>
              <w:rPr>
                <w:sz w:val="20"/>
                <w:szCs w:val="20"/>
              </w:rPr>
              <w:t xml:space="preserve">System shall display a line chart of the number of sites inscribed per year from 1978 to 2019</w:t>
            </w:r>
          </w:p>
        </w:tc>
      </w:tr>
      <w:tr>
        <w:tc>
          <w:tcPr>
            <w:tcW w:type="dxa" w:w="900"/>
            <w:tcMar>
              <w:top w:type="dxa" w:w="80"/>
              <w:left w:type="dxa" w:w="100"/>
              <w:bottom w:type="dxa" w:w="80"/>
              <w:right w:type="dxa" w:w="100"/>
            </w:tcMar>
            <w:vAlign w:val="center"/>
          </w:tcPr>
          <w:p>
            <w:r>
              <w:rPr>
                <w:sz w:val="20"/>
                <w:szCs w:val="20"/>
              </w:rPr>
              <w:t xml:space="preserve">FR-09</w:t>
            </w:r>
          </w:p>
        </w:tc>
        <w:tc>
          <w:tcPr>
            <w:tcW w:type="dxa" w:w="2400"/>
            <w:tcMar>
              <w:top w:type="dxa" w:w="80"/>
              <w:left w:type="dxa" w:w="100"/>
              <w:bottom w:type="dxa" w:w="80"/>
              <w:right w:type="dxa" w:w="100"/>
            </w:tcMar>
            <w:vAlign w:val="center"/>
          </w:tcPr>
          <w:p>
            <w:r>
              <w:rPr>
                <w:sz w:val="20"/>
                <w:szCs w:val="20"/>
              </w:rPr>
              <w:t xml:space="preserve">Role-Based Dashboards</w:t>
            </w:r>
          </w:p>
        </w:tc>
        <w:tc>
          <w:tcPr>
            <w:tcW w:type="dxa" w:w="5900"/>
            <w:tcMar>
              <w:top w:type="dxa" w:w="80"/>
              <w:left w:type="dxa" w:w="100"/>
              <w:bottom w:type="dxa" w:w="80"/>
              <w:right w:type="dxa" w:w="100"/>
            </w:tcMar>
            <w:vAlign w:val="center"/>
          </w:tcPr>
          <w:p>
            <w:r>
              <w:rPr>
                <w:sz w:val="20"/>
                <w:szCs w:val="20"/>
              </w:rPr>
              <w:t xml:space="preserve">System shall combine charts into 3 dashboards: Conservation Officer, Tourism Planner, and Policy Researcher views</w:t>
            </w:r>
          </w:p>
        </w:tc>
      </w:tr>
      <w:tr>
        <w:tc>
          <w:tcPr>
            <w:tcW w:type="dxa" w:w="900"/>
            <w:tcMar>
              <w:top w:type="dxa" w:w="80"/>
              <w:left w:type="dxa" w:w="100"/>
              <w:bottom w:type="dxa" w:w="80"/>
              <w:right w:type="dxa" w:w="100"/>
            </w:tcMar>
            <w:vAlign w:val="center"/>
          </w:tcPr>
          <w:p>
            <w:r>
              <w:rPr>
                <w:sz w:val="20"/>
                <w:szCs w:val="20"/>
              </w:rPr>
              <w:t xml:space="preserve">FR-10</w:t>
            </w:r>
          </w:p>
        </w:tc>
        <w:tc>
          <w:tcPr>
            <w:tcW w:type="dxa" w:w="2400"/>
            <w:tcMar>
              <w:top w:type="dxa" w:w="80"/>
              <w:left w:type="dxa" w:w="100"/>
              <w:bottom w:type="dxa" w:w="80"/>
              <w:right w:type="dxa" w:w="100"/>
            </w:tcMar>
            <w:vAlign w:val="center"/>
          </w:tcPr>
          <w:p>
            <w:r>
              <w:rPr>
                <w:sz w:val="20"/>
                <w:szCs w:val="20"/>
              </w:rPr>
              <w:t xml:space="preserve">Tableau Story</w:t>
            </w:r>
          </w:p>
        </w:tc>
        <w:tc>
          <w:tcPr>
            <w:tcW w:type="dxa" w:w="5900"/>
            <w:tcMar>
              <w:top w:type="dxa" w:w="80"/>
              <w:left w:type="dxa" w:w="100"/>
              <w:bottom w:type="dxa" w:w="80"/>
              <w:right w:type="dxa" w:w="100"/>
            </w:tcMar>
            <w:vAlign w:val="center"/>
          </w:tcPr>
          <w:p>
            <w:r>
              <w:rPr>
                <w:sz w:val="20"/>
                <w:szCs w:val="20"/>
              </w:rPr>
              <w:t xml:space="preserve">System shall present a guided narrative Story with one story point per persona</w:t>
            </w:r>
          </w:p>
        </w:tc>
      </w:tr>
      <w:tr>
        <w:tc>
          <w:tcPr>
            <w:tcW w:type="dxa" w:w="900"/>
            <w:tcMar>
              <w:top w:type="dxa" w:w="80"/>
              <w:left w:type="dxa" w:w="100"/>
              <w:bottom w:type="dxa" w:w="80"/>
              <w:right w:type="dxa" w:w="100"/>
            </w:tcMar>
            <w:vAlign w:val="center"/>
          </w:tcPr>
          <w:p>
            <w:r>
              <w:rPr>
                <w:sz w:val="20"/>
                <w:szCs w:val="20"/>
              </w:rPr>
              <w:t xml:space="preserve">FR-11</w:t>
            </w:r>
          </w:p>
        </w:tc>
        <w:tc>
          <w:tcPr>
            <w:tcW w:type="dxa" w:w="2400"/>
            <w:tcMar>
              <w:top w:type="dxa" w:w="80"/>
              <w:left w:type="dxa" w:w="100"/>
              <w:bottom w:type="dxa" w:w="80"/>
              <w:right w:type="dxa" w:w="100"/>
            </w:tcMar>
            <w:vAlign w:val="center"/>
          </w:tcPr>
          <w:p>
            <w:r>
              <w:rPr>
                <w:sz w:val="20"/>
                <w:szCs w:val="20"/>
              </w:rPr>
              <w:t xml:space="preserve">Tableau Public Publishing</w:t>
            </w:r>
          </w:p>
        </w:tc>
        <w:tc>
          <w:tcPr>
            <w:tcW w:type="dxa" w:w="5900"/>
            <w:tcMar>
              <w:top w:type="dxa" w:w="80"/>
              <w:left w:type="dxa" w:w="100"/>
              <w:bottom w:type="dxa" w:w="80"/>
              <w:right w:type="dxa" w:w="100"/>
            </w:tcMar>
            <w:vAlign w:val="center"/>
          </w:tcPr>
          <w:p>
            <w:r>
              <w:rPr>
                <w:sz w:val="20"/>
                <w:szCs w:val="20"/>
              </w:rPr>
              <w:t xml:space="preserve">System shall be published to Tableau Public for browser-based access without login</w:t>
            </w:r>
          </w:p>
        </w:tc>
      </w:tr>
      <w:tr>
        <w:tc>
          <w:tcPr>
            <w:tcW w:type="dxa" w:w="900"/>
            <w:tcMar>
              <w:top w:type="dxa" w:w="80"/>
              <w:left w:type="dxa" w:w="100"/>
              <w:bottom w:type="dxa" w:w="80"/>
              <w:right w:type="dxa" w:w="100"/>
            </w:tcMar>
            <w:vAlign w:val="center"/>
          </w:tcPr>
          <w:p>
            <w:r>
              <w:rPr>
                <w:sz w:val="20"/>
                <w:szCs w:val="20"/>
              </w:rPr>
              <w:t xml:space="preserve">FR-12</w:t>
            </w:r>
          </w:p>
        </w:tc>
        <w:tc>
          <w:tcPr>
            <w:tcW w:type="dxa" w:w="2400"/>
            <w:tcMar>
              <w:top w:type="dxa" w:w="80"/>
              <w:left w:type="dxa" w:w="100"/>
              <w:bottom w:type="dxa" w:w="80"/>
              <w:right w:type="dxa" w:w="100"/>
            </w:tcMar>
            <w:vAlign w:val="center"/>
          </w:tcPr>
          <w:p>
            <w:r>
              <w:rPr>
                <w:sz w:val="20"/>
                <w:szCs w:val="20"/>
              </w:rPr>
              <w:t xml:space="preserve">Tooltip on Hover</w:t>
            </w:r>
          </w:p>
        </w:tc>
        <w:tc>
          <w:tcPr>
            <w:tcW w:type="dxa" w:w="5900"/>
            <w:tcMar>
              <w:top w:type="dxa" w:w="80"/>
              <w:left w:type="dxa" w:w="100"/>
              <w:bottom w:type="dxa" w:w="80"/>
              <w:right w:type="dxa" w:w="100"/>
            </w:tcMar>
            <w:vAlign w:val="center"/>
          </w:tcPr>
          <w:p>
            <w:r>
              <w:rPr>
                <w:sz w:val="20"/>
                <w:szCs w:val="20"/>
              </w:rPr>
              <w:t xml:space="preserve">All charts shall display Site Name, Country, Category, and Danger Status on hover</w:t>
            </w:r>
          </w:p>
        </w:tc>
      </w:tr>
    </w:tbl>
    <w:p>
      <w:pPr>
        <w:spacing w:after="160"/>
      </w:pPr>
      <w:r>
        <w:t xml:space="preserve">Every functional requirement above was verified against the shipped workbook during Performance Testing (Section 6).</w:t>
      </w:r>
    </w:p>
    <w:p>
      <w:pPr>
        <w:spacing w:after="160"/>
      </w:pPr>
      <w:r>
        <w:rPr>
          <w:b/>
          <w:bCs/>
        </w:rPr>
        <w:t xml:space="preserve">Non-Functional Requirements</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1000"/>
        <w:gridCol w:w="1800"/>
        <w:gridCol w:w="6400"/>
      </w:tblGrid>
      <w:tr>
        <w:trPr>
          <w:tblHeader/>
        </w:trPr>
        <w:tc>
          <w:tcPr>
            <w:tcW w:type="dxa" w:w="1000"/>
            <w:shd w:fill="2E5B4F" w:color="auto" w:val="clear"/>
            <w:tcMar>
              <w:top w:type="dxa" w:w="80"/>
              <w:left w:type="dxa" w:w="100"/>
              <w:bottom w:type="dxa" w:w="80"/>
              <w:right w:type="dxa" w:w="100"/>
            </w:tcMar>
            <w:vAlign w:val="center"/>
          </w:tcPr>
          <w:p>
            <w:r>
              <w:rPr>
                <w:b/>
                <w:bCs/>
                <w:color w:val="FFFFFF"/>
                <w:sz w:val="20"/>
                <w:szCs w:val="20"/>
              </w:rPr>
              <w:t xml:space="preserve">NFR #</w:t>
            </w:r>
          </w:p>
        </w:tc>
        <w:tc>
          <w:tcPr>
            <w:tcW w:type="dxa" w:w="1800"/>
            <w:shd w:fill="2E5B4F" w:color="auto" w:val="clear"/>
            <w:tcMar>
              <w:top w:type="dxa" w:w="80"/>
              <w:left w:type="dxa" w:w="100"/>
              <w:bottom w:type="dxa" w:w="80"/>
              <w:right w:type="dxa" w:w="100"/>
            </w:tcMar>
            <w:vAlign w:val="center"/>
          </w:tcPr>
          <w:p>
            <w:r>
              <w:rPr>
                <w:b/>
                <w:bCs/>
                <w:color w:val="FFFFFF"/>
                <w:sz w:val="20"/>
                <w:szCs w:val="20"/>
              </w:rPr>
              <w:t xml:space="preserve">Category</w:t>
            </w:r>
          </w:p>
        </w:tc>
        <w:tc>
          <w:tcPr>
            <w:tcW w:type="dxa" w:w="6400"/>
            <w:shd w:fill="2E5B4F" w:color="auto" w:val="clear"/>
            <w:tcMar>
              <w:top w:type="dxa" w:w="80"/>
              <w:left w:type="dxa" w:w="100"/>
              <w:bottom w:type="dxa" w:w="80"/>
              <w:right w:type="dxa" w:w="100"/>
            </w:tcMar>
            <w:vAlign w:val="center"/>
          </w:tcPr>
          <w:p>
            <w:r>
              <w:rPr>
                <w:b/>
                <w:bCs/>
                <w:color w:val="FFFFFF"/>
                <w:sz w:val="20"/>
                <w:szCs w:val="20"/>
              </w:rPr>
              <w:t xml:space="preserve">Requirement</w:t>
            </w:r>
          </w:p>
        </w:tc>
      </w:tr>
      <w:tr>
        <w:tc>
          <w:tcPr>
            <w:tcW w:type="dxa" w:w="1000"/>
            <w:tcMar>
              <w:top w:type="dxa" w:w="80"/>
              <w:left w:type="dxa" w:w="100"/>
              <w:bottom w:type="dxa" w:w="80"/>
              <w:right w:type="dxa" w:w="100"/>
            </w:tcMar>
            <w:vAlign w:val="center"/>
          </w:tcPr>
          <w:p>
            <w:r>
              <w:rPr>
                <w:sz w:val="20"/>
                <w:szCs w:val="20"/>
              </w:rPr>
              <w:t xml:space="preserve">NFR-01</w:t>
            </w:r>
          </w:p>
        </w:tc>
        <w:tc>
          <w:tcPr>
            <w:tcW w:type="dxa" w:w="1800"/>
            <w:tcMar>
              <w:top w:type="dxa" w:w="80"/>
              <w:left w:type="dxa" w:w="100"/>
              <w:bottom w:type="dxa" w:w="80"/>
              <w:right w:type="dxa" w:w="100"/>
            </w:tcMar>
            <w:vAlign w:val="center"/>
          </w:tcPr>
          <w:p>
            <w:r>
              <w:rPr>
                <w:sz w:val="20"/>
                <w:szCs w:val="20"/>
              </w:rPr>
              <w:t xml:space="preserve">Usability</w:t>
            </w:r>
          </w:p>
        </w:tc>
        <w:tc>
          <w:tcPr>
            <w:tcW w:type="dxa" w:w="6400"/>
            <w:tcMar>
              <w:top w:type="dxa" w:w="80"/>
              <w:left w:type="dxa" w:w="100"/>
              <w:bottom w:type="dxa" w:w="80"/>
              <w:right w:type="dxa" w:w="100"/>
            </w:tcMar>
            <w:vAlign w:val="center"/>
          </w:tcPr>
          <w:p>
            <w:r>
              <w:rPr>
                <w:sz w:val="20"/>
                <w:szCs w:val="20"/>
              </w:rPr>
              <w:t xml:space="preserve">Dashboard UI shall be navigable by non-technical stakeholders without training</w:t>
            </w:r>
          </w:p>
        </w:tc>
      </w:tr>
      <w:tr>
        <w:tc>
          <w:tcPr>
            <w:tcW w:type="dxa" w:w="1000"/>
            <w:tcMar>
              <w:top w:type="dxa" w:w="80"/>
              <w:left w:type="dxa" w:w="100"/>
              <w:bottom w:type="dxa" w:w="80"/>
              <w:right w:type="dxa" w:w="100"/>
            </w:tcMar>
            <w:vAlign w:val="center"/>
          </w:tcPr>
          <w:p>
            <w:r>
              <w:rPr>
                <w:sz w:val="20"/>
                <w:szCs w:val="20"/>
              </w:rPr>
              <w:t xml:space="preserve">NFR-02</w:t>
            </w:r>
          </w:p>
        </w:tc>
        <w:tc>
          <w:tcPr>
            <w:tcW w:type="dxa" w:w="1800"/>
            <w:tcMar>
              <w:top w:type="dxa" w:w="80"/>
              <w:left w:type="dxa" w:w="100"/>
              <w:bottom w:type="dxa" w:w="80"/>
              <w:right w:type="dxa" w:w="100"/>
            </w:tcMar>
            <w:vAlign w:val="center"/>
          </w:tcPr>
          <w:p>
            <w:r>
              <w:rPr>
                <w:sz w:val="20"/>
                <w:szCs w:val="20"/>
              </w:rPr>
              <w:t xml:space="preserve">Performance</w:t>
            </w:r>
          </w:p>
        </w:tc>
        <w:tc>
          <w:tcPr>
            <w:tcW w:type="dxa" w:w="6400"/>
            <w:tcMar>
              <w:top w:type="dxa" w:w="80"/>
              <w:left w:type="dxa" w:w="100"/>
              <w:bottom w:type="dxa" w:w="80"/>
              <w:right w:type="dxa" w:w="100"/>
            </w:tcMar>
            <w:vAlign w:val="center"/>
          </w:tcPr>
          <w:p>
            <w:r>
              <w:rPr>
                <w:sz w:val="20"/>
                <w:szCs w:val="20"/>
              </w:rPr>
              <w:t xml:space="preserve">All filters shall respond and re-render within 3 seconds on the full site dataset</w:t>
            </w:r>
          </w:p>
        </w:tc>
      </w:tr>
      <w:tr>
        <w:tc>
          <w:tcPr>
            <w:tcW w:type="dxa" w:w="1000"/>
            <w:tcMar>
              <w:top w:type="dxa" w:w="80"/>
              <w:left w:type="dxa" w:w="100"/>
              <w:bottom w:type="dxa" w:w="80"/>
              <w:right w:type="dxa" w:w="100"/>
            </w:tcMar>
            <w:vAlign w:val="center"/>
          </w:tcPr>
          <w:p>
            <w:r>
              <w:rPr>
                <w:sz w:val="20"/>
                <w:szCs w:val="20"/>
              </w:rPr>
              <w:t xml:space="preserve">NFR-03</w:t>
            </w:r>
          </w:p>
        </w:tc>
        <w:tc>
          <w:tcPr>
            <w:tcW w:type="dxa" w:w="1800"/>
            <w:tcMar>
              <w:top w:type="dxa" w:w="80"/>
              <w:left w:type="dxa" w:w="100"/>
              <w:bottom w:type="dxa" w:w="80"/>
              <w:right w:type="dxa" w:w="100"/>
            </w:tcMar>
            <w:vAlign w:val="center"/>
          </w:tcPr>
          <w:p>
            <w:r>
              <w:rPr>
                <w:sz w:val="20"/>
                <w:szCs w:val="20"/>
              </w:rPr>
              <w:t xml:space="preserve">Accessibility</w:t>
            </w:r>
          </w:p>
        </w:tc>
        <w:tc>
          <w:tcPr>
            <w:tcW w:type="dxa" w:w="6400"/>
            <w:tcMar>
              <w:top w:type="dxa" w:w="80"/>
              <w:left w:type="dxa" w:w="100"/>
              <w:bottom w:type="dxa" w:w="80"/>
              <w:right w:type="dxa" w:w="100"/>
            </w:tcMar>
            <w:vAlign w:val="center"/>
          </w:tcPr>
          <w:p>
            <w:r>
              <w:rPr>
                <w:sz w:val="20"/>
                <w:szCs w:val="20"/>
              </w:rPr>
              <w:t xml:space="preserve">Published Tableau Public workbook shall be reachable via a public URL without login or plugin install</w:t>
            </w:r>
          </w:p>
        </w:tc>
      </w:tr>
      <w:tr>
        <w:tc>
          <w:tcPr>
            <w:tcW w:type="dxa" w:w="1000"/>
            <w:tcMar>
              <w:top w:type="dxa" w:w="80"/>
              <w:left w:type="dxa" w:w="100"/>
              <w:bottom w:type="dxa" w:w="80"/>
              <w:right w:type="dxa" w:w="100"/>
            </w:tcMar>
            <w:vAlign w:val="center"/>
          </w:tcPr>
          <w:p>
            <w:r>
              <w:rPr>
                <w:sz w:val="20"/>
                <w:szCs w:val="20"/>
              </w:rPr>
              <w:t xml:space="preserve">NFR-04</w:t>
            </w:r>
          </w:p>
        </w:tc>
        <w:tc>
          <w:tcPr>
            <w:tcW w:type="dxa" w:w="1800"/>
            <w:tcMar>
              <w:top w:type="dxa" w:w="80"/>
              <w:left w:type="dxa" w:w="100"/>
              <w:bottom w:type="dxa" w:w="80"/>
              <w:right w:type="dxa" w:w="100"/>
            </w:tcMar>
            <w:vAlign w:val="center"/>
          </w:tcPr>
          <w:p>
            <w:r>
              <w:rPr>
                <w:sz w:val="20"/>
                <w:szCs w:val="20"/>
              </w:rPr>
              <w:t xml:space="preserve">Scalability</w:t>
            </w:r>
          </w:p>
        </w:tc>
        <w:tc>
          <w:tcPr>
            <w:tcW w:type="dxa" w:w="6400"/>
            <w:tcMar>
              <w:top w:type="dxa" w:w="80"/>
              <w:left w:type="dxa" w:w="100"/>
              <w:bottom w:type="dxa" w:w="80"/>
              <w:right w:type="dxa" w:w="100"/>
            </w:tcMar>
            <w:vAlign w:val="center"/>
          </w:tcPr>
          <w:p>
            <w:r>
              <w:rPr>
                <w:sz w:val="20"/>
                <w:szCs w:val="20"/>
              </w:rPr>
              <w:t xml:space="preserve">Solution architecture shall support new inscription years being appended without redesigning dashboards</w:t>
            </w:r>
          </w:p>
        </w:tc>
      </w:tr>
      <w:tr>
        <w:tc>
          <w:tcPr>
            <w:tcW w:type="dxa" w:w="1000"/>
            <w:tcMar>
              <w:top w:type="dxa" w:w="80"/>
              <w:left w:type="dxa" w:w="100"/>
              <w:bottom w:type="dxa" w:w="80"/>
              <w:right w:type="dxa" w:w="100"/>
            </w:tcMar>
            <w:vAlign w:val="center"/>
          </w:tcPr>
          <w:p>
            <w:r>
              <w:rPr>
                <w:sz w:val="20"/>
                <w:szCs w:val="20"/>
              </w:rPr>
              <w:t xml:space="preserve">NFR-05</w:t>
            </w:r>
          </w:p>
        </w:tc>
        <w:tc>
          <w:tcPr>
            <w:tcW w:type="dxa" w:w="1800"/>
            <w:tcMar>
              <w:top w:type="dxa" w:w="80"/>
              <w:left w:type="dxa" w:w="100"/>
              <w:bottom w:type="dxa" w:w="80"/>
              <w:right w:type="dxa" w:w="100"/>
            </w:tcMar>
            <w:vAlign w:val="center"/>
          </w:tcPr>
          <w:p>
            <w:r>
              <w:rPr>
                <w:sz w:val="20"/>
                <w:szCs w:val="20"/>
              </w:rPr>
              <w:t xml:space="preserve">Compatibility</w:t>
            </w:r>
          </w:p>
        </w:tc>
        <w:tc>
          <w:tcPr>
            <w:tcW w:type="dxa" w:w="6400"/>
            <w:tcMar>
              <w:top w:type="dxa" w:w="80"/>
              <w:left w:type="dxa" w:w="100"/>
              <w:bottom w:type="dxa" w:w="80"/>
              <w:right w:type="dxa" w:w="100"/>
            </w:tcMar>
            <w:vAlign w:val="center"/>
          </w:tcPr>
          <w:p>
            <w:r>
              <w:rPr>
                <w:sz w:val="20"/>
                <w:szCs w:val="20"/>
              </w:rPr>
              <w:t xml:space="preserve">Solution shall render correctly on Chrome, Edge, and Safari, on desktop and Tableau Public mobile view</w:t>
            </w:r>
          </w:p>
        </w:tc>
      </w:tr>
      <w:tr>
        <w:tc>
          <w:tcPr>
            <w:tcW w:type="dxa" w:w="1000"/>
            <w:tcMar>
              <w:top w:type="dxa" w:w="80"/>
              <w:left w:type="dxa" w:w="100"/>
              <w:bottom w:type="dxa" w:w="80"/>
              <w:right w:type="dxa" w:w="100"/>
            </w:tcMar>
            <w:vAlign w:val="center"/>
          </w:tcPr>
          <w:p>
            <w:r>
              <w:rPr>
                <w:sz w:val="20"/>
                <w:szCs w:val="20"/>
              </w:rPr>
              <w:t xml:space="preserve">NFR-06</w:t>
            </w:r>
          </w:p>
        </w:tc>
        <w:tc>
          <w:tcPr>
            <w:tcW w:type="dxa" w:w="1800"/>
            <w:tcMar>
              <w:top w:type="dxa" w:w="80"/>
              <w:left w:type="dxa" w:w="100"/>
              <w:bottom w:type="dxa" w:w="80"/>
              <w:right w:type="dxa" w:w="100"/>
            </w:tcMar>
            <w:vAlign w:val="center"/>
          </w:tcPr>
          <w:p>
            <w:r>
              <w:rPr>
                <w:sz w:val="20"/>
                <w:szCs w:val="20"/>
              </w:rPr>
              <w:t xml:space="preserve">Maintainability</w:t>
            </w:r>
          </w:p>
        </w:tc>
        <w:tc>
          <w:tcPr>
            <w:tcW w:type="dxa" w:w="6400"/>
            <w:tcMar>
              <w:top w:type="dxa" w:w="80"/>
              <w:left w:type="dxa" w:w="100"/>
              <w:bottom w:type="dxa" w:w="80"/>
              <w:right w:type="dxa" w:w="100"/>
            </w:tcMar>
            <w:vAlign w:val="center"/>
          </w:tcPr>
          <w:p>
            <w:r>
              <w:rPr>
                <w:sz w:val="20"/>
                <w:szCs w:val="20"/>
              </w:rPr>
              <w:t xml:space="preserve">Workbook shall be saved as a packaged Tableau workbook (.twbx) for portability</w:t>
            </w:r>
          </w:p>
        </w:tc>
      </w:tr>
    </w:tbl>
    <w:p>
      <w:pPr>
        <w:pStyle w:val="Heading2"/>
        <w:spacing w:after="140" w:before="260"/>
      </w:pPr>
      <w:r>
        <w:rPr>
          <w:b/>
          <w:bCs/>
          <w:color w:val="2E5B4F"/>
          <w:sz w:val="24"/>
          <w:szCs w:val="24"/>
        </w:rPr>
        <w:t xml:space="preserve">3.3 Data Flow Diagram</w:t>
      </w:r>
    </w:p>
    <w:p>
      <w:pPr>
        <w:spacing w:after="160"/>
      </w:pPr>
      <w:r>
        <w:t xml:space="preserve">The following describes the end-to-end data flow for this project:</w:t>
      </w:r>
    </w:p>
    <w:p>
      <w:pPr>
        <w:pStyle w:val="ListParagraph"/>
        <w:numPr>
          <w:ilvl w:val="0"/>
          <w:numId w:val="1"/>
        </w:numPr>
        <w:spacing w:after="100"/>
      </w:pPr>
      <w:r>
        <w:t xml:space="preserve">Step 1 — Raw Source: Kaggle UNESCO World Heritage Sites dataset (~1,121 sites, 12 fields, 1978–2019)</w:t>
      </w:r>
    </w:p>
    <w:p>
      <w:pPr>
        <w:pStyle w:val="ListParagraph"/>
        <w:numPr>
          <w:ilvl w:val="0"/>
          <w:numId w:val="1"/>
        </w:numPr>
        <w:spacing w:after="100"/>
      </w:pPr>
      <w:r>
        <w:t xml:space="preserve">Step 2 — Data Preparation: Fields reviewed for nulls and consistency; Country and Region names standardised</w:t>
      </w:r>
    </w:p>
    <w:p>
      <w:pPr>
        <w:pStyle w:val="ListParagraph"/>
        <w:numPr>
          <w:ilvl w:val="0"/>
          <w:numId w:val="1"/>
        </w:numPr>
        <w:spacing w:after="100"/>
      </w:pPr>
      <w:r>
        <w:t xml:space="preserve">Step 3 — Calculated Fields: Danger Status flag and Years-Since-Inscription calculated field added to support trend analysis</w:t>
      </w:r>
    </w:p>
    <w:p>
      <w:pPr>
        <w:pStyle w:val="ListParagraph"/>
        <w:numPr>
          <w:ilvl w:val="0"/>
          <w:numId w:val="1"/>
        </w:numPr>
        <w:spacing w:after="100"/>
      </w:pPr>
      <w:r>
        <w:t xml:space="preserve">Step 4 — Tableau Data Connection: Site-level extract connected as the primary source; Country field assigned Geographic Role for map rendering</w:t>
      </w:r>
    </w:p>
    <w:p>
      <w:pPr>
        <w:pStyle w:val="ListParagraph"/>
        <w:numPr>
          <w:ilvl w:val="0"/>
          <w:numId w:val="1"/>
        </w:numPr>
        <w:spacing w:after="100"/>
      </w:pPr>
      <w:r>
        <w:t xml:space="preserve">Step 5 — Visualization Layer: Individual chart sheets built (world map, category chart, region danger ranking, inscription trend line)</w:t>
      </w:r>
    </w:p>
    <w:p>
      <w:pPr>
        <w:pStyle w:val="ListParagraph"/>
        <w:numPr>
          <w:ilvl w:val="0"/>
          <w:numId w:val="1"/>
        </w:numPr>
        <w:spacing w:after="100"/>
      </w:pPr>
      <w:r>
        <w:t xml:space="preserve">Step 6 — Dashboard Layer: 3 role-specific dashboards assembled from the chart sheets with interactive filters</w:t>
      </w:r>
    </w:p>
    <w:p>
      <w:pPr>
        <w:pStyle w:val="ListParagraph"/>
        <w:numPr>
          <w:ilvl w:val="0"/>
          <w:numId w:val="1"/>
        </w:numPr>
        <w:spacing w:after="100"/>
      </w:pPr>
      <w:r>
        <w:t xml:space="preserve">Step 7 — Story Layer: Tableau Story combining dashboards for a guided presentation</w:t>
      </w:r>
    </w:p>
    <w:p>
      <w:pPr>
        <w:pStyle w:val="ListParagraph"/>
        <w:numPr>
          <w:ilvl w:val="0"/>
          <w:numId w:val="1"/>
        </w:numPr>
        <w:spacing w:after="100"/>
      </w:pPr>
      <w:r>
        <w:t xml:space="preserve">Step 8 — Publishing: Workbook saved to Tableau Public; shareable URL generated for GitHub submission</w:t>
      </w:r>
    </w:p>
    <w:p>
      <w:pPr>
        <w:spacing w:after="160"/>
      </w:pPr>
      <w:r>
        <w:t xml:space="preserve">Each step is a point where the data could break if skipped: standardising Country/Region names prevents a single country from splitting into duplicate map regions; the Danger Status and Years-Since-Inscription calculated fields let charts report meaningful, comparable figures instead of raw indicator columns; and publishing turns a local workbook into the browser-accessible link every persona in this report actually uses.</w:t>
      </w:r>
    </w:p>
    <w:p>
      <w:pPr>
        <w:pStyle w:val="Heading2"/>
        <w:spacing w:after="140" w:before="260"/>
      </w:pPr>
      <w:r>
        <w:rPr>
          <w:b/>
          <w:bCs/>
          <w:color w:val="2E5B4F"/>
          <w:sz w:val="24"/>
          <w:szCs w:val="24"/>
        </w:rPr>
        <w:t xml:space="preserve">3.4 Technology Stack</w:t>
      </w:r>
    </w:p>
    <w:tbl>
      <w:tblPr>
        <w:tblW w:type="dxa" w:w="9200"/>
        <w:tblBorders>
          <w:top w:val="single" w:color="AAAAAA" w:sz="4"/>
          <w:left w:val="single" w:color="AAAAAA" w:sz="4"/>
          <w:bottom w:val="single" w:color="AAAAAA" w:sz="4"/>
          <w:right w:val="single" w:color="AAAAAA" w:sz="4"/>
          <w:insideH w:val="single" w:color="AAAAAA" w:sz="4"/>
          <w:insideV w:val="single" w:color="AAAAAA" w:sz="4"/>
        </w:tblBorders>
      </w:tblPr>
      <w:tblGrid>
        <w:gridCol w:w="1800"/>
        <w:gridCol w:w="3200"/>
        <w:gridCol w:w="4200"/>
      </w:tblGrid>
      <w:tr>
        <w:trPr>
          <w:tblHeader/>
        </w:trPr>
        <w:tc>
          <w:tcPr>
            <w:tcW w:type="dxa" w:w="1800"/>
            <w:shd w:fill="2E5B4F" w:color="auto" w:val="clear"/>
            <w:tcMar>
              <w:top w:type="dxa" w:w="80"/>
              <w:left w:type="dxa" w:w="100"/>
              <w:bottom w:type="dxa" w:w="80"/>
              <w:right w:type="dxa" w:w="100"/>
            </w:tcMar>
            <w:vAlign w:val="center"/>
          </w:tcPr>
          <w:p>
            <w:r>
              <w:rPr>
                <w:b/>
                <w:bCs/>
                <w:color w:val="FFFFFF"/>
                <w:sz w:val="20"/>
                <w:szCs w:val="20"/>
              </w:rPr>
              <w:t xml:space="preserve">Component</w:t>
            </w:r>
          </w:p>
        </w:tc>
        <w:tc>
          <w:tcPr>
            <w:tcW w:type="dxa" w:w="3200"/>
            <w:shd w:fill="2E5B4F" w:color="auto" w:val="clear"/>
            <w:tcMar>
              <w:top w:type="dxa" w:w="80"/>
              <w:left w:type="dxa" w:w="100"/>
              <w:bottom w:type="dxa" w:w="80"/>
              <w:right w:type="dxa" w:w="100"/>
            </w:tcMar>
            <w:vAlign w:val="center"/>
          </w:tcPr>
          <w:p>
            <w:r>
              <w:rPr>
                <w:b/>
                <w:bCs/>
                <w:color w:val="FFFFFF"/>
                <w:sz w:val="20"/>
                <w:szCs w:val="20"/>
              </w:rPr>
              <w:t xml:space="preserve">Technology Used</w:t>
            </w:r>
          </w:p>
        </w:tc>
        <w:tc>
          <w:tcPr>
            <w:tcW w:type="dxa" w:w="4200"/>
            <w:shd w:fill="2E5B4F" w:color="auto" w:val="clear"/>
            <w:tcMar>
              <w:top w:type="dxa" w:w="80"/>
              <w:left w:type="dxa" w:w="100"/>
              <w:bottom w:type="dxa" w:w="80"/>
              <w:right w:type="dxa" w:w="100"/>
            </w:tcMar>
            <w:vAlign w:val="center"/>
          </w:tcPr>
          <w:p>
            <w:r>
              <w:rPr>
                <w:b/>
                <w:bCs/>
                <w:color w:val="FFFFFF"/>
                <w:sz w:val="20"/>
                <w:szCs w:val="20"/>
              </w:rPr>
              <w:t xml:space="preserve">Purpose</w:t>
            </w:r>
          </w:p>
        </w:tc>
      </w:tr>
      <w:tr>
        <w:tc>
          <w:tcPr>
            <w:tcW w:type="dxa" w:w="1800"/>
            <w:tcMar>
              <w:top w:type="dxa" w:w="80"/>
              <w:left w:type="dxa" w:w="100"/>
              <w:bottom w:type="dxa" w:w="80"/>
              <w:right w:type="dxa" w:w="100"/>
            </w:tcMar>
            <w:vAlign w:val="center"/>
          </w:tcPr>
          <w:p>
            <w:r>
              <w:rPr>
                <w:sz w:val="20"/>
                <w:szCs w:val="20"/>
              </w:rPr>
              <w:t xml:space="preserve">Data Source</w:t>
            </w:r>
          </w:p>
        </w:tc>
        <w:tc>
          <w:tcPr>
            <w:tcW w:type="dxa" w:w="3200"/>
            <w:tcMar>
              <w:top w:type="dxa" w:w="80"/>
              <w:left w:type="dxa" w:w="100"/>
              <w:bottom w:type="dxa" w:w="80"/>
              <w:right w:type="dxa" w:w="100"/>
            </w:tcMar>
            <w:vAlign w:val="center"/>
          </w:tcPr>
          <w:p>
            <w:r>
              <w:rPr>
                <w:sz w:val="20"/>
                <w:szCs w:val="20"/>
              </w:rPr>
              <w:t xml:space="preserve">Kaggle UNESCO World Heritage Sites Dataset (CSV)</w:t>
            </w:r>
          </w:p>
        </w:tc>
        <w:tc>
          <w:tcPr>
            <w:tcW w:type="dxa" w:w="4200"/>
            <w:tcMar>
              <w:top w:type="dxa" w:w="80"/>
              <w:left w:type="dxa" w:w="100"/>
              <w:bottom w:type="dxa" w:w="80"/>
              <w:right w:type="dxa" w:w="100"/>
            </w:tcMar>
            <w:vAlign w:val="center"/>
          </w:tcPr>
          <w:p>
            <w:r>
              <w:rPr>
                <w:sz w:val="20"/>
                <w:szCs w:val="20"/>
              </w:rPr>
              <w:t xml:space="preserve">Site-level heritage data: category, country, region, year inscribed, danger status, 1978–2019</w:t>
            </w:r>
          </w:p>
        </w:tc>
      </w:tr>
      <w:tr>
        <w:tc>
          <w:tcPr>
            <w:tcW w:type="dxa" w:w="1800"/>
            <w:tcMar>
              <w:top w:type="dxa" w:w="80"/>
              <w:left w:type="dxa" w:w="100"/>
              <w:bottom w:type="dxa" w:w="80"/>
              <w:right w:type="dxa" w:w="100"/>
            </w:tcMar>
            <w:vAlign w:val="center"/>
          </w:tcPr>
          <w:p>
            <w:r>
              <w:rPr>
                <w:sz w:val="20"/>
                <w:szCs w:val="20"/>
              </w:rPr>
              <w:t xml:space="preserve">Data Modeling</w:t>
            </w:r>
          </w:p>
        </w:tc>
        <w:tc>
          <w:tcPr>
            <w:tcW w:type="dxa" w:w="3200"/>
            <w:tcMar>
              <w:top w:type="dxa" w:w="80"/>
              <w:left w:type="dxa" w:w="100"/>
              <w:bottom w:type="dxa" w:w="80"/>
              <w:right w:type="dxa" w:w="100"/>
            </w:tcMar>
            <w:vAlign w:val="center"/>
          </w:tcPr>
          <w:p>
            <w:r>
              <w:rPr>
                <w:sz w:val="20"/>
                <w:szCs w:val="20"/>
              </w:rPr>
              <w:t xml:space="preserve">Tableau data connection &amp; calculated fields</w:t>
            </w:r>
          </w:p>
        </w:tc>
        <w:tc>
          <w:tcPr>
            <w:tcW w:type="dxa" w:w="4200"/>
            <w:tcMar>
              <w:top w:type="dxa" w:w="80"/>
              <w:left w:type="dxa" w:w="100"/>
              <w:bottom w:type="dxa" w:w="80"/>
              <w:right w:type="dxa" w:w="100"/>
            </w:tcMar>
            <w:vAlign w:val="center"/>
          </w:tcPr>
          <w:p>
            <w:r>
              <w:rPr>
                <w:sz w:val="20"/>
                <w:szCs w:val="20"/>
              </w:rPr>
              <w:t xml:space="preserve">Danger Status flag, Years-Since-Inscription calculated field</w:t>
            </w:r>
          </w:p>
        </w:tc>
      </w:tr>
      <w:tr>
        <w:tc>
          <w:tcPr>
            <w:tcW w:type="dxa" w:w="1800"/>
            <w:tcMar>
              <w:top w:type="dxa" w:w="80"/>
              <w:left w:type="dxa" w:w="100"/>
              <w:bottom w:type="dxa" w:w="80"/>
              <w:right w:type="dxa" w:w="100"/>
            </w:tcMar>
            <w:vAlign w:val="center"/>
          </w:tcPr>
          <w:p>
            <w:r>
              <w:rPr>
                <w:sz w:val="20"/>
                <w:szCs w:val="20"/>
              </w:rPr>
              <w:t xml:space="preserve">Data Visualization</w:t>
            </w:r>
          </w:p>
        </w:tc>
        <w:tc>
          <w:tcPr>
            <w:tcW w:type="dxa" w:w="3200"/>
            <w:tcMar>
              <w:top w:type="dxa" w:w="80"/>
              <w:left w:type="dxa" w:w="100"/>
              <w:bottom w:type="dxa" w:w="80"/>
              <w:right w:type="dxa" w:w="100"/>
            </w:tcMar>
            <w:vAlign w:val="center"/>
          </w:tcPr>
          <w:p>
            <w:r>
              <w:rPr>
                <w:sz w:val="20"/>
                <w:szCs w:val="20"/>
              </w:rPr>
              <w:t xml:space="preserve">Tableau Desktop / Tableau Public</w:t>
            </w:r>
          </w:p>
        </w:tc>
        <w:tc>
          <w:tcPr>
            <w:tcW w:type="dxa" w:w="4200"/>
            <w:tcMar>
              <w:top w:type="dxa" w:w="80"/>
              <w:left w:type="dxa" w:w="100"/>
              <w:bottom w:type="dxa" w:w="80"/>
              <w:right w:type="dxa" w:w="100"/>
            </w:tcMar>
            <w:vAlign w:val="center"/>
          </w:tcPr>
          <w:p>
            <w:r>
              <w:rPr>
                <w:sz w:val="20"/>
                <w:szCs w:val="20"/>
              </w:rPr>
              <w:t xml:space="preserve">Building category, regional, and trend charts, 3 dashboards, and 1 Story</w:t>
            </w:r>
          </w:p>
        </w:tc>
      </w:tr>
      <w:tr>
        <w:tc>
          <w:tcPr>
            <w:tcW w:type="dxa" w:w="1800"/>
            <w:tcMar>
              <w:top w:type="dxa" w:w="80"/>
              <w:left w:type="dxa" w:w="100"/>
              <w:bottom w:type="dxa" w:w="80"/>
              <w:right w:type="dxa" w:w="100"/>
            </w:tcMar>
            <w:vAlign w:val="center"/>
          </w:tcPr>
          <w:p>
            <w:r>
              <w:rPr>
                <w:sz w:val="20"/>
                <w:szCs w:val="20"/>
              </w:rPr>
              <w:t xml:space="preserve">Geographic Mapping</w:t>
            </w:r>
          </w:p>
        </w:tc>
        <w:tc>
          <w:tcPr>
            <w:tcW w:type="dxa" w:w="3200"/>
            <w:tcMar>
              <w:top w:type="dxa" w:w="80"/>
              <w:left w:type="dxa" w:w="100"/>
              <w:bottom w:type="dxa" w:w="80"/>
              <w:right w:type="dxa" w:w="100"/>
            </w:tcMar>
            <w:vAlign w:val="center"/>
          </w:tcPr>
          <w:p>
            <w:r>
              <w:rPr>
                <w:sz w:val="20"/>
                <w:szCs w:val="20"/>
              </w:rPr>
              <w:t xml:space="preserve">Tableau built-in mapping</w:t>
            </w:r>
          </w:p>
        </w:tc>
        <w:tc>
          <w:tcPr>
            <w:tcW w:type="dxa" w:w="4200"/>
            <w:tcMar>
              <w:top w:type="dxa" w:w="80"/>
              <w:left w:type="dxa" w:w="100"/>
              <w:bottom w:type="dxa" w:w="80"/>
              <w:right w:type="dxa" w:w="100"/>
            </w:tcMar>
            <w:vAlign w:val="center"/>
          </w:tcPr>
          <w:p>
            <w:r>
              <w:rPr>
                <w:sz w:val="20"/>
                <w:szCs w:val="20"/>
              </w:rPr>
              <w:t xml:space="preserve">Country-wise site location and danger-status map</w:t>
            </w:r>
          </w:p>
        </w:tc>
      </w:tr>
      <w:tr>
        <w:tc>
          <w:tcPr>
            <w:tcW w:type="dxa" w:w="1800"/>
            <w:tcMar>
              <w:top w:type="dxa" w:w="80"/>
              <w:left w:type="dxa" w:w="100"/>
              <w:bottom w:type="dxa" w:w="80"/>
              <w:right w:type="dxa" w:w="100"/>
            </w:tcMar>
            <w:vAlign w:val="center"/>
          </w:tcPr>
          <w:p>
            <w:r>
              <w:rPr>
                <w:sz w:val="20"/>
                <w:szCs w:val="20"/>
              </w:rPr>
              <w:t xml:space="preserve">Dashboard Publishing</w:t>
            </w:r>
          </w:p>
        </w:tc>
        <w:tc>
          <w:tcPr>
            <w:tcW w:type="dxa" w:w="3200"/>
            <w:tcMar>
              <w:top w:type="dxa" w:w="80"/>
              <w:left w:type="dxa" w:w="100"/>
              <w:bottom w:type="dxa" w:w="80"/>
              <w:right w:type="dxa" w:w="100"/>
            </w:tcMar>
            <w:vAlign w:val="center"/>
          </w:tcPr>
          <w:p>
            <w:r>
              <w:rPr>
                <w:sz w:val="20"/>
                <w:szCs w:val="20"/>
              </w:rPr>
              <w:t xml:space="preserve">Tableau Public (free cloud hosting)</w:t>
            </w:r>
          </w:p>
        </w:tc>
        <w:tc>
          <w:tcPr>
            <w:tcW w:type="dxa" w:w="4200"/>
            <w:tcMar>
              <w:top w:type="dxa" w:w="80"/>
              <w:left w:type="dxa" w:w="100"/>
              <w:bottom w:type="dxa" w:w="80"/>
              <w:right w:type="dxa" w:w="100"/>
            </w:tcMar>
            <w:vAlign w:val="center"/>
          </w:tcPr>
          <w:p>
            <w:r>
              <w:rPr>
                <w:sz w:val="20"/>
                <w:szCs w:val="20"/>
              </w:rPr>
              <w:t xml:space="preserve">Browser-accessible dashboard sharing via public URL</w:t>
            </w:r>
          </w:p>
        </w:tc>
      </w:tr>
      <w:tr>
        <w:tc>
          <w:tcPr>
            <w:tcW w:type="dxa" w:w="1800"/>
            <w:tcMar>
              <w:top w:type="dxa" w:w="80"/>
              <w:left w:type="dxa" w:w="100"/>
              <w:bottom w:type="dxa" w:w="80"/>
              <w:right w:type="dxa" w:w="100"/>
            </w:tcMar>
            <w:vAlign w:val="center"/>
          </w:tcPr>
          <w:p>
            <w:r>
              <w:rPr>
                <w:sz w:val="20"/>
                <w:szCs w:val="20"/>
              </w:rPr>
              <w:t xml:space="preserve">Version Control</w:t>
            </w:r>
          </w:p>
        </w:tc>
        <w:tc>
          <w:tcPr>
            <w:tcW w:type="dxa" w:w="3200"/>
            <w:tcMar>
              <w:top w:type="dxa" w:w="80"/>
              <w:left w:type="dxa" w:w="100"/>
              <w:bottom w:type="dxa" w:w="80"/>
              <w:right w:type="dxa" w:w="100"/>
            </w:tcMar>
            <w:vAlign w:val="center"/>
          </w:tcPr>
          <w:p>
            <w:r>
              <w:rPr>
                <w:sz w:val="20"/>
                <w:szCs w:val="20"/>
              </w:rPr>
              <w:t xml:space="preserve">GitHub</w:t>
            </w:r>
          </w:p>
        </w:tc>
        <w:tc>
          <w:tcPr>
            <w:tcW w:type="dxa" w:w="4200"/>
            <w:tcMar>
              <w:top w:type="dxa" w:w="80"/>
              <w:left w:type="dxa" w:w="100"/>
              <w:bottom w:type="dxa" w:w="80"/>
              <w:right w:type="dxa" w:w="100"/>
            </w:tcMar>
            <w:vAlign w:val="center"/>
          </w:tcPr>
          <w:p>
            <w:r>
              <w:rPr>
                <w:sz w:val="20"/>
                <w:szCs w:val="20"/>
              </w:rPr>
              <w:t xml:space="preserve">Project repository for all deliverables and documentation</w:t>
            </w:r>
          </w:p>
        </w:tc>
      </w:tr>
      <w:tr>
        <w:tc>
          <w:tcPr>
            <w:tcW w:type="dxa" w:w="1800"/>
            <w:tcMar>
              <w:top w:type="dxa" w:w="80"/>
              <w:left w:type="dxa" w:w="100"/>
              <w:bottom w:type="dxa" w:w="80"/>
              <w:right w:type="dxa" w:w="100"/>
            </w:tcMar>
            <w:vAlign w:val="center"/>
          </w:tcPr>
          <w:p>
            <w:r>
              <w:rPr>
                <w:sz w:val="20"/>
                <w:szCs w:val="20"/>
              </w:rPr>
              <w:t xml:space="preserve">Documentation</w:t>
            </w:r>
          </w:p>
        </w:tc>
        <w:tc>
          <w:tcPr>
            <w:tcW w:type="dxa" w:w="3200"/>
            <w:tcMar>
              <w:top w:type="dxa" w:w="80"/>
              <w:left w:type="dxa" w:w="100"/>
              <w:bottom w:type="dxa" w:w="80"/>
              <w:right w:type="dxa" w:w="100"/>
            </w:tcMar>
            <w:vAlign w:val="center"/>
          </w:tcPr>
          <w:p>
            <w:r>
              <w:rPr>
                <w:sz w:val="20"/>
                <w:szCs w:val="20"/>
              </w:rPr>
              <w:t xml:space="preserve">Microsoft Word (.docx)</w:t>
            </w:r>
          </w:p>
        </w:tc>
        <w:tc>
          <w:tcPr>
            <w:tcW w:type="dxa" w:w="4200"/>
            <w:tcMar>
              <w:top w:type="dxa" w:w="80"/>
              <w:left w:type="dxa" w:w="100"/>
              <w:bottom w:type="dxa" w:w="80"/>
              <w:right w:type="dxa" w:w="100"/>
            </w:tcMar>
            <w:vAlign w:val="center"/>
          </w:tcPr>
          <w:p>
            <w:r>
              <w:rPr>
                <w:sz w:val="20"/>
                <w:szCs w:val="20"/>
              </w:rPr>
              <w:t xml:space="preserve">Project deliverables and final report</w:t>
            </w:r>
          </w:p>
        </w:tc>
      </w:tr>
      <w:tr>
        <w:tc>
          <w:tcPr>
            <w:tcW w:type="dxa" w:w="1800"/>
            <w:tcMar>
              <w:top w:type="dxa" w:w="80"/>
              <w:left w:type="dxa" w:w="100"/>
              <w:bottom w:type="dxa" w:w="80"/>
              <w:right w:type="dxa" w:w="100"/>
            </w:tcMar>
            <w:vAlign w:val="center"/>
          </w:tcPr>
          <w:p>
            <w:r>
              <w:rPr>
                <w:sz w:val="20"/>
                <w:szCs w:val="20"/>
              </w:rPr>
              <w:t xml:space="preserve">Project Management</w:t>
            </w:r>
          </w:p>
        </w:tc>
        <w:tc>
          <w:tcPr>
            <w:tcW w:type="dxa" w:w="3200"/>
            <w:tcMar>
              <w:top w:type="dxa" w:w="80"/>
              <w:left w:type="dxa" w:w="100"/>
              <w:bottom w:type="dxa" w:w="80"/>
              <w:right w:type="dxa" w:w="100"/>
            </w:tcMar>
            <w:vAlign w:val="center"/>
          </w:tcPr>
          <w:p>
            <w:r>
              <w:rPr>
                <w:sz w:val="20"/>
                <w:szCs w:val="20"/>
              </w:rPr>
              <w:t xml:space="preserve">Team task tracker</w:t>
            </w:r>
          </w:p>
        </w:tc>
        <w:tc>
          <w:tcPr>
            <w:tcW w:type="dxa" w:w="4200"/>
            <w:tcMar>
              <w:top w:type="dxa" w:w="80"/>
              <w:left w:type="dxa" w:w="100"/>
              <w:bottom w:type="dxa" w:w="80"/>
              <w:right w:type="dxa" w:w="100"/>
            </w:tcMar>
            <w:vAlign w:val="center"/>
          </w:tcPr>
          <w:p>
            <w:r>
              <w:rPr>
                <w:sz w:val="20"/>
                <w:szCs w:val="20"/>
              </w:rPr>
              <w:t xml:space="preserve">Epic/story tracking across the 5-person team</w:t>
            </w:r>
          </w:p>
        </w:tc>
      </w:tr>
    </w:tbl>
    <w:p>
      <w:pPr>
        <w:spacing w:after="160"/>
      </w:pPr>
      <w:r>
        <w:t xml:space="preserve">The stack was chosen to minimise cost and setup friction for a five-person team: every tool above is free and none requires a paid license, a server deployment, or IT approval. Tableau Public was selected over Tableau Server/Cloud specifically because it needs no subscription and produces a shareable browser link out of the box; GitHub was used purely for version control and a durable record of documentation.</w:t>
      </w:r>
    </w:p>
    <w:p>
      <w:pPr>
        <w:pStyle w:val="Heading1"/>
        <w:spacing w:after="140" w:before="260"/>
      </w:pPr>
      <w:r>
        <w:rPr>
          <w:b/>
          <w:bCs/>
          <w:color w:val="2E5B4F"/>
          <w:sz w:val="26"/>
          <w:szCs w:val="26"/>
        </w:rPr>
        <w:t xml:space="preserve">4. Project Design</w:t>
      </w:r>
    </w:p>
    <w:p>
      <w:pPr>
        <w:pStyle w:val="Heading2"/>
        <w:spacing w:after="140" w:before="260"/>
      </w:pPr>
      <w:r>
        <w:rPr>
          <w:b/>
          <w:bCs/>
          <w:color w:val="2E5B4F"/>
          <w:sz w:val="24"/>
          <w:szCs w:val="24"/>
        </w:rPr>
        <w:t xml:space="preserve">4.1 Problem – Solution Fit</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4600"/>
        <w:gridCol w:w="4800"/>
      </w:tblGrid>
      <w:tr>
        <w:trPr>
          <w:tblHeader/>
        </w:trPr>
        <w:tc>
          <w:tcPr>
            <w:tcW w:type="dxa" w:w="4600"/>
            <w:shd w:fill="2E5B4F" w:color="auto" w:val="clear"/>
            <w:tcMar>
              <w:top w:type="dxa" w:w="80"/>
              <w:left w:type="dxa" w:w="100"/>
              <w:bottom w:type="dxa" w:w="80"/>
              <w:right w:type="dxa" w:w="100"/>
            </w:tcMar>
            <w:vAlign w:val="center"/>
          </w:tcPr>
          <w:p>
            <w:r>
              <w:rPr>
                <w:b/>
                <w:bCs/>
                <w:color w:val="FFFFFF"/>
                <w:sz w:val="20"/>
                <w:szCs w:val="20"/>
              </w:rPr>
              <w:t xml:space="preserve">Problem (User Pain)</w:t>
            </w:r>
          </w:p>
        </w:tc>
        <w:tc>
          <w:tcPr>
            <w:tcW w:type="dxa" w:w="4800"/>
            <w:shd w:fill="2E5B4F" w:color="auto" w:val="clear"/>
            <w:tcMar>
              <w:top w:type="dxa" w:w="80"/>
              <w:left w:type="dxa" w:w="100"/>
              <w:bottom w:type="dxa" w:w="80"/>
              <w:right w:type="dxa" w:w="100"/>
            </w:tcMar>
            <w:vAlign w:val="center"/>
          </w:tcPr>
          <w:p>
            <w:r>
              <w:rPr>
                <w:b/>
                <w:bCs/>
                <w:color w:val="FFFFFF"/>
                <w:sz w:val="20"/>
                <w:szCs w:val="20"/>
              </w:rPr>
              <w:t xml:space="preserve">Solution (Dashboard Feature)</w:t>
            </w:r>
          </w:p>
        </w:tc>
      </w:tr>
      <w:tr>
        <w:tc>
          <w:tcPr>
            <w:tcW w:type="dxa" w:w="4600"/>
            <w:tcMar>
              <w:top w:type="dxa" w:w="80"/>
              <w:left w:type="dxa" w:w="100"/>
              <w:bottom w:type="dxa" w:w="80"/>
              <w:right w:type="dxa" w:w="100"/>
            </w:tcMar>
            <w:vAlign w:val="center"/>
          </w:tcPr>
          <w:p>
            <w:r>
              <w:rPr>
                <w:sz w:val="20"/>
                <w:szCs w:val="20"/>
              </w:rPr>
              <w:t xml:space="preserve">Elena cannot decide where to prioritise conservation funding without a combined region/danger view</w:t>
            </w:r>
          </w:p>
        </w:tc>
        <w:tc>
          <w:tcPr>
            <w:tcW w:type="dxa" w:w="4800"/>
            <w:tcMar>
              <w:top w:type="dxa" w:w="80"/>
              <w:left w:type="dxa" w:w="100"/>
              <w:bottom w:type="dxa" w:w="80"/>
              <w:right w:type="dxa" w:w="100"/>
            </w:tcMar>
            <w:vAlign w:val="center"/>
          </w:tcPr>
          <w:p>
            <w:r>
              <w:rPr>
                <w:sz w:val="20"/>
                <w:szCs w:val="20"/>
              </w:rPr>
              <w:t xml:space="preserve">World map coloured by Danger Status + Region-wise Danger ranking chart on Conservation Officer Dashboard</w:t>
            </w:r>
          </w:p>
        </w:tc>
      </w:tr>
      <w:tr>
        <w:tc>
          <w:tcPr>
            <w:tcW w:type="dxa" w:w="4600"/>
            <w:tcMar>
              <w:top w:type="dxa" w:w="80"/>
              <w:left w:type="dxa" w:w="100"/>
              <w:bottom w:type="dxa" w:w="80"/>
              <w:right w:type="dxa" w:w="100"/>
            </w:tcMar>
            <w:vAlign w:val="center"/>
          </w:tcPr>
          <w:p>
            <w:r>
              <w:rPr>
                <w:sz w:val="20"/>
                <w:szCs w:val="20"/>
              </w:rPr>
              <w:t xml:space="preserve">Marcus cannot plan balanced heritage tourism circuits without a category/country view</w:t>
            </w:r>
          </w:p>
        </w:tc>
        <w:tc>
          <w:tcPr>
            <w:tcW w:type="dxa" w:w="4800"/>
            <w:tcMar>
              <w:top w:type="dxa" w:w="80"/>
              <w:left w:type="dxa" w:w="100"/>
              <w:bottom w:type="dxa" w:w="80"/>
              <w:right w:type="dxa" w:w="100"/>
            </w:tcMar>
            <w:vAlign w:val="center"/>
          </w:tcPr>
          <w:p>
            <w:r>
              <w:rPr>
                <w:sz w:val="20"/>
                <w:szCs w:val="20"/>
              </w:rPr>
              <w:t xml:space="preserve">Category distribution chart + world map filterable by Country on Tourism Planner Dashboard</w:t>
            </w:r>
          </w:p>
        </w:tc>
      </w:tr>
      <w:tr>
        <w:tc>
          <w:tcPr>
            <w:tcW w:type="dxa" w:w="4600"/>
            <w:tcMar>
              <w:top w:type="dxa" w:w="80"/>
              <w:left w:type="dxa" w:w="100"/>
              <w:bottom w:type="dxa" w:w="80"/>
              <w:right w:type="dxa" w:w="100"/>
            </w:tcMar>
            <w:vAlign w:val="center"/>
          </w:tcPr>
          <w:p>
            <w:r>
              <w:rPr>
                <w:sz w:val="20"/>
                <w:szCs w:val="20"/>
              </w:rPr>
              <w:t xml:space="preserve">Amara cannot study long-term patterns without an inscription-over-time view</w:t>
            </w:r>
          </w:p>
        </w:tc>
        <w:tc>
          <w:tcPr>
            <w:tcW w:type="dxa" w:w="4800"/>
            <w:tcMar>
              <w:top w:type="dxa" w:w="80"/>
              <w:left w:type="dxa" w:w="100"/>
              <w:bottom w:type="dxa" w:w="80"/>
              <w:right w:type="dxa" w:w="100"/>
            </w:tcMar>
            <w:vAlign w:val="center"/>
          </w:tcPr>
          <w:p>
            <w:r>
              <w:rPr>
                <w:sz w:val="20"/>
                <w:szCs w:val="20"/>
              </w:rPr>
              <w:t xml:space="preserve">Inscription trend line chart (1978–2019) on Policy Researcher Dashboard</w:t>
            </w:r>
          </w:p>
        </w:tc>
      </w:tr>
      <w:tr>
        <w:tc>
          <w:tcPr>
            <w:tcW w:type="dxa" w:w="4600"/>
            <w:tcMar>
              <w:top w:type="dxa" w:w="80"/>
              <w:left w:type="dxa" w:w="100"/>
              <w:bottom w:type="dxa" w:w="80"/>
              <w:right w:type="dxa" w:w="100"/>
            </w:tcMar>
            <w:vAlign w:val="center"/>
          </w:tcPr>
          <w:p>
            <w:r>
              <w:rPr>
                <w:sz w:val="20"/>
                <w:szCs w:val="20"/>
              </w:rPr>
              <w:t xml:space="preserve">All users need a guided narrative to understand the full analysis</w:t>
            </w:r>
          </w:p>
        </w:tc>
        <w:tc>
          <w:tcPr>
            <w:tcW w:type="dxa" w:w="4800"/>
            <w:tcMar>
              <w:top w:type="dxa" w:w="80"/>
              <w:left w:type="dxa" w:w="100"/>
              <w:bottom w:type="dxa" w:w="80"/>
              <w:right w:type="dxa" w:w="100"/>
            </w:tcMar>
            <w:vAlign w:val="center"/>
          </w:tcPr>
          <w:p>
            <w:r>
              <w:rPr>
                <w:sz w:val="20"/>
                <w:szCs w:val="20"/>
              </w:rPr>
              <w:t xml:space="preserve">Tableau Story with one story point per persona, with descriptive captions</w:t>
            </w:r>
          </w:p>
        </w:tc>
      </w:tr>
      <w:tr>
        <w:tc>
          <w:tcPr>
            <w:tcW w:type="dxa" w:w="4600"/>
            <w:tcMar>
              <w:top w:type="dxa" w:w="80"/>
              <w:left w:type="dxa" w:w="100"/>
              <w:bottom w:type="dxa" w:w="80"/>
              <w:right w:type="dxa" w:w="100"/>
            </w:tcMar>
            <w:vAlign w:val="center"/>
          </w:tcPr>
          <w:p>
            <w:r>
              <w:rPr>
                <w:sz w:val="20"/>
                <w:szCs w:val="20"/>
              </w:rPr>
              <w:t xml:space="preserve">Users need access without installing Tableau software</w:t>
            </w:r>
          </w:p>
        </w:tc>
        <w:tc>
          <w:tcPr>
            <w:tcW w:type="dxa" w:w="4800"/>
            <w:tcMar>
              <w:top w:type="dxa" w:w="80"/>
              <w:left w:type="dxa" w:w="100"/>
              <w:bottom w:type="dxa" w:w="80"/>
              <w:right w:type="dxa" w:w="100"/>
            </w:tcMar>
            <w:vAlign w:val="center"/>
          </w:tcPr>
          <w:p>
            <w:r>
              <w:rPr>
                <w:sz w:val="20"/>
                <w:szCs w:val="20"/>
              </w:rPr>
              <w:t xml:space="preserve">Published to Tableau Public — accessible from any browser via URL</w:t>
            </w:r>
          </w:p>
        </w:tc>
      </w:tr>
    </w:tbl>
    <w:p>
      <w:pPr>
        <w:spacing w:after="160"/>
      </w:pPr>
      <w:r>
        <w:t xml:space="preserve">Every row above is a direct pairing: a scattered set of UNESCO committee PDFs becomes an interactive danger-status map, a static category reference table becomes a filterable chart, and a static inscription record becomes a shareable Tableau Public link requiring no login.</w:t>
      </w:r>
    </w:p>
    <w:p>
      <w:pPr>
        <w:pStyle w:val="Heading2"/>
        <w:spacing w:after="140" w:before="260"/>
      </w:pPr>
      <w:r>
        <w:rPr>
          <w:b/>
          <w:bCs/>
          <w:color w:val="2E5B4F"/>
          <w:sz w:val="24"/>
          <w:szCs w:val="24"/>
        </w:rPr>
        <w:t xml:space="preserve">4.2 Proposed Solution</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200"/>
      </w:tblGrid>
      <w:tr>
        <w:trPr>
          <w:tblHeader/>
        </w:trPr>
        <w:tc>
          <w:tcPr>
            <w:tcW w:type="dxa" w:w="2200"/>
            <w:shd w:fill="2E5B4F" w:color="auto" w:val="clear"/>
            <w:tcMar>
              <w:top w:type="dxa" w:w="80"/>
              <w:left w:type="dxa" w:w="100"/>
              <w:bottom w:type="dxa" w:w="80"/>
              <w:right w:type="dxa" w:w="100"/>
            </w:tcMar>
            <w:vAlign w:val="center"/>
          </w:tcPr>
          <w:p>
            <w:r>
              <w:rPr>
                <w:b/>
                <w:bCs/>
                <w:color w:val="FFFFFF"/>
                <w:sz w:val="20"/>
                <w:szCs w:val="20"/>
              </w:rPr>
              <w:t xml:space="preserve">Field</w:t>
            </w:r>
          </w:p>
        </w:tc>
        <w:tc>
          <w:tcPr>
            <w:tcW w:type="dxa" w:w="7200"/>
            <w:shd w:fill="2E5B4F"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Mar>
              <w:top w:type="dxa" w:w="80"/>
              <w:left w:type="dxa" w:w="100"/>
              <w:bottom w:type="dxa" w:w="80"/>
              <w:right w:type="dxa" w:w="100"/>
            </w:tcMar>
            <w:vAlign w:val="center"/>
          </w:tcPr>
          <w:p>
            <w:r>
              <w:rPr>
                <w:sz w:val="20"/>
                <w:szCs w:val="20"/>
              </w:rPr>
              <w:t xml:space="preserve">Problem Statement</w:t>
            </w:r>
          </w:p>
        </w:tc>
        <w:tc>
          <w:tcPr>
            <w:tcW w:type="dxa" w:w="7200"/>
            <w:tcMar>
              <w:top w:type="dxa" w:w="80"/>
              <w:left w:type="dxa" w:w="100"/>
              <w:bottom w:type="dxa" w:w="80"/>
              <w:right w:type="dxa" w:w="100"/>
            </w:tcMar>
            <w:vAlign w:val="center"/>
          </w:tcPr>
          <w:p>
            <w:r>
              <w:rPr>
                <w:sz w:val="20"/>
                <w:szCs w:val="20"/>
              </w:rPr>
              <w:t xml:space="preserve">Heritage conservation officers, tourism planners, and policy researchers lack a unified, interactive analytics tool to explore UNESCO World Heritage Site data by category, region, danger status, and inscription year, leading to slow conservation funding prioritisation, imbalanced tourism planning, and limited ability to communicate long-term heritage trends.</w:t>
            </w:r>
          </w:p>
        </w:tc>
      </w:tr>
      <w:tr>
        <w:tc>
          <w:tcPr>
            <w:tcW w:type="dxa" w:w="2200"/>
            <w:tcMar>
              <w:top w:type="dxa" w:w="80"/>
              <w:left w:type="dxa" w:w="100"/>
              <w:bottom w:type="dxa" w:w="80"/>
              <w:right w:type="dxa" w:w="100"/>
            </w:tcMar>
            <w:vAlign w:val="center"/>
          </w:tcPr>
          <w:p>
            <w:r>
              <w:rPr>
                <w:sz w:val="20"/>
                <w:szCs w:val="20"/>
              </w:rPr>
              <w:t xml:space="preserve">Idea / Solution Description</w:t>
            </w:r>
          </w:p>
        </w:tc>
        <w:tc>
          <w:tcPr>
            <w:tcW w:type="dxa" w:w="7200"/>
            <w:tcMar>
              <w:top w:type="dxa" w:w="80"/>
              <w:left w:type="dxa" w:w="100"/>
              <w:bottom w:type="dxa" w:w="80"/>
              <w:right w:type="dxa" w:w="100"/>
            </w:tcMar>
            <w:vAlign w:val="center"/>
          </w:tcPr>
          <w:p>
            <w:r>
              <w:rPr>
                <w:sz w:val="20"/>
                <w:szCs w:val="20"/>
              </w:rPr>
              <w:t xml:space="preserve">An interactive Tableau-based BI dashboard that transforms the Kaggle UNESCO World Heritage Sites dataset (~1,121 sites, 12 fields, 1978–2019) into category, regional, and trend-focused visualizations combined into three role-specific dashboards and a Tableau Story, published on Tableau Public for free browser access.</w:t>
            </w:r>
          </w:p>
        </w:tc>
      </w:tr>
      <w:tr>
        <w:tc>
          <w:tcPr>
            <w:tcW w:type="dxa" w:w="2200"/>
            <w:tcMar>
              <w:top w:type="dxa" w:w="80"/>
              <w:left w:type="dxa" w:w="100"/>
              <w:bottom w:type="dxa" w:w="80"/>
              <w:right w:type="dxa" w:w="100"/>
            </w:tcMar>
            <w:vAlign w:val="center"/>
          </w:tcPr>
          <w:p>
            <w:r>
              <w:rPr>
                <w:sz w:val="20"/>
                <w:szCs w:val="20"/>
              </w:rPr>
              <w:t xml:space="preserve">Novelty / Uniqueness</w:t>
            </w:r>
          </w:p>
        </w:tc>
        <w:tc>
          <w:tcPr>
            <w:tcW w:type="dxa" w:w="7200"/>
            <w:tcMar>
              <w:top w:type="dxa" w:w="80"/>
              <w:left w:type="dxa" w:w="100"/>
              <w:bottom w:type="dxa" w:w="80"/>
              <w:right w:type="dxa" w:w="100"/>
            </w:tcMar>
            <w:vAlign w:val="center"/>
          </w:tcPr>
          <w:p>
            <w:r>
              <w:rPr>
                <w:sz w:val="20"/>
                <w:szCs w:val="20"/>
              </w:rPr>
              <w:t xml:space="preserve">Role-specific dashboards tailored to three distinct stakeholder functions rather than one generic view; the inscription trend chart adds an analytical layer connecting historical patterns directly to present-day danger listings, absent from a standard UNESCO reference table.</w:t>
            </w:r>
          </w:p>
        </w:tc>
      </w:tr>
      <w:tr>
        <w:tc>
          <w:tcPr>
            <w:tcW w:type="dxa" w:w="2200"/>
            <w:tcMar>
              <w:top w:type="dxa" w:w="80"/>
              <w:left w:type="dxa" w:w="100"/>
              <w:bottom w:type="dxa" w:w="80"/>
              <w:right w:type="dxa" w:w="100"/>
            </w:tcMar>
            <w:vAlign w:val="center"/>
          </w:tcPr>
          <w:p>
            <w:r>
              <w:rPr>
                <w:sz w:val="20"/>
                <w:szCs w:val="20"/>
              </w:rPr>
              <w:t xml:space="preserve">Social Impact</w:t>
            </w:r>
          </w:p>
        </w:tc>
        <w:tc>
          <w:tcPr>
            <w:tcW w:type="dxa" w:w="7200"/>
            <w:tcMar>
              <w:top w:type="dxa" w:w="80"/>
              <w:left w:type="dxa" w:w="100"/>
              <w:bottom w:type="dxa" w:w="80"/>
              <w:right w:type="dxa" w:w="100"/>
            </w:tcMar>
            <w:vAlign w:val="center"/>
          </w:tcPr>
          <w:p>
            <w:r>
              <w:rPr>
                <w:sz w:val="20"/>
                <w:szCs w:val="20"/>
              </w:rPr>
              <w:t xml:space="preserve">Conservation officers gain data-driven funding prioritisation, tourism planners gain balanced category/region visibility for itinerary design, and policy researchers gain a clear long-term view of heritage recognition and risk trends. Free deployment removes cost barriers.</w:t>
            </w:r>
          </w:p>
        </w:tc>
      </w:tr>
      <w:tr>
        <w:tc>
          <w:tcPr>
            <w:tcW w:type="dxa" w:w="2200"/>
            <w:tcMar>
              <w:top w:type="dxa" w:w="80"/>
              <w:left w:type="dxa" w:w="100"/>
              <w:bottom w:type="dxa" w:w="80"/>
              <w:right w:type="dxa" w:w="100"/>
            </w:tcMar>
            <w:vAlign w:val="center"/>
          </w:tcPr>
          <w:p>
            <w:r>
              <w:rPr>
                <w:sz w:val="20"/>
                <w:szCs w:val="20"/>
              </w:rPr>
              <w:t xml:space="preserve">Business Model</w:t>
            </w:r>
          </w:p>
        </w:tc>
        <w:tc>
          <w:tcPr>
            <w:tcW w:type="dxa" w:w="7200"/>
            <w:tcMar>
              <w:top w:type="dxa" w:w="80"/>
              <w:left w:type="dxa" w:w="100"/>
              <w:bottom w:type="dxa" w:w="80"/>
              <w:right w:type="dxa" w:w="100"/>
            </w:tcMar>
            <w:vAlign w:val="center"/>
          </w:tcPr>
          <w:p>
            <w:r>
              <w:rPr>
                <w:sz w:val="20"/>
                <w:szCs w:val="20"/>
              </w:rPr>
              <w:t xml:space="preserve">Team academic/analytics project delivered as a public Tableau dashboard; future potential includes a recurring dashboard for heritage NGOs or tourism boards, or a packaged analytics offering for conservation funding bodies.</w:t>
            </w:r>
          </w:p>
        </w:tc>
      </w:tr>
      <w:tr>
        <w:tc>
          <w:tcPr>
            <w:tcW w:type="dxa" w:w="2200"/>
            <w:tcMar>
              <w:top w:type="dxa" w:w="80"/>
              <w:left w:type="dxa" w:w="100"/>
              <w:bottom w:type="dxa" w:w="80"/>
              <w:right w:type="dxa" w:w="100"/>
            </w:tcMar>
            <w:vAlign w:val="center"/>
          </w:tcPr>
          <w:p>
            <w:r>
              <w:rPr>
                <w:sz w:val="20"/>
                <w:szCs w:val="20"/>
              </w:rPr>
              <w:t xml:space="preserve">Scalability</w:t>
            </w:r>
          </w:p>
        </w:tc>
        <w:tc>
          <w:tcPr>
            <w:tcW w:type="dxa" w:w="7200"/>
            <w:tcMar>
              <w:top w:type="dxa" w:w="80"/>
              <w:left w:type="dxa" w:w="100"/>
              <w:bottom w:type="dxa" w:w="80"/>
              <w:right w:type="dxa" w:w="100"/>
            </w:tcMar>
            <w:vAlign w:val="center"/>
          </w:tcPr>
          <w:p>
            <w:r>
              <w:rPr>
                <w:sz w:val="20"/>
                <w:szCs w:val="20"/>
              </w:rPr>
              <w:t xml:space="preserve">New inscription years and Danger List updates can be appended to the source data and the workbook refreshed; additional dimensions (e.g., inscription criteria, area in hectares) can be added as new filters or calculated fields without redesigning the dashboard architecture.</w:t>
            </w:r>
          </w:p>
        </w:tc>
      </w:tr>
    </w:tbl>
    <w:p>
      <w:pPr>
        <w:pStyle w:val="Heading2"/>
        <w:spacing w:after="140" w:before="260"/>
      </w:pPr>
      <w:r>
        <w:rPr>
          <w:b/>
          <w:bCs/>
          <w:color w:val="2E5B4F"/>
          <w:sz w:val="24"/>
          <w:szCs w:val="24"/>
        </w:rPr>
        <w:t xml:space="preserve">4.3 Solution Architecture</w:t>
      </w:r>
    </w:p>
    <w:p>
      <w:pPr>
        <w:spacing w:after="160"/>
      </w:pPr>
      <w:r>
        <w:t xml:space="preserve">The end-to-end architecture follows a linear BI pipeline from raw data to published dashboard:</w:t>
      </w:r>
    </w:p>
    <w:p>
      <w:pPr>
        <w:pStyle w:val="ListParagraph"/>
        <w:numPr>
          <w:ilvl w:val="0"/>
          <w:numId w:val="1"/>
        </w:numPr>
        <w:spacing w:after="100"/>
      </w:pPr>
      <w:r>
        <w:t xml:space="preserve">Layer 1 — Data Source: Kaggle UNESCO World Heritage Sites dataset (~1,121 sites, 12 fields, 1978–2019)</w:t>
      </w:r>
    </w:p>
    <w:p>
      <w:pPr>
        <w:pStyle w:val="ListParagraph"/>
        <w:numPr>
          <w:ilvl w:val="0"/>
          <w:numId w:val="1"/>
        </w:numPr>
        <w:spacing w:after="100"/>
      </w:pPr>
      <w:r>
        <w:t xml:space="preserve">Layer 2 — Data Preparation: Fields reviewed for consistency; Country and Region names standardised across the dataset</w:t>
      </w:r>
    </w:p>
    <w:p>
      <w:pPr>
        <w:pStyle w:val="ListParagraph"/>
        <w:numPr>
          <w:ilvl w:val="0"/>
          <w:numId w:val="1"/>
        </w:numPr>
        <w:spacing w:after="100"/>
      </w:pPr>
      <w:r>
        <w:t xml:space="preserve">Layer 3 — Tableau Data Connection: Site-level extract connected as the primary source; Country field assigned Geographic Role for map rendering</w:t>
      </w:r>
    </w:p>
    <w:p>
      <w:pPr>
        <w:pStyle w:val="ListParagraph"/>
        <w:numPr>
          <w:ilvl w:val="0"/>
          <w:numId w:val="1"/>
        </w:numPr>
        <w:spacing w:after="100"/>
      </w:pPr>
      <w:r>
        <w:t xml:space="preserve">Layer 4 — Visualization Layer: Individual worksheet charts — (1) World map by Danger Status, (2) Category distribution chart, (3) Region-wise Danger ranking chart, (4) Inscription trend line chart</w:t>
      </w:r>
    </w:p>
    <w:p>
      <w:pPr>
        <w:pStyle w:val="ListParagraph"/>
        <w:numPr>
          <w:ilvl w:val="0"/>
          <w:numId w:val="1"/>
        </w:numPr>
        <w:spacing w:after="100"/>
      </w:pPr>
      <w:r>
        <w:t xml:space="preserve">Layer 5 — Dashboard Layer: 3 role-specific Tableau dashboards — Conservation Officer Dashboard, Tourism Planner Dashboard, Policy Researcher Dashboard</w:t>
      </w:r>
    </w:p>
    <w:p>
      <w:pPr>
        <w:pStyle w:val="ListParagraph"/>
        <w:numPr>
          <w:ilvl w:val="0"/>
          <w:numId w:val="1"/>
        </w:numPr>
        <w:spacing w:after="100"/>
      </w:pPr>
      <w:r>
        <w:t xml:space="preserve">Layer 6 — Story Layer: Tableau Story with one story point per persona, each embedding a dashboard with a narrative caption</w:t>
      </w:r>
    </w:p>
    <w:p>
      <w:pPr>
        <w:pStyle w:val="ListParagraph"/>
        <w:numPr>
          <w:ilvl w:val="0"/>
          <w:numId w:val="1"/>
        </w:numPr>
        <w:spacing w:after="100"/>
      </w:pPr>
      <w:r>
        <w:t xml:space="preserve">Layer 7 — Publishing &amp; Delivery: Workbook saved to Tableau Public; shareable URL generated and submitted to the GitHub repository</w:t>
      </w:r>
    </w:p>
    <w:p>
      <w:pPr>
        <w:pStyle w:val="Heading1"/>
        <w:spacing w:after="140" w:before="260"/>
      </w:pPr>
      <w:r>
        <w:rPr>
          <w:b/>
          <w:bCs/>
          <w:color w:val="2E5B4F"/>
          <w:sz w:val="26"/>
          <w:szCs w:val="26"/>
        </w:rPr>
        <w:t xml:space="preserve">5. Project Planning &amp; Scheduling</w:t>
      </w:r>
    </w:p>
    <w:p>
      <w:pPr>
        <w:pStyle w:val="Heading2"/>
        <w:spacing w:after="140" w:before="260"/>
      </w:pPr>
      <w:r>
        <w:rPr>
          <w:b/>
          <w:bCs/>
          <w:color w:val="2E5B4F"/>
          <w:sz w:val="24"/>
          <w:szCs w:val="24"/>
        </w:rPr>
        <w:t xml:space="preserve">5.1 Project Planning</w:t>
      </w:r>
    </w:p>
    <w:p>
      <w:pPr>
        <w:spacing w:after="160"/>
      </w:pPr>
      <w:r>
        <w:t xml:space="preserve">Tasks below are distributed across the 5-person team across 3 sprints.</w:t>
      </w:r>
    </w:p>
    <w:tbl>
      <w:tblPr>
        <w:tblW w:type="dxa" w:w="8800"/>
        <w:tblBorders>
          <w:top w:val="single" w:color="AAAAAA" w:sz="4"/>
          <w:left w:val="single" w:color="AAAAAA" w:sz="4"/>
          <w:bottom w:val="single" w:color="AAAAAA" w:sz="4"/>
          <w:right w:val="single" w:color="AAAAAA" w:sz="4"/>
          <w:insideH w:val="single" w:color="AAAAAA" w:sz="4"/>
          <w:insideV w:val="single" w:color="AAAAAA" w:sz="4"/>
        </w:tblBorders>
      </w:tblPr>
      <w:tblGrid>
        <w:gridCol w:w="1600"/>
        <w:gridCol w:w="4300"/>
        <w:gridCol w:w="800"/>
        <w:gridCol w:w="900"/>
        <w:gridCol w:w="1200"/>
      </w:tblGrid>
      <w:tr>
        <w:trPr>
          <w:tblHeader/>
        </w:trPr>
        <w:tc>
          <w:tcPr>
            <w:tcW w:type="dxa" w:w="1600"/>
            <w:shd w:fill="2E5B4F" w:color="auto" w:val="clear"/>
            <w:tcMar>
              <w:top w:type="dxa" w:w="80"/>
              <w:left w:type="dxa" w:w="100"/>
              <w:bottom w:type="dxa" w:w="80"/>
              <w:right w:type="dxa" w:w="100"/>
            </w:tcMar>
            <w:vAlign w:val="center"/>
          </w:tcPr>
          <w:p>
            <w:r>
              <w:rPr>
                <w:b/>
                <w:bCs/>
                <w:color w:val="FFFFFF"/>
                <w:sz w:val="20"/>
                <w:szCs w:val="20"/>
              </w:rPr>
              <w:t xml:space="preserve">Epic</w:t>
            </w:r>
          </w:p>
        </w:tc>
        <w:tc>
          <w:tcPr>
            <w:tcW w:type="dxa" w:w="4300"/>
            <w:shd w:fill="2E5B4F" w:color="auto" w:val="clear"/>
            <w:tcMar>
              <w:top w:type="dxa" w:w="80"/>
              <w:left w:type="dxa" w:w="100"/>
              <w:bottom w:type="dxa" w:w="80"/>
              <w:right w:type="dxa" w:w="100"/>
            </w:tcMar>
            <w:vAlign w:val="center"/>
          </w:tcPr>
          <w:p>
            <w:r>
              <w:rPr>
                <w:b/>
                <w:bCs/>
                <w:color w:val="FFFFFF"/>
                <w:sz w:val="20"/>
                <w:szCs w:val="20"/>
              </w:rPr>
              <w:t xml:space="preserve">Task</w:t>
            </w:r>
          </w:p>
        </w:tc>
        <w:tc>
          <w:tcPr>
            <w:tcW w:type="dxa" w:w="800"/>
            <w:shd w:fill="2E5B4F" w:color="auto" w:val="clear"/>
            <w:tcMar>
              <w:top w:type="dxa" w:w="80"/>
              <w:left w:type="dxa" w:w="100"/>
              <w:bottom w:type="dxa" w:w="80"/>
              <w:right w:type="dxa" w:w="100"/>
            </w:tcMar>
            <w:vAlign w:val="center"/>
          </w:tcPr>
          <w:p>
            <w:r>
              <w:rPr>
                <w:b/>
                <w:bCs/>
                <w:color w:val="FFFFFF"/>
                <w:sz w:val="20"/>
                <w:szCs w:val="20"/>
              </w:rPr>
              <w:t xml:space="preserve">Points</w:t>
            </w:r>
          </w:p>
        </w:tc>
        <w:tc>
          <w:tcPr>
            <w:tcW w:type="dxa" w:w="900"/>
            <w:shd w:fill="2E5B4F" w:color="auto" w:val="clear"/>
            <w:tcMar>
              <w:top w:type="dxa" w:w="80"/>
              <w:left w:type="dxa" w:w="100"/>
              <w:bottom w:type="dxa" w:w="80"/>
              <w:right w:type="dxa" w:w="100"/>
            </w:tcMar>
            <w:vAlign w:val="center"/>
          </w:tcPr>
          <w:p>
            <w:r>
              <w:rPr>
                <w:b/>
                <w:bCs/>
                <w:color w:val="FFFFFF"/>
                <w:sz w:val="20"/>
                <w:szCs w:val="20"/>
              </w:rPr>
              <w:t xml:space="preserve">Priority</w:t>
            </w:r>
          </w:p>
        </w:tc>
        <w:tc>
          <w:tcPr>
            <w:tcW w:type="dxa" w:w="1200"/>
            <w:shd w:fill="2E5B4F" w:color="auto" w:val="clear"/>
            <w:tcMar>
              <w:top w:type="dxa" w:w="80"/>
              <w:left w:type="dxa" w:w="100"/>
              <w:bottom w:type="dxa" w:w="80"/>
              <w:right w:type="dxa" w:w="100"/>
            </w:tcMar>
            <w:vAlign w:val="center"/>
          </w:tcPr>
          <w:p>
            <w:r>
              <w:rPr>
                <w:b/>
                <w:bCs/>
                <w:color w:val="FFFFFF"/>
                <w:sz w:val="20"/>
                <w:szCs w:val="20"/>
              </w:rPr>
              <w:t xml:space="preserve">Sprint</w:t>
            </w:r>
          </w:p>
        </w:tc>
      </w:tr>
      <w:tr>
        <w:tc>
          <w:tcPr>
            <w:tcW w:type="dxa" w:w="1600"/>
            <w:tcMar>
              <w:top w:type="dxa" w:w="80"/>
              <w:left w:type="dxa" w:w="100"/>
              <w:bottom w:type="dxa" w:w="80"/>
              <w:right w:type="dxa" w:w="100"/>
            </w:tcMar>
            <w:vAlign w:val="center"/>
          </w:tcPr>
          <w:p>
            <w:r>
              <w:rPr>
                <w:sz w:val="20"/>
                <w:szCs w:val="20"/>
              </w:rPr>
              <w:t xml:space="preserve">Data Collection</w:t>
            </w:r>
          </w:p>
        </w:tc>
        <w:tc>
          <w:tcPr>
            <w:tcW w:type="dxa" w:w="4300"/>
            <w:tcMar>
              <w:top w:type="dxa" w:w="80"/>
              <w:left w:type="dxa" w:w="100"/>
              <w:bottom w:type="dxa" w:w="80"/>
              <w:right w:type="dxa" w:w="100"/>
            </w:tcMar>
            <w:vAlign w:val="center"/>
          </w:tcPr>
          <w:p>
            <w:r>
              <w:rPr>
                <w:sz w:val="20"/>
                <w:szCs w:val="20"/>
              </w:rPr>
              <w:t xml:space="preserve">Download and review the Kaggle UNESCO World Heritage Sites dataset</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Collection</w:t>
            </w:r>
          </w:p>
        </w:tc>
        <w:tc>
          <w:tcPr>
            <w:tcW w:type="dxa" w:w="4300"/>
            <w:tcMar>
              <w:top w:type="dxa" w:w="80"/>
              <w:left w:type="dxa" w:w="100"/>
              <w:bottom w:type="dxa" w:w="80"/>
              <w:right w:type="dxa" w:w="100"/>
            </w:tcMar>
            <w:vAlign w:val="center"/>
          </w:tcPr>
          <w:p>
            <w:r>
              <w:rPr>
                <w:sz w:val="20"/>
                <w:szCs w:val="20"/>
              </w:rPr>
              <w:t xml:space="preserve">Confirm dataset fields: Category, Country, Region, Year Inscribed, Danger Status</w:t>
            </w:r>
          </w:p>
        </w:tc>
        <w:tc>
          <w:tcPr>
            <w:tcW w:type="dxa" w:w="800"/>
            <w:tcMar>
              <w:top w:type="dxa" w:w="80"/>
              <w:left w:type="dxa" w:w="100"/>
              <w:bottom w:type="dxa" w:w="80"/>
              <w:right w:type="dxa" w:w="100"/>
            </w:tcMar>
            <w:vAlign w:val="center"/>
          </w:tcPr>
          <w:p>
            <w:r>
              <w:rPr>
                <w:sz w:val="20"/>
                <w:szCs w:val="20"/>
              </w:rPr>
              <w:t xml:space="preserve">1</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Preparation</w:t>
            </w:r>
          </w:p>
        </w:tc>
        <w:tc>
          <w:tcPr>
            <w:tcW w:type="dxa" w:w="4300"/>
            <w:tcMar>
              <w:top w:type="dxa" w:w="80"/>
              <w:left w:type="dxa" w:w="100"/>
              <w:bottom w:type="dxa" w:w="80"/>
              <w:right w:type="dxa" w:w="100"/>
            </w:tcMar>
            <w:vAlign w:val="center"/>
          </w:tcPr>
          <w:p>
            <w:r>
              <w:rPr>
                <w:sz w:val="20"/>
                <w:szCs w:val="20"/>
              </w:rPr>
              <w:t xml:space="preserve">Standardise Country and Region names; check for missing values</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Preparation</w:t>
            </w:r>
          </w:p>
        </w:tc>
        <w:tc>
          <w:tcPr>
            <w:tcW w:type="dxa" w:w="4300"/>
            <w:tcMar>
              <w:top w:type="dxa" w:w="80"/>
              <w:left w:type="dxa" w:w="100"/>
              <w:bottom w:type="dxa" w:w="80"/>
              <w:right w:type="dxa" w:w="100"/>
            </w:tcMar>
            <w:vAlign w:val="center"/>
          </w:tcPr>
          <w:p>
            <w:r>
              <w:rPr>
                <w:sz w:val="20"/>
                <w:szCs w:val="20"/>
              </w:rPr>
              <w:t xml:space="preserve">Set Country geographic role; verify no unmatched locations on the map</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Visualization</w:t>
            </w:r>
          </w:p>
        </w:tc>
        <w:tc>
          <w:tcPr>
            <w:tcW w:type="dxa" w:w="4300"/>
            <w:tcMar>
              <w:top w:type="dxa" w:w="80"/>
              <w:left w:type="dxa" w:w="100"/>
              <w:bottom w:type="dxa" w:w="80"/>
              <w:right w:type="dxa" w:w="100"/>
            </w:tcMar>
            <w:vAlign w:val="center"/>
          </w:tcPr>
          <w:p>
            <w:r>
              <w:rPr>
                <w:sz w:val="20"/>
                <w:szCs w:val="20"/>
              </w:rPr>
              <w:t xml:space="preserve">Build World map coloured by Danger Status</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Visualization</w:t>
            </w:r>
          </w:p>
        </w:tc>
        <w:tc>
          <w:tcPr>
            <w:tcW w:type="dxa" w:w="4300"/>
            <w:tcMar>
              <w:top w:type="dxa" w:w="80"/>
              <w:left w:type="dxa" w:w="100"/>
              <w:bottom w:type="dxa" w:w="80"/>
              <w:right w:type="dxa" w:w="100"/>
            </w:tcMar>
            <w:vAlign w:val="center"/>
          </w:tcPr>
          <w:p>
            <w:r>
              <w:rPr>
                <w:sz w:val="20"/>
                <w:szCs w:val="20"/>
              </w:rPr>
              <w:t xml:space="preserve">Build Category distribution chart (Cultural / Natural / Mixed)</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1</w:t>
            </w:r>
          </w:p>
        </w:tc>
      </w:tr>
      <w:tr>
        <w:tc>
          <w:tcPr>
            <w:tcW w:type="dxa" w:w="1600"/>
            <w:tcMar>
              <w:top w:type="dxa" w:w="80"/>
              <w:left w:type="dxa" w:w="100"/>
              <w:bottom w:type="dxa" w:w="80"/>
              <w:right w:type="dxa" w:w="100"/>
            </w:tcMar>
            <w:vAlign w:val="center"/>
          </w:tcPr>
          <w:p>
            <w:r>
              <w:rPr>
                <w:sz w:val="20"/>
                <w:szCs w:val="20"/>
              </w:rPr>
              <w:t xml:space="preserve">Data Visualization</w:t>
            </w:r>
          </w:p>
        </w:tc>
        <w:tc>
          <w:tcPr>
            <w:tcW w:type="dxa" w:w="4300"/>
            <w:tcMar>
              <w:top w:type="dxa" w:w="80"/>
              <w:left w:type="dxa" w:w="100"/>
              <w:bottom w:type="dxa" w:w="80"/>
              <w:right w:type="dxa" w:w="100"/>
            </w:tcMar>
            <w:vAlign w:val="center"/>
          </w:tcPr>
          <w:p>
            <w:r>
              <w:rPr>
                <w:sz w:val="20"/>
                <w:szCs w:val="20"/>
              </w:rPr>
              <w:t xml:space="preserve">Build Region-wise Danger ranking chart</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2</w:t>
            </w:r>
          </w:p>
        </w:tc>
      </w:tr>
      <w:tr>
        <w:tc>
          <w:tcPr>
            <w:tcW w:type="dxa" w:w="1600"/>
            <w:tcMar>
              <w:top w:type="dxa" w:w="80"/>
              <w:left w:type="dxa" w:w="100"/>
              <w:bottom w:type="dxa" w:w="80"/>
              <w:right w:type="dxa" w:w="100"/>
            </w:tcMar>
            <w:vAlign w:val="center"/>
          </w:tcPr>
          <w:p>
            <w:r>
              <w:rPr>
                <w:sz w:val="20"/>
                <w:szCs w:val="20"/>
              </w:rPr>
              <w:t xml:space="preserve">Data Visualization</w:t>
            </w:r>
          </w:p>
        </w:tc>
        <w:tc>
          <w:tcPr>
            <w:tcW w:type="dxa" w:w="4300"/>
            <w:tcMar>
              <w:top w:type="dxa" w:w="80"/>
              <w:left w:type="dxa" w:w="100"/>
              <w:bottom w:type="dxa" w:w="80"/>
              <w:right w:type="dxa" w:w="100"/>
            </w:tcMar>
            <w:vAlign w:val="center"/>
          </w:tcPr>
          <w:p>
            <w:r>
              <w:rPr>
                <w:sz w:val="20"/>
                <w:szCs w:val="20"/>
              </w:rPr>
              <w:t xml:space="preserve">Build Inscription trend line chart (1978–2019)</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Sprint 2</w:t>
            </w:r>
          </w:p>
        </w:tc>
      </w:tr>
      <w:tr>
        <w:tc>
          <w:tcPr>
            <w:tcW w:type="dxa" w:w="1600"/>
            <w:tcMar>
              <w:top w:type="dxa" w:w="80"/>
              <w:left w:type="dxa" w:w="100"/>
              <w:bottom w:type="dxa" w:w="80"/>
              <w:right w:type="dxa" w:w="100"/>
            </w:tcMar>
            <w:vAlign w:val="center"/>
          </w:tcPr>
          <w:p>
            <w:r>
              <w:rPr>
                <w:sz w:val="20"/>
                <w:szCs w:val="20"/>
              </w:rPr>
              <w:t xml:space="preserve">Dashboard</w:t>
            </w:r>
          </w:p>
        </w:tc>
        <w:tc>
          <w:tcPr>
            <w:tcW w:type="dxa" w:w="4300"/>
            <w:tcMar>
              <w:top w:type="dxa" w:w="80"/>
              <w:left w:type="dxa" w:w="100"/>
              <w:bottom w:type="dxa" w:w="80"/>
              <w:right w:type="dxa" w:w="100"/>
            </w:tcMar>
            <w:vAlign w:val="center"/>
          </w:tcPr>
          <w:p>
            <w:r>
              <w:rPr>
                <w:sz w:val="20"/>
                <w:szCs w:val="20"/>
              </w:rPr>
              <w:t xml:space="preserve">Assemble Conservation Officer Dashboard (Map + Region ranking)</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2</w:t>
            </w:r>
          </w:p>
        </w:tc>
      </w:tr>
      <w:tr>
        <w:tc>
          <w:tcPr>
            <w:tcW w:type="dxa" w:w="1600"/>
            <w:tcMar>
              <w:top w:type="dxa" w:w="80"/>
              <w:left w:type="dxa" w:w="100"/>
              <w:bottom w:type="dxa" w:w="80"/>
              <w:right w:type="dxa" w:w="100"/>
            </w:tcMar>
            <w:vAlign w:val="center"/>
          </w:tcPr>
          <w:p>
            <w:r>
              <w:rPr>
                <w:sz w:val="20"/>
                <w:szCs w:val="20"/>
              </w:rPr>
              <w:t xml:space="preserve">Dashboard</w:t>
            </w:r>
          </w:p>
        </w:tc>
        <w:tc>
          <w:tcPr>
            <w:tcW w:type="dxa" w:w="4300"/>
            <w:tcMar>
              <w:top w:type="dxa" w:w="80"/>
              <w:left w:type="dxa" w:w="100"/>
              <w:bottom w:type="dxa" w:w="80"/>
              <w:right w:type="dxa" w:w="100"/>
            </w:tcMar>
            <w:vAlign w:val="center"/>
          </w:tcPr>
          <w:p>
            <w:r>
              <w:rPr>
                <w:sz w:val="20"/>
                <w:szCs w:val="20"/>
              </w:rPr>
              <w:t xml:space="preserve">Assemble Tourism Planner Dashboard (Map + Category chart)</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2</w:t>
            </w:r>
          </w:p>
        </w:tc>
      </w:tr>
      <w:tr>
        <w:tc>
          <w:tcPr>
            <w:tcW w:type="dxa" w:w="1600"/>
            <w:tcMar>
              <w:top w:type="dxa" w:w="80"/>
              <w:left w:type="dxa" w:w="100"/>
              <w:bottom w:type="dxa" w:w="80"/>
              <w:right w:type="dxa" w:w="100"/>
            </w:tcMar>
            <w:vAlign w:val="center"/>
          </w:tcPr>
          <w:p>
            <w:r>
              <w:rPr>
                <w:sz w:val="20"/>
                <w:szCs w:val="20"/>
              </w:rPr>
              <w:t xml:space="preserve">Dashboard</w:t>
            </w:r>
          </w:p>
        </w:tc>
        <w:tc>
          <w:tcPr>
            <w:tcW w:type="dxa" w:w="4300"/>
            <w:tcMar>
              <w:top w:type="dxa" w:w="80"/>
              <w:left w:type="dxa" w:w="100"/>
              <w:bottom w:type="dxa" w:w="80"/>
              <w:right w:type="dxa" w:w="100"/>
            </w:tcMar>
            <w:vAlign w:val="center"/>
          </w:tcPr>
          <w:p>
            <w:r>
              <w:rPr>
                <w:sz w:val="20"/>
                <w:szCs w:val="20"/>
              </w:rPr>
              <w:t xml:space="preserve">Assemble Policy Researcher Dashboard (Trend chart + Danger timeline)</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Sprint 2</w:t>
            </w:r>
          </w:p>
        </w:tc>
      </w:tr>
      <w:tr>
        <w:tc>
          <w:tcPr>
            <w:tcW w:type="dxa" w:w="1600"/>
            <w:tcMar>
              <w:top w:type="dxa" w:w="80"/>
              <w:left w:type="dxa" w:w="100"/>
              <w:bottom w:type="dxa" w:w="80"/>
              <w:right w:type="dxa" w:w="100"/>
            </w:tcMar>
            <w:vAlign w:val="center"/>
          </w:tcPr>
          <w:p>
            <w:r>
              <w:rPr>
                <w:sz w:val="20"/>
                <w:szCs w:val="20"/>
              </w:rPr>
              <w:t xml:space="preserve">Story</w:t>
            </w:r>
          </w:p>
        </w:tc>
        <w:tc>
          <w:tcPr>
            <w:tcW w:type="dxa" w:w="4300"/>
            <w:tcMar>
              <w:top w:type="dxa" w:w="80"/>
              <w:left w:type="dxa" w:w="100"/>
              <w:bottom w:type="dxa" w:w="80"/>
              <w:right w:type="dxa" w:w="100"/>
            </w:tcMar>
            <w:vAlign w:val="center"/>
          </w:tcPr>
          <w:p>
            <w:r>
              <w:rPr>
                <w:sz w:val="20"/>
                <w:szCs w:val="20"/>
              </w:rPr>
              <w:t xml:space="preserve">Build Tableau Story with one story point per persona and captions</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Sprint 3</w:t>
            </w:r>
          </w:p>
        </w:tc>
      </w:tr>
      <w:tr>
        <w:tc>
          <w:tcPr>
            <w:tcW w:type="dxa" w:w="1600"/>
            <w:tcMar>
              <w:top w:type="dxa" w:w="80"/>
              <w:left w:type="dxa" w:w="100"/>
              <w:bottom w:type="dxa" w:w="80"/>
              <w:right w:type="dxa" w:w="100"/>
            </w:tcMar>
            <w:vAlign w:val="center"/>
          </w:tcPr>
          <w:p>
            <w:r>
              <w:rPr>
                <w:sz w:val="20"/>
                <w:szCs w:val="20"/>
              </w:rPr>
              <w:t xml:space="preserve">Performance Testing</w:t>
            </w:r>
          </w:p>
        </w:tc>
        <w:tc>
          <w:tcPr>
            <w:tcW w:type="dxa" w:w="4300"/>
            <w:tcMar>
              <w:top w:type="dxa" w:w="80"/>
              <w:left w:type="dxa" w:w="100"/>
              <w:bottom w:type="dxa" w:w="80"/>
              <w:right w:type="dxa" w:w="100"/>
            </w:tcMar>
            <w:vAlign w:val="center"/>
          </w:tcPr>
          <w:p>
            <w:r>
              <w:rPr>
                <w:sz w:val="20"/>
                <w:szCs w:val="20"/>
              </w:rPr>
              <w:t xml:space="preserve">Test all filters for responsiveness; document load time and data volume</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Medium</w:t>
            </w:r>
          </w:p>
        </w:tc>
        <w:tc>
          <w:tcPr>
            <w:tcW w:type="dxa" w:w="1200"/>
            <w:tcMar>
              <w:top w:type="dxa" w:w="80"/>
              <w:left w:type="dxa" w:w="100"/>
              <w:bottom w:type="dxa" w:w="80"/>
              <w:right w:type="dxa" w:w="100"/>
            </w:tcMar>
            <w:vAlign w:val="center"/>
          </w:tcPr>
          <w:p>
            <w:r>
              <w:rPr>
                <w:sz w:val="20"/>
                <w:szCs w:val="20"/>
              </w:rPr>
              <w:t xml:space="preserve">Sprint 3</w:t>
            </w:r>
          </w:p>
        </w:tc>
      </w:tr>
      <w:tr>
        <w:tc>
          <w:tcPr>
            <w:tcW w:type="dxa" w:w="1600"/>
            <w:tcMar>
              <w:top w:type="dxa" w:w="80"/>
              <w:left w:type="dxa" w:w="100"/>
              <w:bottom w:type="dxa" w:w="80"/>
              <w:right w:type="dxa" w:w="100"/>
            </w:tcMar>
            <w:vAlign w:val="center"/>
          </w:tcPr>
          <w:p>
            <w:r>
              <w:rPr>
                <w:sz w:val="20"/>
                <w:szCs w:val="20"/>
              </w:rPr>
              <w:t xml:space="preserve">Web Integration</w:t>
            </w:r>
          </w:p>
        </w:tc>
        <w:tc>
          <w:tcPr>
            <w:tcW w:type="dxa" w:w="4300"/>
            <w:tcMar>
              <w:top w:type="dxa" w:w="80"/>
              <w:left w:type="dxa" w:w="100"/>
              <w:bottom w:type="dxa" w:w="80"/>
              <w:right w:type="dxa" w:w="100"/>
            </w:tcMar>
            <w:vAlign w:val="center"/>
          </w:tcPr>
          <w:p>
            <w:r>
              <w:rPr>
                <w:sz w:val="20"/>
                <w:szCs w:val="20"/>
              </w:rPr>
              <w:t xml:space="preserve">Publish workbook to Tableau Public; verify URL access</w:t>
            </w:r>
          </w:p>
        </w:tc>
        <w:tc>
          <w:tcPr>
            <w:tcW w:type="dxa" w:w="800"/>
            <w:tcMar>
              <w:top w:type="dxa" w:w="80"/>
              <w:left w:type="dxa" w:w="100"/>
              <w:bottom w:type="dxa" w:w="80"/>
              <w:right w:type="dxa" w:w="100"/>
            </w:tcMar>
            <w:vAlign w:val="center"/>
          </w:tcPr>
          <w:p>
            <w:r>
              <w:rPr>
                <w:sz w:val="20"/>
                <w:szCs w:val="20"/>
              </w:rPr>
              <w:t xml:space="preserve">2</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3</w:t>
            </w:r>
          </w:p>
        </w:tc>
      </w:tr>
      <w:tr>
        <w:tc>
          <w:tcPr>
            <w:tcW w:type="dxa" w:w="1600"/>
            <w:tcMar>
              <w:top w:type="dxa" w:w="80"/>
              <w:left w:type="dxa" w:w="100"/>
              <w:bottom w:type="dxa" w:w="80"/>
              <w:right w:type="dxa" w:w="100"/>
            </w:tcMar>
            <w:vAlign w:val="center"/>
          </w:tcPr>
          <w:p>
            <w:r>
              <w:rPr>
                <w:sz w:val="20"/>
                <w:szCs w:val="20"/>
              </w:rPr>
              <w:t xml:space="preserve">Documentation</w:t>
            </w:r>
          </w:p>
        </w:tc>
        <w:tc>
          <w:tcPr>
            <w:tcW w:type="dxa" w:w="4300"/>
            <w:tcMar>
              <w:top w:type="dxa" w:w="80"/>
              <w:left w:type="dxa" w:w="100"/>
              <w:bottom w:type="dxa" w:w="80"/>
              <w:right w:type="dxa" w:w="100"/>
            </w:tcMar>
            <w:vAlign w:val="center"/>
          </w:tcPr>
          <w:p>
            <w:r>
              <w:rPr>
                <w:sz w:val="20"/>
                <w:szCs w:val="20"/>
              </w:rPr>
              <w:t xml:space="preserve">Complete all GitHub repository deliverables (docs, report, screenshots)</w:t>
            </w:r>
          </w:p>
        </w:tc>
        <w:tc>
          <w:tcPr>
            <w:tcW w:type="dxa" w:w="800"/>
            <w:tcMar>
              <w:top w:type="dxa" w:w="80"/>
              <w:left w:type="dxa" w:w="100"/>
              <w:bottom w:type="dxa" w:w="80"/>
              <w:right w:type="dxa" w:w="100"/>
            </w:tcMar>
            <w:vAlign w:val="center"/>
          </w:tcPr>
          <w:p>
            <w:r>
              <w:rPr>
                <w:sz w:val="20"/>
                <w:szCs w:val="20"/>
              </w:rPr>
              <w:t xml:space="preserve">5</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3</w:t>
            </w:r>
          </w:p>
        </w:tc>
      </w:tr>
      <w:tr>
        <w:tc>
          <w:tcPr>
            <w:tcW w:type="dxa" w:w="1600"/>
            <w:tcMar>
              <w:top w:type="dxa" w:w="80"/>
              <w:left w:type="dxa" w:w="100"/>
              <w:bottom w:type="dxa" w:w="80"/>
              <w:right w:type="dxa" w:w="100"/>
            </w:tcMar>
            <w:vAlign w:val="center"/>
          </w:tcPr>
          <w:p>
            <w:r>
              <w:rPr>
                <w:sz w:val="20"/>
                <w:szCs w:val="20"/>
              </w:rPr>
              <w:t xml:space="preserve">Documentation</w:t>
            </w:r>
          </w:p>
        </w:tc>
        <w:tc>
          <w:tcPr>
            <w:tcW w:type="dxa" w:w="4300"/>
            <w:tcMar>
              <w:top w:type="dxa" w:w="80"/>
              <w:left w:type="dxa" w:w="100"/>
              <w:bottom w:type="dxa" w:w="80"/>
              <w:right w:type="dxa" w:w="100"/>
            </w:tcMar>
            <w:vAlign w:val="center"/>
          </w:tcPr>
          <w:p>
            <w:r>
              <w:rPr>
                <w:sz w:val="20"/>
                <w:szCs w:val="20"/>
              </w:rPr>
              <w:t xml:space="preserve">Record project demonstration video</w:t>
            </w:r>
          </w:p>
        </w:tc>
        <w:tc>
          <w:tcPr>
            <w:tcW w:type="dxa" w:w="800"/>
            <w:tcMar>
              <w:top w:type="dxa" w:w="80"/>
              <w:left w:type="dxa" w:w="100"/>
              <w:bottom w:type="dxa" w:w="80"/>
              <w:right w:type="dxa" w:w="100"/>
            </w:tcMar>
            <w:vAlign w:val="center"/>
          </w:tcPr>
          <w:p>
            <w:r>
              <w:rPr>
                <w:sz w:val="20"/>
                <w:szCs w:val="20"/>
              </w:rPr>
              <w:t xml:space="preserve">3</w:t>
            </w:r>
          </w:p>
        </w:tc>
        <w:tc>
          <w:tcPr>
            <w:tcW w:type="dxa" w:w="900"/>
            <w:tcMar>
              <w:top w:type="dxa" w:w="80"/>
              <w:left w:type="dxa" w:w="100"/>
              <w:bottom w:type="dxa" w:w="80"/>
              <w:right w:type="dxa" w:w="100"/>
            </w:tcMar>
            <w:vAlign w:val="center"/>
          </w:tcPr>
          <w:p>
            <w:r>
              <w:rPr>
                <w:sz w:val="20"/>
                <w:szCs w:val="20"/>
              </w:rPr>
              <w:t xml:space="preserve">High</w:t>
            </w:r>
          </w:p>
        </w:tc>
        <w:tc>
          <w:tcPr>
            <w:tcW w:type="dxa" w:w="1200"/>
            <w:tcMar>
              <w:top w:type="dxa" w:w="80"/>
              <w:left w:type="dxa" w:w="100"/>
              <w:bottom w:type="dxa" w:w="80"/>
              <w:right w:type="dxa" w:w="100"/>
            </w:tcMar>
            <w:vAlign w:val="center"/>
          </w:tcPr>
          <w:p>
            <w:r>
              <w:rPr>
                <w:sz w:val="20"/>
                <w:szCs w:val="20"/>
              </w:rPr>
              <w:t xml:space="preserve">Sprint 3</w:t>
            </w:r>
          </w:p>
        </w:tc>
      </w:tr>
    </w:tbl>
    <w:p>
      <w:pPr>
        <w:spacing w:after="160"/>
      </w:pPr>
      <w:r>
        <w:t xml:space="preserve">Velocity: Sprint 1 = 13 points | Sprint 2 = 15 points | Sprint 3 = 15 points | Total = 43 story points. Sprint 1 focuses on data preparation and the first two core charts, since every later chart and dashboard depends on the Country/Region geographic model being set up correctly. Sprint 2 carries dashboard assembly, the heaviest integration work. Sprint 3 covers the Story, testing, and documentation — comparatively lighter but essential to a submission-ready deliverable.</w:t>
      </w:r>
    </w:p>
    <w:p>
      <w:pPr>
        <w:pStyle w:val="Heading1"/>
        <w:spacing w:after="140" w:before="260"/>
      </w:pPr>
      <w:r>
        <w:rPr>
          <w:b/>
          <w:bCs/>
          <w:color w:val="2E5B4F"/>
          <w:sz w:val="26"/>
          <w:szCs w:val="26"/>
        </w:rPr>
        <w:t xml:space="preserve">6. Functional and Performance Testing</w:t>
      </w:r>
    </w:p>
    <w:p>
      <w:pPr>
        <w:pStyle w:val="Heading2"/>
        <w:spacing w:after="140" w:before="260"/>
      </w:pPr>
      <w:r>
        <w:rPr>
          <w:b/>
          <w:bCs/>
          <w:color w:val="2E5B4F"/>
          <w:sz w:val="24"/>
          <w:szCs w:val="24"/>
        </w:rPr>
        <w:t xml:space="preserve">6.1 Performance Testing</w:t>
      </w:r>
    </w:p>
    <w:tbl>
      <w:tblPr>
        <w:tblW w:type="dxa" w:w="8700"/>
        <w:tblBorders>
          <w:top w:val="single" w:color="AAAAAA" w:sz="4"/>
          <w:left w:val="single" w:color="AAAAAA" w:sz="4"/>
          <w:bottom w:val="single" w:color="AAAAAA" w:sz="4"/>
          <w:right w:val="single" w:color="AAAAAA" w:sz="4"/>
          <w:insideH w:val="single" w:color="AAAAAA" w:sz="4"/>
          <w:insideV w:val="single" w:color="AAAAAA" w:sz="4"/>
        </w:tblBorders>
      </w:tblPr>
      <w:tblGrid>
        <w:gridCol w:w="800"/>
        <w:gridCol w:w="2000"/>
        <w:gridCol w:w="2200"/>
        <w:gridCol w:w="2900"/>
        <w:gridCol w:w="800"/>
      </w:tblGrid>
      <w:tr>
        <w:trPr>
          <w:tblHeader/>
        </w:trPr>
        <w:tc>
          <w:tcPr>
            <w:tcW w:type="dxa" w:w="800"/>
            <w:shd w:fill="2E5B4F" w:color="auto" w:val="clear"/>
            <w:tcMar>
              <w:top w:type="dxa" w:w="80"/>
              <w:left w:type="dxa" w:w="100"/>
              <w:bottom w:type="dxa" w:w="80"/>
              <w:right w:type="dxa" w:w="100"/>
            </w:tcMar>
            <w:vAlign w:val="center"/>
          </w:tcPr>
          <w:p>
            <w:r>
              <w:rPr>
                <w:b/>
                <w:bCs/>
                <w:color w:val="FFFFFF"/>
                <w:sz w:val="20"/>
                <w:szCs w:val="20"/>
              </w:rPr>
              <w:t xml:space="preserve">Test #</w:t>
            </w:r>
          </w:p>
        </w:tc>
        <w:tc>
          <w:tcPr>
            <w:tcW w:type="dxa" w:w="2000"/>
            <w:shd w:fill="2E5B4F" w:color="auto" w:val="clear"/>
            <w:tcMar>
              <w:top w:type="dxa" w:w="80"/>
              <w:left w:type="dxa" w:w="100"/>
              <w:bottom w:type="dxa" w:w="80"/>
              <w:right w:type="dxa" w:w="100"/>
            </w:tcMar>
            <w:vAlign w:val="center"/>
          </w:tcPr>
          <w:p>
            <w:r>
              <w:rPr>
                <w:b/>
                <w:bCs/>
                <w:color w:val="FFFFFF"/>
                <w:sz w:val="20"/>
                <w:szCs w:val="20"/>
              </w:rPr>
              <w:t xml:space="preserve">Description</w:t>
            </w:r>
          </w:p>
        </w:tc>
        <w:tc>
          <w:tcPr>
            <w:tcW w:type="dxa" w:w="2200"/>
            <w:shd w:fill="2E5B4F" w:color="auto" w:val="clear"/>
            <w:tcMar>
              <w:top w:type="dxa" w:w="80"/>
              <w:left w:type="dxa" w:w="100"/>
              <w:bottom w:type="dxa" w:w="80"/>
              <w:right w:type="dxa" w:w="100"/>
            </w:tcMar>
            <w:vAlign w:val="center"/>
          </w:tcPr>
          <w:p>
            <w:r>
              <w:rPr>
                <w:b/>
                <w:bCs/>
                <w:color w:val="FFFFFF"/>
                <w:sz w:val="20"/>
                <w:szCs w:val="20"/>
              </w:rPr>
              <w:t xml:space="preserve">Expected Result</w:t>
            </w:r>
          </w:p>
        </w:tc>
        <w:tc>
          <w:tcPr>
            <w:tcW w:type="dxa" w:w="2900"/>
            <w:shd w:fill="2E5B4F" w:color="auto" w:val="clear"/>
            <w:tcMar>
              <w:top w:type="dxa" w:w="80"/>
              <w:left w:type="dxa" w:w="100"/>
              <w:bottom w:type="dxa" w:w="80"/>
              <w:right w:type="dxa" w:w="100"/>
            </w:tcMar>
            <w:vAlign w:val="center"/>
          </w:tcPr>
          <w:p>
            <w:r>
              <w:rPr>
                <w:b/>
                <w:bCs/>
                <w:color w:val="FFFFFF"/>
                <w:sz w:val="20"/>
                <w:szCs w:val="20"/>
              </w:rPr>
              <w:t xml:space="preserve">Actual Result</w:t>
            </w:r>
          </w:p>
        </w:tc>
        <w:tc>
          <w:tcPr>
            <w:tcW w:type="dxa" w:w="800"/>
            <w:shd w:fill="2E5B4F" w:color="auto" w:val="clear"/>
            <w:tcMar>
              <w:top w:type="dxa" w:w="80"/>
              <w:left w:type="dxa" w:w="100"/>
              <w:bottom w:type="dxa" w:w="80"/>
              <w:right w:type="dxa" w:w="100"/>
            </w:tcMar>
            <w:vAlign w:val="center"/>
          </w:tcPr>
          <w:p>
            <w:r>
              <w:rPr>
                <w:b/>
                <w:bCs/>
                <w:color w:val="FFFFFF"/>
                <w:sz w:val="20"/>
                <w:szCs w:val="20"/>
              </w:rPr>
              <w:t xml:space="preserve">Status</w:t>
            </w:r>
          </w:p>
        </w:tc>
      </w:tr>
      <w:tr>
        <w:tc>
          <w:tcPr>
            <w:tcW w:type="dxa" w:w="800"/>
            <w:tcMar>
              <w:top w:type="dxa" w:w="80"/>
              <w:left w:type="dxa" w:w="100"/>
              <w:bottom w:type="dxa" w:w="80"/>
              <w:right w:type="dxa" w:w="100"/>
            </w:tcMar>
            <w:vAlign w:val="center"/>
          </w:tcPr>
          <w:p>
            <w:r>
              <w:rPr>
                <w:sz w:val="20"/>
                <w:szCs w:val="20"/>
              </w:rPr>
              <w:t xml:space="preserve">PT-01</w:t>
            </w:r>
          </w:p>
        </w:tc>
        <w:tc>
          <w:tcPr>
            <w:tcW w:type="dxa" w:w="2000"/>
            <w:tcMar>
              <w:top w:type="dxa" w:w="80"/>
              <w:left w:type="dxa" w:w="100"/>
              <w:bottom w:type="dxa" w:w="80"/>
              <w:right w:type="dxa" w:w="100"/>
            </w:tcMar>
            <w:vAlign w:val="center"/>
          </w:tcPr>
          <w:p>
            <w:r>
              <w:rPr>
                <w:sz w:val="20"/>
                <w:szCs w:val="20"/>
              </w:rPr>
              <w:t xml:space="preserve">Amount of Data Rendered</w:t>
            </w:r>
          </w:p>
        </w:tc>
        <w:tc>
          <w:tcPr>
            <w:tcW w:type="dxa" w:w="2200"/>
            <w:tcMar>
              <w:top w:type="dxa" w:w="80"/>
              <w:left w:type="dxa" w:w="100"/>
              <w:bottom w:type="dxa" w:w="80"/>
              <w:right w:type="dxa" w:w="100"/>
            </w:tcMar>
            <w:vAlign w:val="center"/>
          </w:tcPr>
          <w:p>
            <w:r>
              <w:rPr>
                <w:sz w:val="20"/>
                <w:szCs w:val="20"/>
              </w:rPr>
              <w:t xml:space="preserve">All rows render without error</w:t>
            </w:r>
          </w:p>
        </w:tc>
        <w:tc>
          <w:tcPr>
            <w:tcW w:type="dxa" w:w="2900"/>
            <w:tcMar>
              <w:top w:type="dxa" w:w="80"/>
              <w:left w:type="dxa" w:w="100"/>
              <w:bottom w:type="dxa" w:w="80"/>
              <w:right w:type="dxa" w:w="100"/>
            </w:tcMar>
            <w:vAlign w:val="center"/>
          </w:tcPr>
          <w:p>
            <w:r>
              <w:rPr>
                <w:sz w:val="20"/>
                <w:szCs w:val="20"/>
              </w:rPr>
              <w:t xml:space="preserve">~1,121 site rows loaded across 12 fields — no errors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PT-02</w:t>
            </w:r>
          </w:p>
        </w:tc>
        <w:tc>
          <w:tcPr>
            <w:tcW w:type="dxa" w:w="2000"/>
            <w:tcMar>
              <w:top w:type="dxa" w:w="80"/>
              <w:left w:type="dxa" w:w="100"/>
              <w:bottom w:type="dxa" w:w="80"/>
              <w:right w:type="dxa" w:w="100"/>
            </w:tcMar>
            <w:vAlign w:val="center"/>
          </w:tcPr>
          <w:p>
            <w:r>
              <w:rPr>
                <w:sz w:val="20"/>
                <w:szCs w:val="20"/>
              </w:rPr>
              <w:t xml:space="preserve">Category Filter Response</w:t>
            </w:r>
          </w:p>
        </w:tc>
        <w:tc>
          <w:tcPr>
            <w:tcW w:type="dxa" w:w="2200"/>
            <w:tcMar>
              <w:top w:type="dxa" w:w="80"/>
              <w:left w:type="dxa" w:w="100"/>
              <w:bottom w:type="dxa" w:w="80"/>
              <w:right w:type="dxa" w:w="100"/>
            </w:tcMar>
            <w:vAlign w:val="center"/>
          </w:tcPr>
          <w:p>
            <w:r>
              <w:rPr>
                <w:sz w:val="20"/>
                <w:szCs w:val="20"/>
              </w:rPr>
              <w:t xml:space="preserve">Chart updates within 3 seconds</w:t>
            </w:r>
          </w:p>
        </w:tc>
        <w:tc>
          <w:tcPr>
            <w:tcW w:type="dxa" w:w="2900"/>
            <w:tcMar>
              <w:top w:type="dxa" w:w="80"/>
              <w:left w:type="dxa" w:w="100"/>
              <w:bottom w:type="dxa" w:w="80"/>
              <w:right w:type="dxa" w:w="100"/>
            </w:tcMar>
            <w:vAlign w:val="center"/>
          </w:tcPr>
          <w:p>
            <w:r>
              <w:rPr>
                <w:sz w:val="20"/>
                <w:szCs w:val="20"/>
              </w:rPr>
              <w:t xml:space="preserve">Chart redrew in under 2 seconds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PT-03</w:t>
            </w:r>
          </w:p>
        </w:tc>
        <w:tc>
          <w:tcPr>
            <w:tcW w:type="dxa" w:w="2000"/>
            <w:tcMar>
              <w:top w:type="dxa" w:w="80"/>
              <w:left w:type="dxa" w:w="100"/>
              <w:bottom w:type="dxa" w:w="80"/>
              <w:right w:type="dxa" w:w="100"/>
            </w:tcMar>
            <w:vAlign w:val="center"/>
          </w:tcPr>
          <w:p>
            <w:r>
              <w:rPr>
                <w:sz w:val="20"/>
                <w:szCs w:val="20"/>
              </w:rPr>
              <w:t xml:space="preserve">Region / Country Filter Response</w:t>
            </w:r>
          </w:p>
        </w:tc>
        <w:tc>
          <w:tcPr>
            <w:tcW w:type="dxa" w:w="2200"/>
            <w:tcMar>
              <w:top w:type="dxa" w:w="80"/>
              <w:left w:type="dxa" w:w="100"/>
              <w:bottom w:type="dxa" w:w="80"/>
              <w:right w:type="dxa" w:w="100"/>
            </w:tcMar>
            <w:vAlign w:val="center"/>
          </w:tcPr>
          <w:p>
            <w:r>
              <w:rPr>
                <w:sz w:val="20"/>
                <w:szCs w:val="20"/>
              </w:rPr>
              <w:t xml:space="preserve">Map updates within 3 seconds</w:t>
            </w:r>
          </w:p>
        </w:tc>
        <w:tc>
          <w:tcPr>
            <w:tcW w:type="dxa" w:w="2900"/>
            <w:tcMar>
              <w:top w:type="dxa" w:w="80"/>
              <w:left w:type="dxa" w:w="100"/>
              <w:bottom w:type="dxa" w:w="80"/>
              <w:right w:type="dxa" w:w="100"/>
            </w:tcMar>
            <w:vAlign w:val="center"/>
          </w:tcPr>
          <w:p>
            <w:r>
              <w:rPr>
                <w:sz w:val="20"/>
                <w:szCs w:val="20"/>
              </w:rPr>
              <w:t xml:space="preserve">Map redrew in under 2 seconds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PT-04</w:t>
            </w:r>
          </w:p>
        </w:tc>
        <w:tc>
          <w:tcPr>
            <w:tcW w:type="dxa" w:w="2000"/>
            <w:tcMar>
              <w:top w:type="dxa" w:w="80"/>
              <w:left w:type="dxa" w:w="100"/>
              <w:bottom w:type="dxa" w:w="80"/>
              <w:right w:type="dxa" w:w="100"/>
            </w:tcMar>
            <w:vAlign w:val="center"/>
          </w:tcPr>
          <w:p>
            <w:r>
              <w:rPr>
                <w:sz w:val="20"/>
                <w:szCs w:val="20"/>
              </w:rPr>
              <w:t xml:space="preserve">Danger Status Accuracy</w:t>
            </w:r>
          </w:p>
        </w:tc>
        <w:tc>
          <w:tcPr>
            <w:tcW w:type="dxa" w:w="2200"/>
            <w:tcMar>
              <w:top w:type="dxa" w:w="80"/>
              <w:left w:type="dxa" w:w="100"/>
              <w:bottom w:type="dxa" w:w="80"/>
              <w:right w:type="dxa" w:w="100"/>
            </w:tcMar>
            <w:vAlign w:val="center"/>
          </w:tcPr>
          <w:p>
            <w:r>
              <w:rPr>
                <w:sz w:val="20"/>
                <w:szCs w:val="20"/>
              </w:rPr>
              <w:t xml:space="preserve">No null or error values</w:t>
            </w:r>
          </w:p>
        </w:tc>
        <w:tc>
          <w:tcPr>
            <w:tcW w:type="dxa" w:w="2900"/>
            <w:tcMar>
              <w:top w:type="dxa" w:w="80"/>
              <w:left w:type="dxa" w:w="100"/>
              <w:bottom w:type="dxa" w:w="80"/>
              <w:right w:type="dxa" w:w="100"/>
            </w:tcMar>
            <w:vAlign w:val="center"/>
          </w:tcPr>
          <w:p>
            <w:r>
              <w:rPr>
                <w:sz w:val="20"/>
                <w:szCs w:val="20"/>
              </w:rPr>
              <w:t xml:space="preserve">Danger Status values plot correctly for all sites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PT-05</w:t>
            </w:r>
          </w:p>
        </w:tc>
        <w:tc>
          <w:tcPr>
            <w:tcW w:type="dxa" w:w="2000"/>
            <w:tcMar>
              <w:top w:type="dxa" w:w="80"/>
              <w:left w:type="dxa" w:w="100"/>
              <w:bottom w:type="dxa" w:w="80"/>
              <w:right w:type="dxa" w:w="100"/>
            </w:tcMar>
            <w:vAlign w:val="center"/>
          </w:tcPr>
          <w:p>
            <w:r>
              <w:rPr>
                <w:sz w:val="20"/>
                <w:szCs w:val="20"/>
              </w:rPr>
              <w:t xml:space="preserve">Number of Visualizations</w:t>
            </w:r>
          </w:p>
        </w:tc>
        <w:tc>
          <w:tcPr>
            <w:tcW w:type="dxa" w:w="2200"/>
            <w:tcMar>
              <w:top w:type="dxa" w:w="80"/>
              <w:left w:type="dxa" w:w="100"/>
              <w:bottom w:type="dxa" w:w="80"/>
              <w:right w:type="dxa" w:w="100"/>
            </w:tcMar>
            <w:vAlign w:val="center"/>
          </w:tcPr>
          <w:p>
            <w:r>
              <w:rPr>
                <w:sz w:val="20"/>
                <w:szCs w:val="20"/>
              </w:rPr>
              <w:t xml:space="preserve">Charts + dashboards + story as planned</w:t>
            </w:r>
          </w:p>
        </w:tc>
        <w:tc>
          <w:tcPr>
            <w:tcW w:type="dxa" w:w="2900"/>
            <w:tcMar>
              <w:top w:type="dxa" w:w="80"/>
              <w:left w:type="dxa" w:w="100"/>
              <w:bottom w:type="dxa" w:w="80"/>
              <w:right w:type="dxa" w:w="100"/>
            </w:tcMar>
            <w:vAlign w:val="center"/>
          </w:tcPr>
          <w:p>
            <w:r>
              <w:rPr>
                <w:sz w:val="20"/>
                <w:szCs w:val="20"/>
              </w:rPr>
              <w:t>4 chart sheets, 2 dashboards, 1 story with 2 points, as delivered</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PT-06</w:t>
            </w:r>
          </w:p>
        </w:tc>
        <w:tc>
          <w:tcPr>
            <w:tcW w:type="dxa" w:w="2000"/>
            <w:tcMar>
              <w:top w:type="dxa" w:w="80"/>
              <w:left w:type="dxa" w:w="100"/>
              <w:bottom w:type="dxa" w:w="80"/>
              <w:right w:type="dxa" w:w="100"/>
            </w:tcMar>
            <w:vAlign w:val="center"/>
          </w:tcPr>
          <w:p>
            <w:r>
              <w:rPr>
                <w:sz w:val="20"/>
                <w:szCs w:val="20"/>
              </w:rPr>
              <w:t xml:space="preserve">Cross-Browser Compatibility</w:t>
            </w:r>
          </w:p>
        </w:tc>
        <w:tc>
          <w:tcPr>
            <w:tcW w:type="dxa" w:w="2200"/>
            <w:tcMar>
              <w:top w:type="dxa" w:w="80"/>
              <w:left w:type="dxa" w:w="100"/>
              <w:bottom w:type="dxa" w:w="80"/>
              <w:right w:type="dxa" w:w="100"/>
            </w:tcMar>
            <w:vAlign w:val="center"/>
          </w:tcPr>
          <w:p>
            <w:r>
              <w:rPr>
                <w:sz w:val="20"/>
                <w:szCs w:val="20"/>
              </w:rPr>
              <w:t xml:space="preserve">Loads and filters work in all browsers</w:t>
            </w:r>
          </w:p>
        </w:tc>
        <w:tc>
          <w:tcPr>
            <w:tcW w:type="dxa" w:w="2900"/>
            <w:tcMar>
              <w:top w:type="dxa" w:w="80"/>
              <w:left w:type="dxa" w:w="100"/>
              <w:bottom w:type="dxa" w:w="80"/>
              <w:right w:type="dxa" w:w="100"/>
            </w:tcMar>
            <w:vAlign w:val="center"/>
          </w:tcPr>
          <w:p>
            <w:r>
              <w:rPr>
                <w:sz w:val="20"/>
                <w:szCs w:val="20"/>
              </w:rPr>
              <w:t xml:space="preserve">Verified in Chrome, Edge, and Safari — no errors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PT-07</w:t>
            </w:r>
          </w:p>
        </w:tc>
        <w:tc>
          <w:tcPr>
            <w:tcW w:type="dxa" w:w="2000"/>
            <w:tcMar>
              <w:top w:type="dxa" w:w="80"/>
              <w:left w:type="dxa" w:w="100"/>
              <w:bottom w:type="dxa" w:w="80"/>
              <w:right w:type="dxa" w:w="100"/>
            </w:tcMar>
            <w:vAlign w:val="center"/>
          </w:tcPr>
          <w:p>
            <w:r>
              <w:rPr>
                <w:sz w:val="20"/>
                <w:szCs w:val="20"/>
              </w:rPr>
              <w:t xml:space="preserve">Tooltip Accuracy</w:t>
            </w:r>
          </w:p>
        </w:tc>
        <w:tc>
          <w:tcPr>
            <w:tcW w:type="dxa" w:w="2200"/>
            <w:tcMar>
              <w:top w:type="dxa" w:w="80"/>
              <w:left w:type="dxa" w:w="100"/>
              <w:bottom w:type="dxa" w:w="80"/>
              <w:right w:type="dxa" w:w="100"/>
            </w:tcMar>
            <w:vAlign w:val="center"/>
          </w:tcPr>
          <w:p>
            <w:r>
              <w:rPr>
                <w:sz w:val="20"/>
                <w:szCs w:val="20"/>
              </w:rPr>
              <w:t xml:space="preserve">Correct values shown on hover</w:t>
            </w:r>
          </w:p>
        </w:tc>
        <w:tc>
          <w:tcPr>
            <w:tcW w:type="dxa" w:w="2900"/>
            <w:tcMar>
              <w:top w:type="dxa" w:w="80"/>
              <w:left w:type="dxa" w:w="100"/>
              <w:bottom w:type="dxa" w:w="80"/>
              <w:right w:type="dxa" w:w="100"/>
            </w:tcMar>
            <w:vAlign w:val="center"/>
          </w:tcPr>
          <w:p>
            <w:r>
              <w:rPr>
                <w:sz w:val="20"/>
                <w:szCs w:val="20"/>
              </w:rPr>
              <w:t xml:space="preserve">Verified across all chart types</w:t>
            </w:r>
          </w:p>
        </w:tc>
        <w:tc>
          <w:tcPr>
            <w:tcW w:type="dxa" w:w="800"/>
            <w:tcMar>
              <w:top w:type="dxa" w:w="80"/>
              <w:left w:type="dxa" w:w="100"/>
              <w:bottom w:type="dxa" w:w="80"/>
              <w:right w:type="dxa" w:w="100"/>
            </w:tcMar>
            <w:vAlign w:val="center"/>
          </w:tcPr>
          <w:p>
            <w:r>
              <w:rPr>
                <w:sz w:val="20"/>
                <w:szCs w:val="20"/>
              </w:rPr>
              <w:t xml:space="preserve">PASS</w:t>
            </w:r>
          </w:p>
        </w:tc>
      </w:tr>
      <w:tr>
        <w:tc>
          <w:tcPr>
            <w:tcW w:type="dxa" w:w="800"/>
            <w:tcMar>
              <w:top w:type="dxa" w:w="80"/>
              <w:left w:type="dxa" w:w="100"/>
              <w:bottom w:type="dxa" w:w="80"/>
              <w:right w:type="dxa" w:w="100"/>
            </w:tcMar>
            <w:vAlign w:val="center"/>
          </w:tcPr>
          <w:p>
            <w:r>
              <w:rPr>
                <w:sz w:val="20"/>
                <w:szCs w:val="20"/>
              </w:rPr>
              <w:t xml:space="preserve">PT-08</w:t>
            </w:r>
          </w:p>
        </w:tc>
        <w:tc>
          <w:tcPr>
            <w:tcW w:type="dxa" w:w="2000"/>
            <w:tcMar>
              <w:top w:type="dxa" w:w="80"/>
              <w:left w:type="dxa" w:w="100"/>
              <w:bottom w:type="dxa" w:w="80"/>
              <w:right w:type="dxa" w:w="100"/>
            </w:tcMar>
            <w:vAlign w:val="center"/>
          </w:tcPr>
          <w:p>
            <w:r>
              <w:rPr>
                <w:sz w:val="20"/>
                <w:szCs w:val="20"/>
              </w:rPr>
              <w:t xml:space="preserve">Story Navigation</w:t>
            </w:r>
          </w:p>
        </w:tc>
        <w:tc>
          <w:tcPr>
            <w:tcW w:type="dxa" w:w="2200"/>
            <w:tcMar>
              <w:top w:type="dxa" w:w="80"/>
              <w:left w:type="dxa" w:w="100"/>
              <w:bottom w:type="dxa" w:w="80"/>
              <w:right w:type="dxa" w:w="100"/>
            </w:tcMar>
            <w:vAlign w:val="center"/>
          </w:tcPr>
          <w:p>
            <w:r>
              <w:rPr>
                <w:sz w:val="20"/>
                <w:szCs w:val="20"/>
              </w:rPr>
              <w:t xml:space="preserve">Smooth transition between story points</w:t>
            </w:r>
          </w:p>
        </w:tc>
        <w:tc>
          <w:tcPr>
            <w:tcW w:type="dxa" w:w="2900"/>
            <w:tcMar>
              <w:top w:type="dxa" w:w="80"/>
              <w:left w:type="dxa" w:w="100"/>
              <w:bottom w:type="dxa" w:w="80"/>
              <w:right w:type="dxa" w:w="100"/>
            </w:tcMar>
            <w:vAlign w:val="center"/>
          </w:tcPr>
          <w:p>
            <w:r>
              <w:rPr>
                <w:sz w:val="20"/>
                <w:szCs w:val="20"/>
              </w:rPr>
              <w:t xml:space="preserve">All story points navigate correctly with captions</w:t>
            </w:r>
          </w:p>
        </w:tc>
        <w:tc>
          <w:tcPr>
            <w:tcW w:type="dxa" w:w="800"/>
            <w:tcMar>
              <w:top w:type="dxa" w:w="80"/>
              <w:left w:type="dxa" w:w="100"/>
              <w:bottom w:type="dxa" w:w="80"/>
              <w:right w:type="dxa" w:w="100"/>
            </w:tcMar>
            <w:vAlign w:val="center"/>
          </w:tcPr>
          <w:p>
            <w:r>
              <w:rPr>
                <w:sz w:val="20"/>
                <w:szCs w:val="20"/>
              </w:rPr>
              <w:t xml:space="preserve">PASS</w:t>
            </w:r>
          </w:p>
        </w:tc>
      </w:tr>
    </w:tbl>
    <w:p>
      <w:pPr>
        <w:spacing w:after="160"/>
      </w:pPr>
      <w:r>
        <w:t xml:space="preserve">All eight test cases passed with no defects logged. The two tests most relevant to end-user experience — Category Filter Response and Region/Country Filter Response — both returned well under the 3-second non-functional requirement, confirming the ~1,121-row dataset does not need aggregation to stay responsive on Tableau Public's free hosting tier.</w:t>
      </w:r>
    </w:p>
    <w:p>
      <w:pPr>
        <w:spacing w:after="140" w:before="200"/>
      </w:pPr>
      <w:r>
        <w:rPr>
          <w:b/>
          <w:bCs/>
          <w:sz w:val="24"/>
          <w:szCs w:val="24"/>
        </w:rPr>
        <w:t xml:space="preserve">Performance Summary</w:t>
      </w:r>
    </w:p>
    <w:tbl>
      <w:tblPr>
        <w:tblW w:type="dxa" w:w="9400"/>
        <w:tblBorders>
          <w:top w:val="single" w:color="AAAAAA" w:sz="4"/>
          <w:left w:val="single" w:color="AAAAAA" w:sz="4"/>
          <w:bottom w:val="single" w:color="AAAAAA" w:sz="4"/>
          <w:right w:val="single" w:color="AAAAAA" w:sz="4"/>
          <w:insideH w:val="single" w:color="AAAAAA" w:sz="4"/>
          <w:insideV w:val="single" w:color="AAAAAA" w:sz="4"/>
        </w:tblBorders>
      </w:tblPr>
      <w:tblGrid>
        <w:gridCol w:w="3600"/>
        <w:gridCol w:w="5800"/>
      </w:tblGrid>
      <w:tr>
        <w:trPr>
          <w:tblHeader/>
        </w:trPr>
        <w:tc>
          <w:tcPr>
            <w:tcW w:type="dxa" w:w="3600"/>
            <w:shd w:fill="2E5B4F" w:color="auto" w:val="clear"/>
            <w:tcMar>
              <w:top w:type="dxa" w:w="80"/>
              <w:left w:type="dxa" w:w="100"/>
              <w:bottom w:type="dxa" w:w="80"/>
              <w:right w:type="dxa" w:w="100"/>
            </w:tcMar>
            <w:vAlign w:val="center"/>
          </w:tcPr>
          <w:p>
            <w:r>
              <w:rPr>
                <w:b/>
                <w:bCs/>
                <w:color w:val="FFFFFF"/>
                <w:sz w:val="20"/>
                <w:szCs w:val="20"/>
              </w:rPr>
              <w:t xml:space="preserve">Metric</w:t>
            </w:r>
          </w:p>
        </w:tc>
        <w:tc>
          <w:tcPr>
            <w:tcW w:type="dxa" w:w="5800"/>
            <w:shd w:fill="2E5B4F"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3600"/>
            <w:tcMar>
              <w:top w:type="dxa" w:w="80"/>
              <w:left w:type="dxa" w:w="100"/>
              <w:bottom w:type="dxa" w:w="80"/>
              <w:right w:type="dxa" w:w="100"/>
            </w:tcMar>
            <w:vAlign w:val="center"/>
          </w:tcPr>
          <w:p>
            <w:r>
              <w:rPr>
                <w:sz w:val="20"/>
                <w:szCs w:val="20"/>
              </w:rPr>
              <w:t xml:space="preserve">Total Dataset Rows (Sites)</w:t>
            </w:r>
          </w:p>
        </w:tc>
        <w:tc>
          <w:tcPr>
            <w:tcW w:type="dxa" w:w="5800"/>
            <w:tcMar>
              <w:top w:type="dxa" w:w="80"/>
              <w:left w:type="dxa" w:w="100"/>
              <w:bottom w:type="dxa" w:w="80"/>
              <w:right w:type="dxa" w:w="100"/>
            </w:tcMar>
            <w:vAlign w:val="center"/>
          </w:tcPr>
          <w:p>
            <w:r>
              <w:rPr>
                <w:sz w:val="20"/>
                <w:szCs w:val="20"/>
              </w:rPr>
              <w:t xml:space="preserve">~1,121</w:t>
            </w:r>
          </w:p>
        </w:tc>
      </w:tr>
      <w:tr>
        <w:tc>
          <w:tcPr>
            <w:tcW w:type="dxa" w:w="3600"/>
            <w:tcMar>
              <w:top w:type="dxa" w:w="80"/>
              <w:left w:type="dxa" w:w="100"/>
              <w:bottom w:type="dxa" w:w="80"/>
              <w:right w:type="dxa" w:w="100"/>
            </w:tcMar>
            <w:vAlign w:val="center"/>
          </w:tcPr>
          <w:p>
            <w:r>
              <w:rPr>
                <w:sz w:val="20"/>
                <w:szCs w:val="20"/>
              </w:rPr>
              <w:t xml:space="preserve">Total Fields</w:t>
            </w:r>
          </w:p>
        </w:tc>
        <w:tc>
          <w:tcPr>
            <w:tcW w:type="dxa" w:w="5800"/>
            <w:tcMar>
              <w:top w:type="dxa" w:w="80"/>
              <w:left w:type="dxa" w:w="100"/>
              <w:bottom w:type="dxa" w:w="80"/>
              <w:right w:type="dxa" w:w="100"/>
            </w:tcMar>
            <w:vAlign w:val="center"/>
          </w:tcPr>
          <w:p>
            <w:r>
              <w:rPr>
                <w:sz w:val="20"/>
                <w:szCs w:val="20"/>
              </w:rPr>
              <w:t xml:space="preserve">12</w:t>
            </w:r>
          </w:p>
        </w:tc>
      </w:tr>
      <w:tr>
        <w:tc>
          <w:tcPr>
            <w:tcW w:type="dxa" w:w="3600"/>
            <w:tcMar>
              <w:top w:type="dxa" w:w="80"/>
              <w:left w:type="dxa" w:w="100"/>
              <w:bottom w:type="dxa" w:w="80"/>
              <w:right w:type="dxa" w:w="100"/>
            </w:tcMar>
            <w:vAlign w:val="center"/>
          </w:tcPr>
          <w:p>
            <w:r>
              <w:rPr>
                <w:sz w:val="20"/>
                <w:szCs w:val="20"/>
              </w:rPr>
              <w:t xml:space="preserve">Time Range Covered</w:t>
            </w:r>
          </w:p>
        </w:tc>
        <w:tc>
          <w:tcPr>
            <w:tcW w:type="dxa" w:w="5800"/>
            <w:tcMar>
              <w:top w:type="dxa" w:w="80"/>
              <w:left w:type="dxa" w:w="100"/>
              <w:bottom w:type="dxa" w:w="80"/>
              <w:right w:type="dxa" w:w="100"/>
            </w:tcMar>
            <w:vAlign w:val="center"/>
          </w:tcPr>
          <w:p>
            <w:r>
              <w:rPr>
                <w:sz w:val="20"/>
                <w:szCs w:val="20"/>
              </w:rPr>
              <w:t xml:space="preserve">1978–2019</w:t>
            </w:r>
          </w:p>
        </w:tc>
      </w:tr>
      <w:tr>
        <w:tc>
          <w:tcPr>
            <w:tcW w:type="dxa" w:w="3600"/>
            <w:tcMar>
              <w:top w:type="dxa" w:w="80"/>
              <w:left w:type="dxa" w:w="100"/>
              <w:bottom w:type="dxa" w:w="80"/>
              <w:right w:type="dxa" w:w="100"/>
            </w:tcMar>
            <w:vAlign w:val="center"/>
          </w:tcPr>
          <w:p>
            <w:r>
              <w:rPr>
                <w:sz w:val="20"/>
                <w:szCs w:val="20"/>
              </w:rPr>
              <w:t xml:space="preserve">Number of Filters Used</w:t>
            </w:r>
          </w:p>
        </w:tc>
        <w:tc>
          <w:tcPr>
            <w:tcW w:type="dxa" w:w="5800"/>
            <w:tcMar>
              <w:top w:type="dxa" w:w="80"/>
              <w:left w:type="dxa" w:w="100"/>
              <w:bottom w:type="dxa" w:w="80"/>
              <w:right w:type="dxa" w:w="100"/>
            </w:tcMar>
            <w:vAlign w:val="center"/>
          </w:tcPr>
          <w:p>
            <w:r>
              <w:rPr>
                <w:sz w:val="20"/>
                <w:szCs w:val="20"/>
              </w:rPr>
              <w:t xml:space="preserve">3 (Category, Region/Country, Danger Status)</w:t>
            </w:r>
          </w:p>
        </w:tc>
      </w:tr>
      <w:tr>
        <w:tc>
          <w:tcPr>
            <w:tcW w:type="dxa" w:w="3600"/>
            <w:tcMar>
              <w:top w:type="dxa" w:w="80"/>
              <w:left w:type="dxa" w:w="100"/>
              <w:bottom w:type="dxa" w:w="80"/>
              <w:right w:type="dxa" w:w="100"/>
            </w:tcMar>
            <w:vAlign w:val="center"/>
          </w:tcPr>
          <w:p>
            <w:r>
              <w:rPr>
                <w:sz w:val="20"/>
                <w:szCs w:val="20"/>
              </w:rPr>
              <w:t xml:space="preserve">Number of Visualizations / Graphs</w:t>
            </w:r>
          </w:p>
        </w:tc>
        <w:tc>
          <w:tcPr>
            <w:tcW w:type="dxa" w:w="5800"/>
            <w:tcMar>
              <w:top w:type="dxa" w:w="80"/>
              <w:left w:type="dxa" w:w="100"/>
              <w:bottom w:type="dxa" w:w="80"/>
              <w:right w:type="dxa" w:w="100"/>
            </w:tcMar>
            <w:vAlign w:val="center"/>
          </w:tcPr>
          <w:p>
            <w:r>
              <w:rPr>
                <w:sz w:val="20"/>
                <w:szCs w:val="20"/>
              </w:rPr>
              <w:t xml:space="preserve">4</w:t>
            </w:r>
          </w:p>
        </w:tc>
      </w:tr>
      <w:tr>
        <w:tc>
          <w:tcPr>
            <w:tcW w:type="dxa" w:w="3600"/>
            <w:tcMar>
              <w:top w:type="dxa" w:w="80"/>
              <w:left w:type="dxa" w:w="100"/>
              <w:bottom w:type="dxa" w:w="80"/>
              <w:right w:type="dxa" w:w="100"/>
            </w:tcMar>
            <w:vAlign w:val="center"/>
          </w:tcPr>
          <w:p>
            <w:r>
              <w:rPr>
                <w:sz w:val="20"/>
                <w:szCs w:val="20"/>
              </w:rPr>
              <w:t xml:space="preserve">Number of Dashboards</w:t>
            </w:r>
          </w:p>
        </w:tc>
        <w:tc>
          <w:tcPr>
            <w:tcW w:type="dxa" w:w="5800"/>
            <w:tcMar>
              <w:top w:type="dxa" w:w="80"/>
              <w:left w:type="dxa" w:w="100"/>
              <w:bottom w:type="dxa" w:w="80"/>
              <w:right w:type="dxa" w:w="100"/>
            </w:tcMar>
            <w:vAlign w:val="center"/>
          </w:tcPr>
          <w:p>
            <w:r>
              <w:rPr>
                <w:sz w:val="20"/>
                <w:szCs w:val="20"/>
              </w:rPr>
              <w:t>2</w:t>
            </w:r>
          </w:p>
        </w:tc>
      </w:tr>
      <w:tr>
        <w:tc>
          <w:tcPr>
            <w:tcW w:type="dxa" w:w="3600"/>
            <w:tcMar>
              <w:top w:type="dxa" w:w="80"/>
              <w:left w:type="dxa" w:w="100"/>
              <w:bottom w:type="dxa" w:w="80"/>
              <w:right w:type="dxa" w:w="100"/>
            </w:tcMar>
            <w:vAlign w:val="center"/>
          </w:tcPr>
          <w:p>
            <w:r>
              <w:rPr>
                <w:sz w:val="20"/>
                <w:szCs w:val="20"/>
              </w:rPr>
              <w:t xml:space="preserve">Number of Story Points</w:t>
            </w:r>
          </w:p>
        </w:tc>
        <w:tc>
          <w:tcPr>
            <w:tcW w:type="dxa" w:w="5800"/>
            <w:tcMar>
              <w:top w:type="dxa" w:w="80"/>
              <w:left w:type="dxa" w:w="100"/>
              <w:bottom w:type="dxa" w:w="80"/>
              <w:right w:type="dxa" w:w="100"/>
            </w:tcMar>
            <w:vAlign w:val="center"/>
          </w:tcPr>
          <w:p>
            <w:r>
              <w:rPr>
                <w:sz w:val="20"/>
                <w:szCs w:val="20"/>
              </w:rPr>
              <w:t>2</w:t>
            </w:r>
          </w:p>
        </w:tc>
      </w:tr>
      <w:tr>
        <w:tc>
          <w:tcPr>
            <w:tcW w:type="dxa" w:w="3600"/>
            <w:tcMar>
              <w:top w:type="dxa" w:w="80"/>
              <w:left w:type="dxa" w:w="100"/>
              <w:bottom w:type="dxa" w:w="80"/>
              <w:right w:type="dxa" w:w="100"/>
            </w:tcMar>
            <w:vAlign w:val="center"/>
          </w:tcPr>
          <w:p>
            <w:r>
              <w:rPr>
                <w:sz w:val="20"/>
                <w:szCs w:val="20"/>
              </w:rPr>
              <w:t xml:space="preserve">Overall Performance Rating</w:t>
            </w:r>
          </w:p>
        </w:tc>
        <w:tc>
          <w:tcPr>
            <w:tcW w:type="dxa" w:w="5800"/>
            <w:tcMar>
              <w:top w:type="dxa" w:w="80"/>
              <w:left w:type="dxa" w:w="100"/>
              <w:bottom w:type="dxa" w:w="80"/>
              <w:right w:type="dxa" w:w="100"/>
            </w:tcMar>
            <w:vAlign w:val="center"/>
          </w:tcPr>
          <w:p>
            <w:r>
              <w:rPr>
                <w:sz w:val="20"/>
                <w:szCs w:val="20"/>
              </w:rPr>
              <w:t xml:space="preserve">PASS — No performance issues detected</w:t>
            </w:r>
          </w:p>
        </w:tc>
      </w:tr>
    </w:tbl>
    <w:p>
      <w:pPr>
        <w:pStyle w:val="Heading1"/>
        <w:spacing w:after="140" w:before="260"/>
      </w:pPr>
      <w:r>
        <w:rPr>
          <w:b/>
          <w:bCs/>
          <w:color w:val="2E5B4F"/>
          <w:sz w:val="26"/>
          <w:szCs w:val="26"/>
        </w:rPr>
        <w:t xml:space="preserve">7. Results</w:t>
      </w:r>
    </w:p>
    <w:p>
      <w:pPr>
        <w:pStyle w:val="Heading2"/>
        <w:spacing w:after="140" w:before="260"/>
      </w:pPr>
      <w:r>
        <w:rPr>
          <w:b/>
          <w:bCs/>
          <w:color w:val="2E5B4F"/>
          <w:sz w:val="24"/>
          <w:szCs w:val="24"/>
        </w:rPr>
        <w:t xml:space="preserve">7.1 Output Screenshots</w:t>
      </w:r>
    </w:p>
    <w:p>
      <w:pPr>
        <w:spacing w:after="160"/>
      </w:pPr>
      <w:r>
        <w:t>The workbook was consolidated into two dashboard pages, combined into a two-point guided Tableau Story. All pages below are live on Tableau Public: https://public.tableau.com/app/profile/manku.deepika5282/viz/HeritageTreasuresAnIn-DepthAnalysisofUNESCOWorldHeritageSites2019/UNESCOSiteOverviewDangerSitesAnalysis</w:t>
      </w:r>
    </w:p>
    <w:p>
      <w:pPr>
        <w:pBdr>
          <w:top w:val="single" w:color="CCCCCC" w:sz="6"/>
          <w:bottom w:val="single" w:color="CCCCCC" w:sz="6"/>
          <w:left w:val="single" w:color="CCCCCC" w:sz="6"/>
          <w:right w:val="single" w:color="CCCCCC" w:sz="6"/>
        </w:pBdr>
        <w:spacing w:after="260" w:before="120"/>
      </w:pPr>
      <w:r>
        <w:drawing>
          <wp:inline xmlns:a="http://schemas.openxmlformats.org/drawingml/2006/main" xmlns:pic="http://schemas.openxmlformats.org/drawingml/2006/picture">
            <wp:extent cx="5486400" cy="6834352"/>
            <wp:docPr id="1" name="Picture 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6834352"/>
                    </a:xfrm>
                    <a:prstGeom prst="rect"/>
                  </pic:spPr>
                </pic:pic>
              </a:graphicData>
            </a:graphic>
          </wp:inline>
        </w:drawing>
      </w:r>
    </w:p>
    <w:p>
      <w:pPr>
        <w:spacing w:after="160"/>
      </w:pPr>
      <w:r>
        <w:rPr>
          <w:i/>
          <w:iCs/>
        </w:rPr>
        <w:t>Story Point 1 — World Heritage Sites Overview (Countries per Region, Top 10 Regions by Area, Year Forecasting, Categories by Sites Count, Site Count per Region) — serves the Tourism Planner and Policy Researcher personas</w:t>
      </w:r>
    </w:p>
    <w:p>
      <w:pPr>
        <w:pBdr>
          <w:top w:val="single" w:color="CCCCCC" w:sz="6"/>
          <w:bottom w:val="single" w:color="CCCCCC" w:sz="6"/>
          <w:left w:val="single" w:color="CCCCCC" w:sz="6"/>
          <w:right w:val="single" w:color="CCCCCC" w:sz="6"/>
        </w:pBdr>
        <w:spacing w:after="260" w:before="120"/>
      </w:pPr>
      <w:r>
        <w:drawing>
          <wp:inline xmlns:a="http://schemas.openxmlformats.org/drawingml/2006/main" xmlns:pic="http://schemas.openxmlformats.org/drawingml/2006/picture">
            <wp:extent cx="5486400" cy="6677733"/>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6677733"/>
                    </a:xfrm>
                    <a:prstGeom prst="rect"/>
                  </pic:spPr>
                </pic:pic>
              </a:graphicData>
            </a:graphic>
          </wp:inline>
        </w:drawing>
      </w:r>
    </w:p>
    <w:p>
      <w:pPr>
        <w:spacing w:after="160"/>
      </w:pPr>
      <w:r>
        <w:rPr>
          <w:i/>
          <w:iCs/>
        </w:rPr>
        <w:t>Story Point 2 — Danger Sites Overview (Regions by Heritage, Top 10 Danger Sites, Danger vs Area Analysis) — serves the Conservation Officer persona</w:t>
      </w:r>
    </w:p>
    <w:p>
      <w:pPr>
        <w:pBdr>
          <w:top w:val="single" w:color="CCCCCC" w:sz="6"/>
          <w:bottom w:val="single" w:color="CCCCCC" w:sz="6"/>
          <w:left w:val="single" w:color="CCCCCC" w:sz="6"/>
          <w:right w:val="single" w:color="CCCCCC" w:sz="6"/>
        </w:pBdr>
        <w:spacing w:after="260" w:before="120"/>
      </w:pPr>
      <w:r>
        <w:drawing>
          <wp:inline xmlns:a="http://schemas.openxmlformats.org/drawingml/2006/main" xmlns:pic="http://schemas.openxmlformats.org/drawingml/2006/picture">
            <wp:extent cx="5486400" cy="440805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4408056"/>
                    </a:xfrm>
                    <a:prstGeom prst="rect"/>
                  </pic:spPr>
                </pic:pic>
              </a:graphicData>
            </a:graphic>
          </wp:inline>
        </w:drawing>
      </w:r>
    </w:p>
    <w:p>
      <w:pPr>
        <w:spacing w:after="160"/>
      </w:pPr>
      <w:r>
        <w:rPr>
          <w:i/>
          <w:iCs/>
        </w:rPr>
        <w:t>Tableau Story navigation — the UNESCO Site Overview and Danger Sites Analysis tabs link the two dashboard pages into a single guided Story</w:t>
      </w:r>
    </w:p>
    <w:p>
      <w:pPr>
        <w:pStyle w:val="Heading1"/>
        <w:spacing w:after="140" w:before="260"/>
      </w:pPr>
      <w:r>
        <w:rPr>
          <w:b/>
          <w:bCs/>
          <w:color w:val="2E5B4F"/>
          <w:sz w:val="26"/>
          <w:szCs w:val="26"/>
        </w:rPr>
        <w:t xml:space="preserve">8. Advantages &amp; Disadvantages</w:t>
      </w:r>
    </w:p>
    <w:p>
      <w:pPr>
        <w:spacing w:after="140" w:before="100"/>
      </w:pPr>
      <w:r>
        <w:rPr>
          <w:b/>
          <w:bCs/>
          <w:sz w:val="24"/>
          <w:szCs w:val="24"/>
        </w:rPr>
        <w:t xml:space="preserve">Advantages</w:t>
      </w:r>
    </w:p>
    <w:p>
      <w:pPr>
        <w:pStyle w:val="ListParagraph"/>
        <w:numPr>
          <w:ilvl w:val="0"/>
          <w:numId w:val="1"/>
        </w:numPr>
        <w:spacing w:after="100"/>
      </w:pPr>
      <w:r>
        <w:t xml:space="preserve">Zero-cost deployment: every tool in the stack (Tableau Public, GitHub) is free, with no server, license, or IT approval required.</w:t>
      </w:r>
    </w:p>
    <w:p>
      <w:pPr>
        <w:pStyle w:val="ListParagraph"/>
        <w:numPr>
          <w:ilvl w:val="0"/>
          <w:numId w:val="1"/>
        </w:numPr>
        <w:spacing w:after="100"/>
      </w:pPr>
      <w:r>
        <w:t xml:space="preserve">Role-specific dashboards mean each persona reaches a relevant view directly rather than filtering a generic report from scratch.</w:t>
      </w:r>
    </w:p>
    <w:p>
      <w:pPr>
        <w:pStyle w:val="ListParagraph"/>
        <w:numPr>
          <w:ilvl w:val="0"/>
          <w:numId w:val="1"/>
        </w:numPr>
        <w:spacing w:after="100"/>
      </w:pPr>
      <w:r>
        <w:t xml:space="preserve">Sub-3-second filter response on the ~1,121-site dataset, confirmed by Performance Testing, with no extraction or aggregation needed.</w:t>
      </w:r>
    </w:p>
    <w:p>
      <w:pPr>
        <w:pStyle w:val="ListParagraph"/>
        <w:numPr>
          <w:ilvl w:val="0"/>
          <w:numId w:val="1"/>
        </w:numPr>
        <w:spacing w:after="100"/>
      </w:pPr>
      <w:r>
        <w:t xml:space="preserve">No login barrier: the public Tableau link is accessible on any browser, which matters for stakeholders like Elena who need to share findings quickly with a funding committee.</w:t>
      </w:r>
    </w:p>
    <w:p>
      <w:pPr>
        <w:pStyle w:val="ListParagraph"/>
        <w:numPr>
          <w:ilvl w:val="0"/>
          <w:numId w:val="1"/>
        </w:numPr>
        <w:spacing w:after="100"/>
      </w:pPr>
      <w:r>
        <w:t xml:space="preserve">Cross-browser and mobile-view compatibility, validated in Chrome, Edge, and Safari.</w:t>
      </w:r>
    </w:p>
    <w:p>
      <w:pPr>
        <w:pStyle w:val="ListParagraph"/>
        <w:numPr>
          <w:ilvl w:val="0"/>
          <w:numId w:val="1"/>
        </w:numPr>
        <w:spacing w:after="100"/>
      </w:pPr>
      <w:r>
        <w:t xml:space="preserve">Clear traceability from persona pain points through requirements to shipped charts, keeping the workbook focused rather than feature-bloated.</w:t>
      </w:r>
    </w:p>
    <w:p>
      <w:pPr>
        <w:spacing w:after="140" w:before="200"/>
      </w:pPr>
      <w:r>
        <w:rPr>
          <w:b/>
          <w:bCs/>
          <w:sz w:val="24"/>
          <w:szCs w:val="24"/>
        </w:rPr>
        <w:t xml:space="preserve">Disadvantages</w:t>
      </w:r>
    </w:p>
    <w:p>
      <w:pPr>
        <w:pStyle w:val="ListParagraph"/>
        <w:numPr>
          <w:ilvl w:val="0"/>
          <w:numId w:val="1"/>
        </w:numPr>
        <w:spacing w:after="100"/>
      </w:pPr>
      <w:r>
        <w:t xml:space="preserve">The dataset's Danger Status and site records extend only to 2019, so more recent inscriptions or delistings are not reflected without a manual data refresh.</w:t>
      </w:r>
    </w:p>
    <w:p>
      <w:pPr>
        <w:pStyle w:val="ListParagraph"/>
        <w:numPr>
          <w:ilvl w:val="0"/>
          <w:numId w:val="1"/>
        </w:numPr>
        <w:spacing w:after="100"/>
      </w:pPr>
      <w:r>
        <w:t xml:space="preserve">Danger List causes (conflict, natural disaster, development pressure) are not broken out as a separate dimension, so the dashboards show that a site is in danger but not why.</w:t>
      </w:r>
    </w:p>
    <w:p>
      <w:pPr>
        <w:pStyle w:val="ListParagraph"/>
        <w:numPr>
          <w:ilvl w:val="0"/>
          <w:numId w:val="1"/>
        </w:numPr>
        <w:spacing w:after="100"/>
      </w:pPr>
      <w:r>
        <w:t xml:space="preserve">Latitude/Longitude and Area fields exist in the schema but were not used for a dedicated site-size or density view in this phase, limiting drill-down granularity.</w:t>
      </w:r>
    </w:p>
    <w:p>
      <w:pPr>
        <w:pStyle w:val="ListParagraph"/>
        <w:numPr>
          <w:ilvl w:val="0"/>
          <w:numId w:val="1"/>
        </w:numPr>
        <w:spacing w:after="100"/>
      </w:pPr>
      <w:r>
        <w:t xml:space="preserve">Tableau Public workbooks are visible to anyone with the link, which is appropriate here since the dataset is public, but would not suit a project involving sensitive data.</w:t>
      </w:r>
    </w:p>
    <w:p>
      <w:pPr>
        <w:pStyle w:val="ListParagraph"/>
        <w:numPr>
          <w:ilvl w:val="0"/>
          <w:numId w:val="1"/>
        </w:numPr>
        <w:spacing w:after="100"/>
      </w:pPr>
      <w:r>
        <w:t xml:space="preserve">As a five-person team project, work was distributed by epic rather than reviewed end-to-end by a single owner, so a final cross-dashboard consistency pass beyond the documented Performance Testing is recommended before wide distribution.</w:t>
      </w:r>
    </w:p>
    <w:p>
      <w:pPr>
        <w:pStyle w:val="Heading1"/>
        <w:spacing w:after="140" w:before="260"/>
      </w:pPr>
      <w:r>
        <w:rPr>
          <w:b/>
          <w:bCs/>
          <w:color w:val="2E5B4F"/>
          <w:sz w:val="26"/>
          <w:szCs w:val="26"/>
        </w:rPr>
        <w:t xml:space="preserve">9. Conclusion</w:t>
      </w:r>
    </w:p>
    <w:p>
      <w:pPr>
        <w:spacing w:after="160"/>
      </w:pPr>
      <w:r>
        <w:t xml:space="preserve">This project demonstrates how Tableau's visual analytics capabilities can transform a global heritage reference dataset into actionable insights for three distinct stakeholder groups. By tracing every chart back to a specific persona pain point identified during Ideation, and validating every functional and non-functional requirement during Performance Testing, the finished solution gives a conservation officer, a tourism planner, and a policy researcher each a dashboard suited to their own decision — without requiring any of them to install software, log in, or interpret raw reference tables. All eight performance test cases passed with no defects, and the workbook and full documentation set are version-controlled and publicly available via GitHub and Tableau Public.</w:t>
      </w:r>
    </w:p>
    <w:p>
      <w:pPr>
        <w:pStyle w:val="Heading1"/>
        <w:spacing w:after="140" w:before="260"/>
      </w:pPr>
      <w:r>
        <w:rPr>
          <w:b/>
          <w:bCs/>
          <w:color w:val="2E5B4F"/>
          <w:sz w:val="26"/>
          <w:szCs w:val="26"/>
        </w:rPr>
        <w:t xml:space="preserve">10. Future Scope</w:t>
      </w:r>
    </w:p>
    <w:p>
      <w:pPr>
        <w:pStyle w:val="ListParagraph"/>
        <w:numPr>
          <w:ilvl w:val="0"/>
          <w:numId w:val="1"/>
        </w:numPr>
        <w:spacing w:after="100"/>
      </w:pPr>
      <w:r>
        <w:t xml:space="preserve">Integrate additional dimensions such as inscription criteria and protected area size for a more complete risk profile per site.</w:t>
      </w:r>
    </w:p>
    <w:p>
      <w:pPr>
        <w:pStyle w:val="ListParagraph"/>
        <w:numPr>
          <w:ilvl w:val="0"/>
          <w:numId w:val="1"/>
        </w:numPr>
        <w:spacing w:after="100"/>
      </w:pPr>
      <w:r>
        <w:t xml:space="preserve">Develop a predictive layer to flag sites at elevated risk of future Danger-List inscription.</w:t>
      </w:r>
    </w:p>
    <w:p>
      <w:pPr>
        <w:pStyle w:val="ListParagraph"/>
        <w:numPr>
          <w:ilvl w:val="0"/>
          <w:numId w:val="1"/>
        </w:numPr>
        <w:spacing w:after="100"/>
      </w:pPr>
      <w:r>
        <w:t xml:space="preserve">Build a country-level drill-down within each regional dashboard for more granular conservation planning.</w:t>
      </w:r>
    </w:p>
    <w:p>
      <w:pPr>
        <w:pStyle w:val="ListParagraph"/>
        <w:numPr>
          <w:ilvl w:val="0"/>
          <w:numId w:val="1"/>
        </w:numPr>
        <w:spacing w:after="100"/>
      </w:pPr>
      <w:r>
        <w:t xml:space="preserve">Cross-reference Danger List history with conflict and climate data for deeper causal analysis.</w:t>
      </w:r>
    </w:p>
    <w:p>
      <w:pPr>
        <w:pStyle w:val="ListParagraph"/>
        <w:numPr>
          <w:ilvl w:val="0"/>
          <w:numId w:val="1"/>
        </w:numPr>
        <w:spacing w:after="100"/>
      </w:pPr>
      <w:r>
        <w:t xml:space="preserve">Extend the analysis with World Heritage List updates as new sites are inscribed or removed from the Danger List, refreshing the existing workbook without redesigning any dashboard.</w:t>
      </w:r>
    </w:p>
    <w:p>
      <w:pPr>
        <w:pStyle w:val="ListParagraph"/>
        <w:numPr>
          <w:ilvl w:val="0"/>
          <w:numId w:val="1"/>
        </w:numPr>
        <w:spacing w:after="100"/>
      </w:pPr>
      <w:r>
        <w:t xml:space="preserve">Migrate from Tableau Public to Tableau Server or Tableau Cloud if the project moves from a team academic project to an institutional or NGO-hosted deployment, enabling authenticated, higher-frequency data refreshes.</w:t>
      </w:r>
    </w:p>
    <w:p>
      <w:pPr>
        <w:pStyle w:val="Heading1"/>
        <w:spacing w:after="140" w:before="260"/>
      </w:pPr>
      <w:r>
        <w:rPr>
          <w:b/>
          <w:bCs/>
          <w:color w:val="2E5B4F"/>
          <w:sz w:val="26"/>
          <w:szCs w:val="26"/>
        </w:rPr>
        <w:t xml:space="preserve">11. Appendix</w:t>
      </w:r>
    </w:p>
    <w:p>
      <w:pPr>
        <w:spacing w:after="140" w:before="100"/>
      </w:pPr>
      <w:r>
        <w:rPr>
          <w:b/>
          <w:bCs/>
          <w:sz w:val="24"/>
          <w:szCs w:val="24"/>
        </w:rPr>
        <w:t xml:space="preserve">Dataset Link</w:t>
      </w:r>
    </w:p>
    <w:p>
      <w:pPr>
        <w:spacing w:after="160"/>
      </w:pPr>
      <w:r>
        <w:t xml:space="preserve">Kaggle UNESCO World Heritage Sites Dataset, 1978–2019 — approximately 1,121 sites, 12 fields, covering Category (Cultural / Natural / Mixed), Country, Region, Year Inscribed, and Danger List status.</w:t>
      </w:r>
    </w:p>
    <w:p>
      <w:pPr>
        <w:spacing w:after="140" w:before="200"/>
      </w:pPr>
      <w:r>
        <w:rPr>
          <w:b/>
          <w:bCs/>
          <w:sz w:val="24"/>
          <w:szCs w:val="24"/>
        </w:rPr>
        <w:t xml:space="preserve">GitHub &amp; Project Demo Link</w:t>
      </w:r>
    </w:p>
    <w:p>
      <w:pPr>
        <w:pStyle w:val="ListParagraph"/>
        <w:numPr>
          <w:ilvl w:val="0"/>
          <w:numId w:val="1"/>
        </w:numPr>
        <w:spacing w:after="100"/>
      </w:pPr>
      <w:r>
        <w:t xml:space="preserve">Tableau Public workbook (all dashboards + Story): https://public.tableau.com/app/profile/manku.deepika5282/viz/HeritageTreasuresAnIn-DepthAnalysisofUNESCOWorldHeritageSites2019/UNESCOSiteOverviewDangerSitesAnalysis</w:t>
      </w:r>
    </w:p>
    <w:p>
      <w:pPr>
        <w:pStyle w:val="ListParagraph"/>
        <w:numPr>
          <w:ilvl w:val="0"/>
          <w:numId w:val="1"/>
        </w:numPr>
        <w:spacing w:after="100"/>
      </w:pPr>
      <w:r>
        <w:t xml:space="preserve">GitHub repository (documentation + deliverables): https://github.com/mankudeepika123-rgb/Heritage-Treasures-An-In-Depth-Analysis-of-UNESCO-World-Heritage-Sites-2019-</w:t>
      </w:r>
    </w:p>
    <w:p>
      <w:pPr>
        <w:pStyle w:val="Heading2"/>
      </w:pPr>
      <w:r>
        <w:t>11.1 Individual Chart Views</w:t>
      </w:r>
    </w:p>
    <w:p>
      <w:r>
        <w:t>The six charts below are close-up views of the individual worksheets that make up the two dashboard pages shown in Section 7.1, included here for readability.</w:t>
      </w:r>
    </w:p>
    <w:p>
      <w:pPr>
        <w:jc w:val="center"/>
      </w:pPr>
      <w:r>
        <w:drawing>
          <wp:inline xmlns:a="http://schemas.openxmlformats.org/drawingml/2006/main" xmlns:pic="http://schemas.openxmlformats.org/drawingml/2006/picture">
            <wp:extent cx="5486400" cy="2147674"/>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147674"/>
                    </a:xfrm>
                    <a:prstGeom prst="rect"/>
                  </pic:spPr>
                </pic:pic>
              </a:graphicData>
            </a:graphic>
          </wp:inline>
        </w:drawing>
      </w:r>
    </w:p>
    <w:p>
      <w:r>
        <w:rPr>
          <w:i/>
        </w:rPr>
        <w:t>Regions by Heritage — count of sites by region, from the Danger Sites Overview page</w:t>
      </w:r>
    </w:p>
    <w:p>
      <w:pPr>
        <w:jc w:val="center"/>
      </w:pPr>
      <w:r>
        <w:drawing>
          <wp:inline xmlns:a="http://schemas.openxmlformats.org/drawingml/2006/main" xmlns:pic="http://schemas.openxmlformats.org/drawingml/2006/picture">
            <wp:extent cx="5486400" cy="1416818"/>
            <wp:docPr id="5" name="Picture 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1416818"/>
                    </a:xfrm>
                    <a:prstGeom prst="rect"/>
                  </pic:spPr>
                </pic:pic>
              </a:graphicData>
            </a:graphic>
          </wp:inline>
        </w:drawing>
      </w:r>
    </w:p>
    <w:p>
      <w:r>
        <w:rPr>
          <w:i/>
        </w:rPr>
        <w:t>Top 10 Danger Sites — largest sites currently on the Danger List, from the Danger Sites Overview page</w:t>
      </w:r>
    </w:p>
    <w:p>
      <w:pPr>
        <w:jc w:val="center"/>
      </w:pPr>
      <w:r>
        <w:drawing>
          <wp:inline xmlns:a="http://schemas.openxmlformats.org/drawingml/2006/main" xmlns:pic="http://schemas.openxmlformats.org/drawingml/2006/picture">
            <wp:extent cx="5486400" cy="2948086"/>
            <wp:docPr id="6" name="Picture 6"/>
            <wp:cNvGraphicFramePr>
              <a:graphicFrameLocks noChangeAspect="1"/>
            </wp:cNvGraphicFramePr>
            <a:graphic>
              <a:graphicData uri="http://schemas.openxmlformats.org/drawingml/2006/picture">
                <pic:pic>
                  <pic:nvPicPr>
                    <pic:cNvPr id="0" name="Screenshot_2026-08-22_094759.png"/>
                    <pic:cNvPicPr/>
                  </pic:nvPicPr>
                  <pic:blipFill>
                    <a:blip r:embed="rId14"/>
                    <a:stretch>
                      <a:fillRect/>
                    </a:stretch>
                  </pic:blipFill>
                  <pic:spPr>
                    <a:xfrm>
                      <a:off x="0" y="0"/>
                      <a:ext cx="5486400" cy="2948086"/>
                    </a:xfrm>
                    <a:prstGeom prst="rect"/>
                  </pic:spPr>
                </pic:pic>
              </a:graphicData>
            </a:graphic>
          </wp:inline>
        </w:drawing>
      </w:r>
    </w:p>
    <w:p>
      <w:r>
        <w:rPr>
          <w:i/>
        </w:rPr>
        <w:t>Danger vs Area Analysis — inscription year plotted against site area, from the Danger Sites Overview page</w:t>
      </w:r>
    </w:p>
    <w:p>
      <w:pPr>
        <w:jc w:val="center"/>
      </w:pPr>
      <w:r>
        <w:drawing>
          <wp:inline xmlns:a="http://schemas.openxmlformats.org/drawingml/2006/main" xmlns:pic="http://schemas.openxmlformats.org/drawingml/2006/picture">
            <wp:extent cx="5486400" cy="3255849"/>
            <wp:docPr id="7" name="Picture 7"/>
            <wp:cNvGraphicFramePr>
              <a:graphicFrameLocks noChangeAspect="1"/>
            </wp:cNvGraphicFramePr>
            <a:graphic>
              <a:graphicData uri="http://schemas.openxmlformats.org/drawingml/2006/picture">
                <pic:pic>
                  <pic:nvPicPr>
                    <pic:cNvPr id="0" name="Screenshot_2026-08-22_094711.png"/>
                    <pic:cNvPicPr/>
                  </pic:nvPicPr>
                  <pic:blipFill>
                    <a:blip r:embed="rId15"/>
                    <a:stretch>
                      <a:fillRect/>
                    </a:stretch>
                  </pic:blipFill>
                  <pic:spPr>
                    <a:xfrm>
                      <a:off x="0" y="0"/>
                      <a:ext cx="5486400" cy="3255849"/>
                    </a:xfrm>
                    <a:prstGeom prst="rect"/>
                  </pic:spPr>
                </pic:pic>
              </a:graphicData>
            </a:graphic>
          </wp:inline>
        </w:drawing>
      </w:r>
    </w:p>
    <w:p>
      <w:r>
        <w:rPr>
          <w:i/>
        </w:rPr>
        <w:t>Year Forecasting — inscriptions per year with a forecast band, from the World Heritage Sites Overview page</w:t>
      </w:r>
    </w:p>
    <w:p>
      <w:pPr>
        <w:jc w:val="center"/>
      </w:pPr>
      <w:r>
        <w:drawing>
          <wp:inline xmlns:a="http://schemas.openxmlformats.org/drawingml/2006/main" xmlns:pic="http://schemas.openxmlformats.org/drawingml/2006/picture">
            <wp:extent cx="5486400" cy="5584054"/>
            <wp:docPr id="8" name="Picture 8"/>
            <wp:cNvGraphicFramePr>
              <a:graphicFrameLocks noChangeAspect="1"/>
            </wp:cNvGraphicFramePr>
            <a:graphic>
              <a:graphicData uri="http://schemas.openxmlformats.org/drawingml/2006/picture">
                <pic:pic>
                  <pic:nvPicPr>
                    <pic:cNvPr id="0" name="Screenshot_2026-08-22_094725.png"/>
                    <pic:cNvPicPr/>
                  </pic:nvPicPr>
                  <pic:blipFill>
                    <a:blip r:embed="rId16"/>
                    <a:stretch>
                      <a:fillRect/>
                    </a:stretch>
                  </pic:blipFill>
                  <pic:spPr>
                    <a:xfrm>
                      <a:off x="0" y="0"/>
                      <a:ext cx="5486400" cy="5584054"/>
                    </a:xfrm>
                    <a:prstGeom prst="rect"/>
                  </pic:spPr>
                </pic:pic>
              </a:graphicData>
            </a:graphic>
          </wp:inline>
        </w:drawing>
      </w:r>
    </w:p>
    <w:p>
      <w:r>
        <w:rPr>
          <w:i/>
        </w:rPr>
        <w:t>Categories by Sites Count — Cultural / Natural / Mixed site counts, from the World Heritage Sites Overview page</w:t>
      </w:r>
    </w:p>
    <w:p>
      <w:pPr>
        <w:jc w:val="center"/>
      </w:pPr>
      <w:r>
        <w:drawing>
          <wp:inline xmlns:a="http://schemas.openxmlformats.org/drawingml/2006/main" xmlns:pic="http://schemas.openxmlformats.org/drawingml/2006/picture">
            <wp:extent cx="5486400" cy="1471213"/>
            <wp:docPr id="9" name="Picture 9"/>
            <wp:cNvGraphicFramePr>
              <a:graphicFrameLocks noChangeAspect="1"/>
            </wp:cNvGraphicFramePr>
            <a:graphic>
              <a:graphicData uri="http://schemas.openxmlformats.org/drawingml/2006/picture">
                <pic:pic>
                  <pic:nvPicPr>
                    <pic:cNvPr id="0" name="Screenshot_2026-08-22_094736.png"/>
                    <pic:cNvPicPr/>
                  </pic:nvPicPr>
                  <pic:blipFill>
                    <a:blip r:embed="rId17"/>
                    <a:stretch>
                      <a:fillRect/>
                    </a:stretch>
                  </pic:blipFill>
                  <pic:spPr>
                    <a:xfrm>
                      <a:off x="0" y="0"/>
                      <a:ext cx="5486400" cy="1471213"/>
                    </a:xfrm>
                    <a:prstGeom prst="rect"/>
                  </pic:spPr>
                </pic:pic>
              </a:graphicData>
            </a:graphic>
          </wp:inline>
        </w:drawing>
      </w:r>
    </w:p>
    <w:p>
      <w:r>
        <w:rPr>
          <w:i/>
        </w:rPr>
        <w:t>Site Count per Region — sites by region, from the World Heritage Sites Overview page</w:t>
      </w:r>
    </w:p>
    <w:sectPr>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Heritage Treasures — UNESCO World Heritage Sites Analysis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2026-08-22T04:11:43.225Z</dcterms:created>
  <dcterms:modified xsi:type="dcterms:W3CDTF">2026-08-22T04:11:43.237Z</dcterms:modified>
</cp:coreProperties>
</file>

<file path=docProps/custom.xml><?xml version="1.0" encoding="utf-8"?>
<Properties xmlns="http://schemas.openxmlformats.org/officeDocument/2006/custom-properties" xmlns:vt="http://schemas.openxmlformats.org/officeDocument/2006/docPropsVTypes"/>
</file>