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7" w:lineRule="auto"/>
        <w:rPr/>
      </w:pPr>
      <w:r/>
    </w:p>
    <w:p>
      <w:pPr>
        <w:ind w:left="30"/>
        <w:spacing w:before="101" w:line="230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5"/>
        </w:rPr>
        <w:t>附件</w:t>
      </w:r>
      <w:r>
        <w:rPr>
          <w:rFonts w:ascii="SimHei" w:hAnsi="SimHei" w:eastAsia="SimHei" w:cs="SimHei"/>
          <w:sz w:val="31"/>
          <w:szCs w:val="31"/>
          <w:spacing w:val="-7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2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3010"/>
        <w:spacing w:before="140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3"/>
        </w:rPr>
        <w:t>2026 </w:t>
      </w:r>
      <w:r>
        <w:rPr>
          <w:rFonts w:ascii="SimHei" w:hAnsi="SimHei" w:eastAsia="SimHei" w:cs="SimHei"/>
          <w:sz w:val="43"/>
          <w:szCs w:val="43"/>
          <w:spacing w:val="3"/>
        </w:rPr>
        <w:t>年第八届</w:t>
      </w:r>
    </w:p>
    <w:p>
      <w:pPr>
        <w:ind w:left="1334"/>
        <w:spacing w:before="75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4"/>
        </w:rPr>
        <w:t>全球校园人工智能算法精英大赛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291"/>
        <w:spacing w:before="140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"/>
        </w:rPr>
        <w:t>算法主题赛</w:t>
      </w:r>
    </w:p>
    <w:p>
      <w:pPr>
        <w:ind w:left="3577"/>
        <w:spacing w:before="75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</w:rPr>
        <w:t>AI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+</w:t>
      </w:r>
      <w:r>
        <w:rPr>
          <w:rFonts w:ascii="SimHei" w:hAnsi="SimHei" w:eastAsia="SimHei" w:cs="SimHei"/>
          <w:sz w:val="43"/>
          <w:szCs w:val="43"/>
          <w:spacing w:val="7"/>
        </w:rPr>
        <w:t>开源</w:t>
      </w:r>
    </w:p>
    <w:p>
      <w:pPr>
        <w:ind w:left="3509"/>
        <w:spacing w:before="77" w:line="226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"/>
        </w:rPr>
        <w:t>技术报告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331"/>
        <w:spacing w:before="101" w:line="22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团队名称：</w:t>
      </w:r>
    </w:p>
    <w:p>
      <w:pPr>
        <w:ind w:left="2331"/>
        <w:spacing w:before="222" w:line="22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团队编号：</w:t>
      </w:r>
    </w:p>
    <w:p>
      <w:pPr>
        <w:ind w:left="2304"/>
        <w:spacing w:before="228" w:line="22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作品名称：</w:t>
      </w:r>
    </w:p>
    <w:p>
      <w:pPr>
        <w:ind w:left="2305"/>
        <w:spacing w:before="224" w:line="22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参赛方向：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595"/>
        <w:spacing w:before="101" w:line="225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日期：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2026 </w:t>
      </w:r>
      <w:r>
        <w:rPr>
          <w:rFonts w:ascii="SimSun" w:hAnsi="SimSun" w:eastAsia="SimSun" w:cs="SimSun"/>
          <w:sz w:val="31"/>
          <w:szCs w:val="31"/>
          <w:spacing w:val="-4"/>
        </w:rPr>
        <w:t>年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月</w:t>
      </w:r>
      <w:r>
        <w:rPr>
          <w:rFonts w:ascii="SimSun" w:hAnsi="SimSun" w:eastAsia="SimSun" w:cs="SimSun"/>
          <w:sz w:val="31"/>
          <w:szCs w:val="31"/>
          <w:spacing w:val="3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日</w:t>
      </w:r>
    </w:p>
    <w:p>
      <w:pPr>
        <w:spacing w:line="225" w:lineRule="auto"/>
        <w:sectPr>
          <w:headerReference w:type="default" r:id="rId1"/>
          <w:footerReference w:type="default" r:id="rId2"/>
          <w:pgSz w:w="11906" w:h="16838"/>
          <w:pgMar w:top="1084" w:right="1585" w:bottom="1403" w:left="1588" w:header="635" w:footer="1129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3" w:lineRule="auto"/>
        <w:rPr/>
      </w:pPr>
      <w:r/>
    </w:p>
    <w:p>
      <w:pPr>
        <w:ind w:left="2343"/>
        <w:spacing w:before="98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AIC·AI+</w:t>
      </w:r>
      <w:r>
        <w:rPr>
          <w:rFonts w:ascii="SimHei" w:hAnsi="SimHei" w:eastAsia="SimHei" w:cs="SimHei"/>
          <w:sz w:val="30"/>
          <w:szCs w:val="30"/>
          <w:spacing w:val="-4"/>
        </w:rPr>
        <w:t>开源技术报告参考大纲</w:t>
      </w:r>
    </w:p>
    <w:p>
      <w:pPr>
        <w:pStyle w:val="BodyText"/>
        <w:spacing w:line="366" w:lineRule="auto"/>
        <w:rPr/>
      </w:pPr>
      <w:r/>
    </w:p>
    <w:p>
      <w:pPr>
        <w:ind w:right="9"/>
        <w:spacing w:before="78" w:line="220" w:lineRule="auto"/>
        <w:jc w:val="right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说明：本大纲用于帮助参赛团队完整呈现作品</w:t>
      </w:r>
      <w:r>
        <w:rPr>
          <w:rFonts w:ascii="FangSong" w:hAnsi="FangSong" w:eastAsia="FangSong" w:cs="FangSong"/>
          <w:sz w:val="24"/>
          <w:szCs w:val="24"/>
          <w:spacing w:val="-5"/>
        </w:rPr>
        <w:t>，不要求逐项机械套用。正文建议</w:t>
      </w:r>
    </w:p>
    <w:p>
      <w:pPr>
        <w:ind w:left="75"/>
        <w:spacing w:before="112" w:line="21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6"/>
        </w:rPr>
        <w:t>控制在</w:t>
      </w:r>
      <w:r>
        <w:rPr>
          <w:rFonts w:ascii="FangSong" w:hAnsi="FangSong" w:eastAsia="FangSong" w:cs="FangSong"/>
          <w:sz w:val="24"/>
          <w:szCs w:val="24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15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页以内，附录按需提供；不以报告篇幅、图片数量或材料数量作为评分依</w:t>
      </w:r>
    </w:p>
    <w:p>
      <w:pPr>
        <w:ind w:left="99"/>
        <w:spacing w:before="115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6"/>
        </w:rPr>
        <w:t>据。团队应说明所选参赛方向、真实需求、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与开源融合方式、</w:t>
      </w:r>
      <w:r>
        <w:rPr>
          <w:rFonts w:ascii="FangSong" w:hAnsi="FangSong" w:eastAsia="FangSong" w:cs="FangSong"/>
          <w:sz w:val="24"/>
          <w:szCs w:val="24"/>
          <w:spacing w:val="-6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自主完成内容、可</w:t>
      </w:r>
    </w:p>
    <w:p>
      <w:pPr>
        <w:ind w:left="251"/>
        <w:spacing w:before="111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验证效果及开放成果。综合创新方向还应说明其</w:t>
      </w:r>
      <w:r>
        <w:rPr>
          <w:rFonts w:ascii="FangSong" w:hAnsi="FangSong" w:eastAsia="FangSong" w:cs="FangSong"/>
          <w:sz w:val="24"/>
          <w:szCs w:val="24"/>
          <w:spacing w:val="-5"/>
        </w:rPr>
        <w:t>人工智能与开源融合创新特征。</w:t>
      </w:r>
    </w:p>
    <w:p>
      <w:pPr>
        <w:ind w:left="484"/>
        <w:spacing w:before="144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6"/>
        </w:rPr>
        <w:t>一、作品概述</w:t>
      </w:r>
    </w:p>
    <w:p>
      <w:pPr>
        <w:ind w:left="20" w:firstLine="478"/>
        <w:spacing w:before="121" w:line="30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1.  </w:t>
      </w:r>
      <w:r>
        <w:rPr>
          <w:rFonts w:ascii="FangSong" w:hAnsi="FangSong" w:eastAsia="FangSong" w:cs="FangSong"/>
          <w:sz w:val="24"/>
          <w:szCs w:val="24"/>
          <w:spacing w:val="-6"/>
        </w:rPr>
        <w:t>背景与问题：说明作品面向的用户、使用场景和具体问题，可结合学习科研、</w:t>
      </w:r>
      <w:r>
        <w:rPr>
          <w:rFonts w:ascii="FangSong" w:hAnsi="FangSong" w:eastAsia="FangSong" w:cs="FangSong"/>
          <w:sz w:val="24"/>
          <w:szCs w:val="24"/>
          <w:spacing w:val="-5"/>
        </w:rPr>
        <w:t>生产生活、社会服务或开源社区中的真实经历、调研、案例和公开资料说明作品必要</w:t>
      </w:r>
      <w:r>
        <w:rPr>
          <w:rFonts w:ascii="FangSong" w:hAnsi="FangSong" w:eastAsia="FangSong" w:cs="FangSong"/>
          <w:sz w:val="24"/>
          <w:szCs w:val="24"/>
          <w:spacing w:val="-5"/>
        </w:rPr>
        <w:t>性。建议聚焦一个能够在参赛周期内完成验证的具体问题。</w:t>
      </w:r>
    </w:p>
    <w:p>
      <w:pPr>
        <w:ind w:left="15" w:right="11" w:firstLine="460"/>
        <w:spacing w:before="5" w:line="30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2.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-1"/>
        </w:rPr>
        <w:t>目标、参赛方向与作品形态：明确希望解决的问题、预期实现的核心功能或</w:t>
      </w:r>
      <w:r>
        <w:rPr>
          <w:rFonts w:ascii="FangSong" w:hAnsi="FangSong" w:eastAsia="FangSong" w:cs="FangSong"/>
          <w:sz w:val="24"/>
          <w:szCs w:val="24"/>
          <w:spacing w:val="-2"/>
        </w:rPr>
        <w:t>成果。说明作品申报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“</w:t>
      </w:r>
      <w:r>
        <w:rPr>
          <w:rFonts w:ascii="Times New Roman" w:hAnsi="Times New Roman" w:eastAsia="Times New Roman" w:cs="Times New Roman"/>
          <w:sz w:val="24"/>
          <w:szCs w:val="24"/>
          <w:spacing w:val="-4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开源赋能的</w:t>
      </w:r>
      <w:r>
        <w:rPr>
          <w:rFonts w:ascii="FangSong" w:hAnsi="FangSong" w:eastAsia="FangSong" w:cs="FangSong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应用创新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”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“AI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开发工具与开源协作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”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“</w:t>
      </w:r>
      <w:r>
        <w:rPr>
          <w:rFonts w:ascii="Times New Roman" w:hAnsi="Times New Roman" w:eastAsia="Times New Roman" w:cs="Times New Roman"/>
          <w:sz w:val="24"/>
          <w:szCs w:val="24"/>
          <w:spacing w:val="-4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开源</w:t>
      </w:r>
      <w:r>
        <w:rPr>
          <w:rFonts w:ascii="FangSong" w:hAnsi="FangSong" w:eastAsia="FangSong" w:cs="FangSong"/>
          <w:sz w:val="24"/>
          <w:szCs w:val="24"/>
          <w:spacing w:val="-4"/>
        </w:rPr>
        <w:t>项目改进与生态贡献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”</w:t>
      </w:r>
      <w:r>
        <w:rPr>
          <w:rFonts w:ascii="FangSong" w:hAnsi="FangSong" w:eastAsia="FangSong" w:cs="FangSong"/>
          <w:sz w:val="24"/>
          <w:szCs w:val="24"/>
          <w:spacing w:val="-4"/>
        </w:rPr>
        <w:t>或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“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综合创新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”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中的哪一方向，以及作品属于智能体、网页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/</w:t>
      </w:r>
      <w:r>
        <w:rPr>
          <w:rFonts w:ascii="FangSong" w:hAnsi="FangSong" w:eastAsia="FangSong" w:cs="FangSong"/>
          <w:sz w:val="24"/>
          <w:szCs w:val="24"/>
          <w:spacing w:val="-4"/>
        </w:rPr>
        <w:t>小程</w:t>
      </w:r>
      <w:r>
        <w:rPr>
          <w:rFonts w:ascii="FangSong" w:hAnsi="FangSong" w:eastAsia="FangSong" w:cs="FangSong"/>
          <w:sz w:val="24"/>
          <w:szCs w:val="24"/>
        </w:rPr>
        <w:t>序、插件、开发工具、工作流、二次开发项目、行业应用原型、数据</w:t>
      </w:r>
      <w:r>
        <w:rPr>
          <w:rFonts w:ascii="Times New Roman" w:hAnsi="Times New Roman" w:eastAsia="Times New Roman" w:cs="Times New Roman"/>
          <w:sz w:val="24"/>
          <w:szCs w:val="24"/>
        </w:rPr>
        <w:t>/</w:t>
      </w:r>
      <w:r>
        <w:rPr>
          <w:rFonts w:ascii="FangSong" w:hAnsi="FangSong" w:eastAsia="FangSong" w:cs="FangSong"/>
          <w:sz w:val="24"/>
          <w:szCs w:val="24"/>
        </w:rPr>
        <w:t>知识工具、文</w:t>
      </w:r>
      <w:r>
        <w:rPr>
          <w:rFonts w:ascii="FangSong" w:hAnsi="FangSong" w:eastAsia="FangSong" w:cs="FangSong"/>
          <w:sz w:val="24"/>
          <w:szCs w:val="24"/>
          <w:spacing w:val="-5"/>
        </w:rPr>
        <w:t>档与社区贡献等哪种形态。</w:t>
      </w:r>
    </w:p>
    <w:p>
      <w:pPr>
        <w:ind w:left="16" w:right="11" w:firstLine="464"/>
        <w:spacing w:before="1" w:line="30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3.  </w:t>
      </w:r>
      <w:r>
        <w:rPr>
          <w:rFonts w:ascii="FangSong" w:hAnsi="FangSong" w:eastAsia="FangSong" w:cs="FangSong"/>
          <w:sz w:val="24"/>
          <w:szCs w:val="24"/>
          <w:spacing w:val="-1"/>
        </w:rPr>
        <w:t>核心亮点：用简洁语言概括作品最重要的创新点、实际效果和开放成果。</w:t>
      </w:r>
      <w:r>
        <w:rPr>
          <w:rFonts w:ascii="FangSong" w:hAnsi="FangSong" w:eastAsia="FangSong" w:cs="FangSong"/>
          <w:sz w:val="24"/>
          <w:szCs w:val="24"/>
          <w:spacing w:val="-5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申</w:t>
      </w:r>
      <w:r>
        <w:rPr>
          <w:rFonts w:ascii="FangSong" w:hAnsi="FangSong" w:eastAsia="FangSong" w:cs="FangSong"/>
          <w:sz w:val="24"/>
          <w:szCs w:val="24"/>
          <w:spacing w:val="-5"/>
        </w:rPr>
        <w:t>报综合创新方向的，应重点说明跨方向融合、新应用形态或新技术组合所形成的独特</w:t>
      </w:r>
      <w:r>
        <w:rPr>
          <w:rFonts w:ascii="FangSong" w:hAnsi="FangSong" w:eastAsia="FangSong" w:cs="FangSong"/>
          <w:sz w:val="24"/>
          <w:szCs w:val="24"/>
          <w:spacing w:val="-7"/>
        </w:rPr>
        <w:t>价值。</w:t>
      </w:r>
    </w:p>
    <w:p>
      <w:pPr>
        <w:ind w:left="484"/>
        <w:spacing w:before="30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二、需求分析与总体方案</w:t>
      </w:r>
    </w:p>
    <w:p>
      <w:pPr>
        <w:ind w:left="23" w:firstLine="475"/>
        <w:spacing w:before="119" w:line="30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1.  </w:t>
      </w:r>
      <w:r>
        <w:rPr>
          <w:rFonts w:ascii="FangSong" w:hAnsi="FangSong" w:eastAsia="FangSong" w:cs="FangSong"/>
          <w:sz w:val="24"/>
          <w:szCs w:val="24"/>
          <w:spacing w:val="-6"/>
        </w:rPr>
        <w:t>需求分析：说明目标用户现有做法、主要痛点和需求优先级。可以采用访谈、</w:t>
      </w:r>
      <w:r>
        <w:rPr>
          <w:rFonts w:ascii="FangSong" w:hAnsi="FangSong" w:eastAsia="FangSong" w:cs="FangSong"/>
          <w:sz w:val="24"/>
          <w:szCs w:val="24"/>
          <w:spacing w:val="-5"/>
        </w:rPr>
        <w:t>问卷、案例分析、文献研究、竞品比较、个人学习或项目实践记录等方式，不强制要</w:t>
      </w:r>
      <w:r>
        <w:rPr>
          <w:rFonts w:ascii="FangSong" w:hAnsi="FangSong" w:eastAsia="FangSong" w:cs="FangSong"/>
          <w:sz w:val="24"/>
          <w:szCs w:val="24"/>
          <w:spacing w:val="-7"/>
        </w:rPr>
        <w:t>求企业调研。</w:t>
      </w:r>
    </w:p>
    <w:p>
      <w:pPr>
        <w:ind w:left="23" w:firstLine="452"/>
        <w:spacing w:before="1" w:line="30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2.  </w:t>
      </w:r>
      <w:r>
        <w:rPr>
          <w:rFonts w:ascii="FangSong" w:hAnsi="FangSong" w:eastAsia="FangSong" w:cs="FangSong"/>
          <w:sz w:val="24"/>
          <w:szCs w:val="24"/>
          <w:spacing w:val="-5"/>
        </w:rPr>
        <w:t>总体方案：用系统架构图、流程图或模块图说明作品的总体结构、输</w:t>
      </w:r>
      <w:r>
        <w:rPr>
          <w:rFonts w:ascii="FangSong" w:hAnsi="FangSong" w:eastAsia="FangSong" w:cs="FangSong"/>
          <w:sz w:val="24"/>
          <w:szCs w:val="24"/>
          <w:spacing w:val="-6"/>
        </w:rPr>
        <w:t>入输出、</w:t>
      </w:r>
      <w:r>
        <w:rPr>
          <w:rFonts w:ascii="FangSong" w:hAnsi="FangSong" w:eastAsia="FangSong" w:cs="FangSong"/>
          <w:sz w:val="24"/>
          <w:szCs w:val="24"/>
          <w:spacing w:val="-6"/>
        </w:rPr>
        <w:t>主要模块和运行流程。</w:t>
      </w:r>
    </w:p>
    <w:p>
      <w:pPr>
        <w:ind w:left="16" w:right="11" w:firstLine="464"/>
        <w:spacing w:line="30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3.  </w:t>
      </w:r>
      <w:r>
        <w:rPr>
          <w:rFonts w:ascii="FangSong" w:hAnsi="FangSong" w:eastAsia="FangSong" w:cs="FangSong"/>
          <w:sz w:val="24"/>
          <w:szCs w:val="24"/>
          <w:spacing w:val="1"/>
        </w:rPr>
        <w:t>可行性与成本：说明所需算力、软件、设备、数据和时间</w:t>
      </w:r>
      <w:r>
        <w:rPr>
          <w:rFonts w:ascii="FangSong" w:hAnsi="FangSong" w:eastAsia="FangSong" w:cs="FangSong"/>
          <w:sz w:val="24"/>
          <w:szCs w:val="24"/>
        </w:rPr>
        <w:t>投入，以及作品如</w:t>
      </w:r>
      <w:r>
        <w:rPr>
          <w:rFonts w:ascii="FangSong" w:hAnsi="FangSong" w:eastAsia="FangSong" w:cs="FangSong"/>
          <w:sz w:val="24"/>
          <w:szCs w:val="24"/>
          <w:spacing w:val="-4"/>
        </w:rPr>
        <w:t>何在学生团队可承担的成本和周期内完成。不要</w:t>
      </w:r>
      <w:r>
        <w:rPr>
          <w:rFonts w:ascii="FangSong" w:hAnsi="FangSong" w:eastAsia="FangSong" w:cs="FangSong"/>
          <w:sz w:val="24"/>
          <w:szCs w:val="24"/>
          <w:spacing w:val="-5"/>
        </w:rPr>
        <w:t>求训练大模型或建设企业级系统。</w:t>
      </w:r>
    </w:p>
    <w:p>
      <w:pPr>
        <w:ind w:left="485"/>
        <w:spacing w:before="35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三、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AI </w:t>
      </w:r>
      <w:r>
        <w:rPr>
          <w:rFonts w:ascii="SimHei" w:hAnsi="SimHei" w:eastAsia="SimHei" w:cs="SimHei"/>
          <w:sz w:val="24"/>
          <w:szCs w:val="24"/>
          <w:spacing w:val="-5"/>
        </w:rPr>
        <w:t>技术与开源及第三方资源选择</w:t>
      </w:r>
    </w:p>
    <w:p>
      <w:pPr>
        <w:ind w:left="15" w:right="11" w:firstLine="483"/>
        <w:spacing w:before="120" w:line="30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技术作用：说明人工智能在作品中的具体作用，例如理</w:t>
      </w:r>
      <w:r>
        <w:rPr>
          <w:rFonts w:ascii="FangSong" w:hAnsi="FangSong" w:eastAsia="FangSong" w:cs="FangSong"/>
          <w:sz w:val="24"/>
          <w:szCs w:val="24"/>
          <w:spacing w:val="-1"/>
        </w:rPr>
        <w:t>解、生成、识别、</w:t>
      </w:r>
      <w:r>
        <w:rPr>
          <w:rFonts w:ascii="FangSong" w:hAnsi="FangSong" w:eastAsia="FangSong" w:cs="FangSong"/>
          <w:sz w:val="24"/>
          <w:szCs w:val="24"/>
          <w:spacing w:val="-3"/>
        </w:rPr>
        <w:t>预测、检索、推荐、规划、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自动化执行或人机交互。说明为什么需要</w:t>
      </w:r>
      <w:r>
        <w:rPr>
          <w:rFonts w:ascii="FangSong" w:hAnsi="FangSong" w:eastAsia="FangSong" w:cs="FangSong"/>
          <w:sz w:val="24"/>
          <w:szCs w:val="24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，以及如何</w:t>
      </w:r>
      <w:r>
        <w:rPr>
          <w:rFonts w:ascii="FangSong" w:hAnsi="FangSong" w:eastAsia="FangSong" w:cs="FangSong"/>
          <w:sz w:val="24"/>
          <w:szCs w:val="24"/>
          <w:spacing w:val="-7"/>
        </w:rPr>
        <w:t>验证</w:t>
      </w:r>
      <w:r>
        <w:rPr>
          <w:rFonts w:ascii="FangSong" w:hAnsi="FangSong" w:eastAsia="FangSong" w:cs="FangSong"/>
          <w:sz w:val="24"/>
          <w:szCs w:val="24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输出。</w:t>
      </w:r>
    </w:p>
    <w:p>
      <w:pPr>
        <w:ind w:left="16" w:right="11" w:firstLine="459"/>
        <w:spacing w:before="2" w:line="30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2.  </w:t>
      </w:r>
      <w:r>
        <w:rPr>
          <w:rFonts w:ascii="FangSong" w:hAnsi="FangSong" w:eastAsia="FangSong" w:cs="FangSong"/>
          <w:sz w:val="24"/>
          <w:szCs w:val="24"/>
          <w:spacing w:val="1"/>
        </w:rPr>
        <w:t>开源及第三方资源选择：列明使用的开源软件、模型、数据、框架、</w:t>
      </w:r>
      <w:r>
        <w:rPr>
          <w:rFonts w:ascii="FangSong" w:hAnsi="FangSong" w:eastAsia="FangSong" w:cs="FangSong"/>
          <w:sz w:val="24"/>
          <w:szCs w:val="24"/>
        </w:rPr>
        <w:t>组件、</w:t>
      </w:r>
      <w:r>
        <w:rPr>
          <w:rFonts w:ascii="FangSong" w:hAnsi="FangSong" w:eastAsia="FangSong" w:cs="FangSong"/>
          <w:sz w:val="24"/>
          <w:szCs w:val="24"/>
        </w:rPr>
        <w:t>库、工具、素材和第三方服务，说明选型依据、版本、来源、许可证</w:t>
      </w:r>
      <w:r>
        <w:rPr>
          <w:rFonts w:ascii="Times New Roman" w:hAnsi="Times New Roman" w:eastAsia="Times New Roman" w:cs="Times New Roman"/>
          <w:sz w:val="24"/>
          <w:szCs w:val="24"/>
        </w:rPr>
        <w:t>/</w:t>
      </w:r>
      <w:r>
        <w:rPr>
          <w:rFonts w:ascii="FangSong" w:hAnsi="FangSong" w:eastAsia="FangSong" w:cs="FangSong"/>
          <w:sz w:val="24"/>
          <w:szCs w:val="24"/>
        </w:rPr>
        <w:t>授权类型、使</w:t>
      </w:r>
      <w:r>
        <w:rPr>
          <w:rFonts w:ascii="FangSong" w:hAnsi="FangSong" w:eastAsia="FangSong" w:cs="FangSong"/>
          <w:sz w:val="24"/>
          <w:szCs w:val="24"/>
          <w:spacing w:val="-5"/>
        </w:rPr>
        <w:t>用方式以及关键许可义务或限制。</w:t>
      </w:r>
    </w:p>
    <w:p>
      <w:pPr>
        <w:ind w:right="9"/>
        <w:spacing w:line="220" w:lineRule="auto"/>
        <w:jc w:val="right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3.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-3"/>
        </w:rPr>
        <w:t>自主开发与权利边界：清晰区分第三方开源或受许可部分、</w:t>
      </w:r>
      <w:r>
        <w:rPr>
          <w:rFonts w:ascii="FangSong" w:hAnsi="FangSong" w:eastAsia="FangSong" w:cs="FangSong"/>
          <w:sz w:val="24"/>
          <w:szCs w:val="24"/>
          <w:spacing w:val="-4"/>
        </w:rPr>
        <w:t>通用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工具完成</w:t>
      </w:r>
    </w:p>
    <w:p>
      <w:pPr>
        <w:spacing w:line="220" w:lineRule="auto"/>
        <w:sectPr>
          <w:headerReference w:type="default" r:id="rId3"/>
          <w:footerReference w:type="default" r:id="rId4"/>
          <w:pgSz w:w="11906" w:h="16838"/>
          <w:pgMar w:top="1084" w:right="1574" w:bottom="1403" w:left="1588" w:header="635" w:footer="1129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368" w:lineRule="auto"/>
        <w:rPr/>
      </w:pPr>
      <w:r/>
    </w:p>
    <w:p>
      <w:pPr>
        <w:ind w:left="20" w:right="200" w:hanging="3"/>
        <w:spacing w:before="78" w:line="30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t>部分和团队自主设计、开发、调试、数据加工及验证部分；如存在共同开发、学校</w:t>
      </w:r>
      <w:r>
        <w:rPr>
          <w:rFonts w:ascii="Times New Roman" w:hAnsi="Times New Roman" w:eastAsia="Times New Roman" w:cs="Times New Roman"/>
          <w:sz w:val="24"/>
          <w:szCs w:val="24"/>
        </w:rPr>
        <w:t>/</w:t>
      </w:r>
      <w:r>
        <w:rPr>
          <w:rFonts w:ascii="FangSong" w:hAnsi="FangSong" w:eastAsia="FangSong" w:cs="FangSong"/>
          <w:sz w:val="24"/>
          <w:szCs w:val="24"/>
          <w:spacing w:val="-5"/>
        </w:rPr>
        <w:t>实验室既有成果或其他权利主体，还应说明相应授权边界。</w:t>
      </w:r>
    </w:p>
    <w:p>
      <w:pPr>
        <w:ind w:left="16" w:right="51" w:firstLine="458"/>
        <w:spacing w:before="2" w:line="307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4.  </w:t>
      </w:r>
      <w:r>
        <w:rPr>
          <w:rFonts w:ascii="FangSong" w:hAnsi="FangSong" w:eastAsia="FangSong" w:cs="FangSong"/>
          <w:sz w:val="24"/>
          <w:szCs w:val="24"/>
          <w:spacing w:val="-5"/>
        </w:rPr>
        <w:t>融合方式：说明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技术与开源资源如何形成完整方案，而不是</w:t>
      </w:r>
      <w:r>
        <w:rPr>
          <w:rFonts w:ascii="FangSong" w:hAnsi="FangSong" w:eastAsia="FangSong" w:cs="FangSong"/>
          <w:sz w:val="24"/>
          <w:szCs w:val="24"/>
          <w:spacing w:val="-6"/>
        </w:rPr>
        <w:t>简单调用接</w:t>
      </w:r>
      <w:r>
        <w:rPr>
          <w:rFonts w:ascii="FangSong" w:hAnsi="FangSong" w:eastAsia="FangSong" w:cs="FangSong"/>
          <w:sz w:val="24"/>
          <w:szCs w:val="24"/>
          <w:spacing w:val="-6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6"/>
        </w:rPr>
        <w:t>口、</w:t>
      </w:r>
      <w:r>
        <w:rPr>
          <w:rFonts w:ascii="FangSong" w:hAnsi="FangSong" w:eastAsia="FangSong" w:cs="FangSong"/>
          <w:sz w:val="24"/>
          <w:szCs w:val="24"/>
          <w:spacing w:val="-5"/>
        </w:rPr>
        <w:t>直接部署项目或进行界面包装。应用类和综合创新类作品应进一步说明开源资源对核</w:t>
      </w:r>
      <w:r>
        <w:rPr>
          <w:rFonts w:ascii="FangSong" w:hAnsi="FangSong" w:eastAsia="FangSong" w:cs="FangSong"/>
          <w:sz w:val="24"/>
          <w:szCs w:val="24"/>
          <w:spacing w:val="-3"/>
        </w:rPr>
        <w:t>心功能的关键作用，以及相较于通用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AI </w:t>
      </w:r>
      <w:r>
        <w:rPr>
          <w:rFonts w:ascii="FangSong" w:hAnsi="FangSong" w:eastAsia="FangSong" w:cs="FangSong"/>
          <w:sz w:val="24"/>
          <w:szCs w:val="24"/>
          <w:spacing w:val="-3"/>
        </w:rPr>
        <w:t>应用或既有同类作品的实质改进。</w:t>
      </w:r>
    </w:p>
    <w:p>
      <w:pPr>
        <w:ind w:left="494"/>
        <w:spacing w:before="32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6"/>
        </w:rPr>
        <w:t>四、设计与实现过程</w:t>
      </w:r>
    </w:p>
    <w:p>
      <w:pPr>
        <w:ind w:left="499"/>
        <w:spacing w:before="120" w:line="22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1.  </w:t>
      </w:r>
      <w:r>
        <w:rPr>
          <w:rFonts w:ascii="FangSong" w:hAnsi="FangSong" w:eastAsia="FangSong" w:cs="FangSong"/>
          <w:sz w:val="24"/>
          <w:szCs w:val="24"/>
          <w:spacing w:val="-4"/>
        </w:rPr>
        <w:t>核心功能与流程：逐项说明作品主要功</w:t>
      </w:r>
      <w:r>
        <w:rPr>
          <w:rFonts w:ascii="FangSong" w:hAnsi="FangSong" w:eastAsia="FangSong" w:cs="FangSong"/>
          <w:sz w:val="24"/>
          <w:szCs w:val="24"/>
          <w:spacing w:val="-5"/>
        </w:rPr>
        <w:t>能、操作流程、输入输出和使用方式。</w:t>
      </w:r>
    </w:p>
    <w:p>
      <w:pPr>
        <w:ind w:left="476"/>
        <w:spacing w:before="114" w:line="22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2.  </w:t>
      </w:r>
      <w:r>
        <w:rPr>
          <w:rFonts w:ascii="FangSong" w:hAnsi="FangSong" w:eastAsia="FangSong" w:cs="FangSong"/>
          <w:sz w:val="24"/>
          <w:szCs w:val="24"/>
          <w:spacing w:val="-1"/>
        </w:rPr>
        <w:t>关键实现：介绍具有代表性的技术实现、提示词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/</w:t>
      </w:r>
      <w:r>
        <w:rPr>
          <w:rFonts w:ascii="FangSong" w:hAnsi="FangSong" w:eastAsia="FangSong" w:cs="FangSong"/>
          <w:sz w:val="24"/>
          <w:szCs w:val="24"/>
          <w:spacing w:val="-1"/>
        </w:rPr>
        <w:t>智能体设计、工作流编排、</w:t>
      </w:r>
    </w:p>
    <w:p>
      <w:pPr>
        <w:ind w:left="16" w:right="17" w:hanging="1"/>
        <w:spacing w:before="114" w:line="30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6"/>
        </w:rPr>
        <w:t>数据处理、知识库构建、插件开发、二次开发、测试或适配过程。无需展示全部代码，</w:t>
      </w:r>
      <w:r>
        <w:rPr>
          <w:rFonts w:ascii="FangSong" w:hAnsi="FangSong" w:eastAsia="FangSong" w:cs="FangSong"/>
          <w:sz w:val="24"/>
          <w:szCs w:val="24"/>
          <w:spacing w:val="-6"/>
        </w:rPr>
        <w:t>但应说明关键思路。</w:t>
      </w:r>
    </w:p>
    <w:p>
      <w:pPr>
        <w:ind w:left="15" w:right="197" w:firstLine="465"/>
        <w:spacing w:before="1" w:line="30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 </w:t>
      </w:r>
      <w:r>
        <w:rPr>
          <w:rFonts w:ascii="FangSong" w:hAnsi="FangSong" w:eastAsia="FangSong" w:cs="FangSong"/>
          <w:sz w:val="24"/>
          <w:szCs w:val="24"/>
        </w:rPr>
        <w:t>团队分工与过程记录：说明各成员和指导教师的</w:t>
      </w:r>
      <w:r>
        <w:rPr>
          <w:rFonts w:ascii="FangSong" w:hAnsi="FangSong" w:eastAsia="FangSong" w:cs="FangSong"/>
          <w:sz w:val="24"/>
          <w:szCs w:val="24"/>
          <w:spacing w:val="-1"/>
        </w:rPr>
        <w:t>角色、时间计划、版本迭代</w:t>
      </w:r>
      <w:r>
        <w:rPr>
          <w:rFonts w:ascii="FangSong" w:hAnsi="FangSong" w:eastAsia="FangSong" w:cs="FangSong"/>
          <w:sz w:val="24"/>
          <w:szCs w:val="24"/>
          <w:spacing w:val="-2"/>
        </w:rPr>
        <w:t>及问题解决过程。使用生成式</w:t>
      </w:r>
      <w:r>
        <w:rPr>
          <w:rFonts w:ascii="FangSong" w:hAnsi="FangSong" w:eastAsia="FangSong" w:cs="FangSong"/>
          <w:sz w:val="24"/>
          <w:szCs w:val="24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或智能体辅助开发的，应说明使用环节及团</w:t>
      </w:r>
      <w:r>
        <w:rPr>
          <w:rFonts w:ascii="FangSong" w:hAnsi="FangSong" w:eastAsia="FangSong" w:cs="FangSong"/>
          <w:sz w:val="24"/>
          <w:szCs w:val="24"/>
          <w:spacing w:val="-3"/>
        </w:rPr>
        <w:t>队的审</w:t>
      </w:r>
      <w:r>
        <w:rPr>
          <w:rFonts w:ascii="FangSong" w:hAnsi="FangSong" w:eastAsia="FangSong" w:cs="FangSong"/>
          <w:sz w:val="24"/>
          <w:szCs w:val="24"/>
          <w:spacing w:val="1"/>
        </w:rPr>
        <w:t>核、修改、验证、来源与权利核查工作，并说明对所使用模型、平</w:t>
      </w:r>
      <w:r>
        <w:rPr>
          <w:rFonts w:ascii="FangSong" w:hAnsi="FangSong" w:eastAsia="FangSong" w:cs="FangSong"/>
          <w:sz w:val="24"/>
          <w:szCs w:val="24"/>
        </w:rPr>
        <w:t>台或</w:t>
      </w:r>
      <w:r>
        <w:rPr>
          <w:rFonts w:ascii="FangSong" w:hAnsi="FangSong" w:eastAsia="FangSong" w:cs="FangSong"/>
          <w:sz w:val="24"/>
          <w:szCs w:val="2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API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适用许</w:t>
      </w:r>
      <w:r>
        <w:rPr>
          <w:rFonts w:ascii="FangSong" w:hAnsi="FangSong" w:eastAsia="FangSong" w:cs="FangSong"/>
          <w:sz w:val="24"/>
          <w:szCs w:val="24"/>
          <w:spacing w:val="-5"/>
        </w:rPr>
        <w:t>可和服务条款的遵守情况。</w:t>
      </w:r>
    </w:p>
    <w:p>
      <w:pPr>
        <w:ind w:left="487"/>
        <w:spacing w:before="30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五、成果展示与效果验证</w:t>
      </w:r>
    </w:p>
    <w:p>
      <w:pPr>
        <w:ind w:left="17" w:right="252" w:firstLine="481"/>
        <w:spacing w:before="122" w:line="30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1.  </w:t>
      </w:r>
      <w:r>
        <w:rPr>
          <w:rFonts w:ascii="FangSong" w:hAnsi="FangSong" w:eastAsia="FangSong" w:cs="FangSong"/>
          <w:sz w:val="24"/>
          <w:szCs w:val="24"/>
          <w:spacing w:val="-1"/>
        </w:rPr>
        <w:t>成果展示：提供主要页面、操作截图、流程图、运行结果或</w:t>
      </w:r>
      <w:r>
        <w:rPr>
          <w:rFonts w:ascii="FangSong" w:hAnsi="FangSong" w:eastAsia="FangSong" w:cs="FangSong"/>
          <w:sz w:val="24"/>
          <w:szCs w:val="24"/>
          <w:spacing w:val="-2"/>
        </w:rPr>
        <w:t>仓库提交记录，</w:t>
      </w:r>
      <w:r>
        <w:rPr>
          <w:rFonts w:ascii="FangSong" w:hAnsi="FangSong" w:eastAsia="FangSong" w:cs="FangSong"/>
          <w:sz w:val="24"/>
          <w:szCs w:val="24"/>
          <w:spacing w:val="-5"/>
        </w:rPr>
        <w:t>说明如何访问和运行作品。</w:t>
      </w:r>
    </w:p>
    <w:p>
      <w:pPr>
        <w:ind w:left="16" w:right="198" w:firstLine="459"/>
        <w:spacing w:before="4" w:line="30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2.  </w:t>
      </w:r>
      <w:r>
        <w:rPr>
          <w:rFonts w:ascii="FangSong" w:hAnsi="FangSong" w:eastAsia="FangSong" w:cs="FangSong"/>
          <w:sz w:val="24"/>
          <w:szCs w:val="24"/>
          <w:spacing w:val="1"/>
        </w:rPr>
        <w:t>验证方法：根据作品特点选择功能测试、用户试用、案例验证、前后</w:t>
      </w:r>
      <w:r>
        <w:rPr>
          <w:rFonts w:ascii="FangSong" w:hAnsi="FangSong" w:eastAsia="FangSong" w:cs="FangSong"/>
          <w:sz w:val="24"/>
          <w:szCs w:val="24"/>
        </w:rPr>
        <w:t>对比、</w:t>
      </w:r>
      <w:r>
        <w:rPr>
          <w:rFonts w:ascii="FangSong" w:hAnsi="FangSong" w:eastAsia="FangSong" w:cs="FangSong"/>
          <w:sz w:val="24"/>
          <w:szCs w:val="24"/>
          <w:spacing w:val="-5"/>
        </w:rPr>
        <w:t>基准测试、错误分析、性能测试或社区反馈等方法。行业应用或综合创新作品可采用</w:t>
      </w:r>
      <w:r>
        <w:rPr>
          <w:rFonts w:ascii="FangSong" w:hAnsi="FangSong" w:eastAsia="FangSong" w:cs="FangSong"/>
          <w:sz w:val="24"/>
          <w:szCs w:val="24"/>
          <w:spacing w:val="-5"/>
        </w:rPr>
        <w:t>公开数据、模拟业务流程、典型案例或小规模真实测试完成验证，不强制要求企业试</w:t>
      </w:r>
      <w:r>
        <w:rPr>
          <w:rFonts w:ascii="FangSong" w:hAnsi="FangSong" w:eastAsia="FangSong" w:cs="FangSong"/>
          <w:sz w:val="24"/>
          <w:szCs w:val="24"/>
          <w:spacing w:val="-8"/>
        </w:rPr>
        <w:t>点。</w:t>
      </w:r>
    </w:p>
    <w:p>
      <w:pPr>
        <w:ind w:left="17" w:right="198" w:firstLine="463"/>
        <w:spacing w:before="1" w:line="30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3.  </w:t>
      </w:r>
      <w:r>
        <w:rPr>
          <w:rFonts w:ascii="FangSong" w:hAnsi="FangSong" w:eastAsia="FangSong" w:cs="FangSong"/>
          <w:sz w:val="24"/>
          <w:szCs w:val="24"/>
          <w:spacing w:val="1"/>
        </w:rPr>
        <w:t>验证结果：呈现能够核验的数据、记录、用户反馈或贡献</w:t>
      </w:r>
      <w:r>
        <w:rPr>
          <w:rFonts w:ascii="FangSong" w:hAnsi="FangSong" w:eastAsia="FangSong" w:cs="FangSong"/>
          <w:sz w:val="24"/>
          <w:szCs w:val="24"/>
        </w:rPr>
        <w:t>链接，说明作品解</w:t>
      </w:r>
      <w:r>
        <w:rPr>
          <w:rFonts w:ascii="FangSong" w:hAnsi="FangSong" w:eastAsia="FangSong" w:cs="FangSong"/>
          <w:sz w:val="24"/>
          <w:szCs w:val="24"/>
          <w:spacing w:val="-5"/>
        </w:rPr>
        <w:t>决了什么问题、达到什么效果，以及哪些目标尚未达到。</w:t>
      </w:r>
    </w:p>
    <w:p>
      <w:pPr>
        <w:ind w:left="487"/>
        <w:spacing w:before="28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6"/>
        </w:rPr>
        <w:t>六、创新性与开放价值</w:t>
      </w:r>
    </w:p>
    <w:p>
      <w:pPr>
        <w:ind w:left="15" w:right="186" w:firstLine="483"/>
        <w:spacing w:before="122" w:line="30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1.  </w:t>
      </w:r>
      <w:r>
        <w:rPr>
          <w:rFonts w:ascii="FangSong" w:hAnsi="FangSong" w:eastAsia="FangSong" w:cs="FangSong"/>
          <w:sz w:val="24"/>
          <w:szCs w:val="24"/>
          <w:spacing w:val="-6"/>
        </w:rPr>
        <w:t>创新性：与已有方案或上游项目比较，说明作品在场景、功能、流程、交互、</w:t>
      </w:r>
      <w:r>
        <w:rPr>
          <w:rFonts w:ascii="FangSong" w:hAnsi="FangSong" w:eastAsia="FangSong" w:cs="FangSong"/>
          <w:sz w:val="24"/>
          <w:szCs w:val="24"/>
          <w:spacing w:val="-5"/>
        </w:rPr>
        <w:t>数据、技术组合或社区协作等方面的实质改进。</w:t>
      </w:r>
    </w:p>
    <w:p>
      <w:pPr>
        <w:ind w:left="14" w:right="198" w:firstLine="462"/>
        <w:spacing w:before="1" w:line="30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2.  </w:t>
      </w:r>
      <w:r>
        <w:rPr>
          <w:rFonts w:ascii="FangSong" w:hAnsi="FangSong" w:eastAsia="FangSong" w:cs="FangSong"/>
          <w:sz w:val="24"/>
          <w:szCs w:val="24"/>
          <w:spacing w:val="-1"/>
        </w:rPr>
        <w:t>开放成果：说明拟公开或已公开的代码、插件、工作流、数据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/</w:t>
      </w:r>
      <w:r>
        <w:rPr>
          <w:rFonts w:ascii="FangSong" w:hAnsi="FangSong" w:eastAsia="FangSong" w:cs="FangSong"/>
          <w:sz w:val="24"/>
          <w:szCs w:val="24"/>
          <w:spacing w:val="-1"/>
        </w:rPr>
        <w:t>知识工具、测</w:t>
      </w:r>
      <w:r>
        <w:rPr>
          <w:rFonts w:ascii="FangSong" w:hAnsi="FangSong" w:eastAsia="FangSong" w:cs="FangSong"/>
          <w:sz w:val="24"/>
          <w:szCs w:val="24"/>
          <w:spacing w:val="-4"/>
        </w:rPr>
        <w:t>试用例、教程、文档等成果，以及采用的许可证</w:t>
      </w:r>
      <w:r>
        <w:rPr>
          <w:rFonts w:ascii="FangSong" w:hAnsi="FangSong" w:eastAsia="FangSong" w:cs="FangSong"/>
          <w:sz w:val="24"/>
          <w:szCs w:val="24"/>
          <w:spacing w:val="-5"/>
        </w:rPr>
        <w:t>或其他授权方式。开放成果应限于团</w:t>
      </w:r>
      <w:r>
        <w:rPr>
          <w:rFonts w:ascii="FangSong" w:hAnsi="FangSong" w:eastAsia="FangSong" w:cs="FangSong"/>
          <w:sz w:val="24"/>
          <w:szCs w:val="24"/>
          <w:spacing w:val="-4"/>
        </w:rPr>
        <w:t>队依法有权公开和再分发的内容；涉及专利申请</w:t>
      </w:r>
      <w:r>
        <w:rPr>
          <w:rFonts w:ascii="FangSong" w:hAnsi="FangSong" w:eastAsia="FangSong" w:cs="FangSong"/>
          <w:sz w:val="24"/>
          <w:szCs w:val="24"/>
          <w:spacing w:val="-5"/>
        </w:rPr>
        <w:t>、商业秘密、个人信息或第三方许可</w:t>
      </w:r>
      <w:r>
        <w:rPr>
          <w:rFonts w:ascii="FangSong" w:hAnsi="FangSong" w:eastAsia="FangSong" w:cs="FangSong"/>
          <w:sz w:val="24"/>
          <w:szCs w:val="24"/>
          <w:spacing w:val="-5"/>
        </w:rPr>
        <w:t>限制的，可采用受限提交并说明后续开放计划。</w:t>
      </w:r>
    </w:p>
    <w:p>
      <w:pPr>
        <w:ind w:left="20" w:firstLine="460"/>
        <w:spacing w:before="1" w:line="30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3.  </w:t>
      </w:r>
      <w:r>
        <w:rPr>
          <w:rFonts w:ascii="FangSong" w:hAnsi="FangSong" w:eastAsia="FangSong" w:cs="FangSong"/>
          <w:sz w:val="24"/>
          <w:szCs w:val="24"/>
          <w:spacing w:val="-3"/>
        </w:rPr>
        <w:t>社区贡献与复用：如向上游项目提交</w:t>
      </w:r>
      <w:r>
        <w:rPr>
          <w:rFonts w:ascii="FangSong" w:hAnsi="FangSong" w:eastAsia="FangSong" w:cs="FangSong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Issue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Pull Request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、补丁、翻译、测试</w:t>
      </w:r>
      <w:r>
        <w:rPr>
          <w:rFonts w:ascii="FangSong" w:hAnsi="FangSong" w:eastAsia="FangSong" w:cs="FangSong"/>
          <w:sz w:val="24"/>
          <w:szCs w:val="24"/>
          <w:spacing w:val="-6"/>
        </w:rPr>
        <w:t>或文档，请提供链接和状态；如暂无上游贡献，可说明作品供他人复用的方式和价值。</w:t>
      </w:r>
    </w:p>
    <w:p>
      <w:pPr>
        <w:ind w:left="475"/>
        <w:spacing w:before="13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4.  </w:t>
      </w:r>
      <w:r>
        <w:rPr>
          <w:rFonts w:ascii="FangSong" w:hAnsi="FangSong" w:eastAsia="FangSong" w:cs="FangSong"/>
          <w:sz w:val="24"/>
          <w:szCs w:val="24"/>
          <w:spacing w:val="-4"/>
        </w:rPr>
        <w:t>维护计划：说明后续版本迭代、问题反馈、文档完善和开放维护计划。</w:t>
      </w:r>
    </w:p>
    <w:p>
      <w:pPr>
        <w:ind w:left="479"/>
        <w:spacing w:before="144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七、合规、安全与风险说明</w:t>
      </w:r>
    </w:p>
    <w:p>
      <w:pPr>
        <w:spacing w:line="221" w:lineRule="auto"/>
        <w:sectPr>
          <w:headerReference w:type="default" r:id="rId5"/>
          <w:footerReference w:type="default" r:id="rId6"/>
          <w:pgSz w:w="11906" w:h="16838"/>
          <w:pgMar w:top="1084" w:right="1388" w:bottom="1403" w:left="1588" w:header="635" w:footer="1129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spacing w:line="365" w:lineRule="auto"/>
        <w:rPr/>
      </w:pPr>
      <w:r/>
    </w:p>
    <w:p>
      <w:pPr>
        <w:ind w:left="27" w:right="86" w:firstLine="493"/>
        <w:spacing w:before="78" w:line="30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1.  </w:t>
      </w:r>
      <w:r>
        <w:rPr>
          <w:rFonts w:ascii="FangSong" w:hAnsi="FangSong" w:eastAsia="FangSong" w:cs="FangSong"/>
          <w:sz w:val="24"/>
          <w:szCs w:val="24"/>
        </w:rPr>
        <w:t>开源及第三方许可合规：说明所使用资源适用的开源许可证、开放许可、模</w:t>
      </w:r>
      <w:r>
        <w:rPr>
          <w:rFonts w:ascii="FangSong" w:hAnsi="FangSong" w:eastAsia="FangSong" w:cs="FangSong"/>
          <w:sz w:val="24"/>
          <w:szCs w:val="24"/>
          <w:spacing w:val="-20"/>
        </w:rPr>
        <w:t>型</w:t>
      </w:r>
      <w:r>
        <w:rPr>
          <w:rFonts w:ascii="FangSong" w:hAnsi="FangSong" w:eastAsia="FangSong" w:cs="FangSong"/>
          <w:sz w:val="24"/>
          <w:szCs w:val="24"/>
          <w:spacing w:val="-3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许</w:t>
      </w:r>
      <w:r>
        <w:rPr>
          <w:rFonts w:ascii="FangSong" w:hAnsi="FangSong" w:eastAsia="FangSong" w:cs="FangSong"/>
          <w:sz w:val="24"/>
          <w:szCs w:val="24"/>
          <w:spacing w:val="-3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可</w:t>
      </w:r>
      <w:r>
        <w:rPr>
          <w:rFonts w:ascii="FangSong" w:hAnsi="FangSong" w:eastAsia="FangSong" w:cs="FangSong"/>
          <w:sz w:val="24"/>
          <w:szCs w:val="24"/>
          <w:spacing w:val="-2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、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数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据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许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可</w:t>
      </w:r>
      <w:r>
        <w:rPr>
          <w:rFonts w:ascii="FangSong" w:hAnsi="FangSong" w:eastAsia="FangSong" w:cs="FangSong"/>
          <w:sz w:val="24"/>
          <w:szCs w:val="24"/>
          <w:spacing w:val="-2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、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服</w:t>
      </w:r>
      <w:r>
        <w:rPr>
          <w:rFonts w:ascii="FangSong" w:hAnsi="FangSong" w:eastAsia="FangSong" w:cs="FangSong"/>
          <w:sz w:val="24"/>
          <w:szCs w:val="24"/>
          <w:spacing w:val="-3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务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条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款</w:t>
      </w:r>
      <w:r>
        <w:rPr>
          <w:rFonts w:ascii="FangSong" w:hAnsi="FangSong" w:eastAsia="FangSong" w:cs="FangSong"/>
          <w:sz w:val="24"/>
          <w:szCs w:val="24"/>
          <w:spacing w:val="-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或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其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他</w:t>
      </w:r>
      <w:r>
        <w:rPr>
          <w:rFonts w:ascii="FangSong" w:hAnsi="FangSong" w:eastAsia="FangSong" w:cs="FangSong"/>
          <w:sz w:val="24"/>
          <w:szCs w:val="24"/>
          <w:spacing w:val="-4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授</w:t>
      </w:r>
      <w:r>
        <w:rPr>
          <w:rFonts w:ascii="FangSong" w:hAnsi="FangSong" w:eastAsia="FangSong" w:cs="FangSong"/>
          <w:sz w:val="24"/>
          <w:szCs w:val="24"/>
          <w:spacing w:val="-4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权</w:t>
      </w:r>
      <w:r>
        <w:rPr>
          <w:rFonts w:ascii="FangSong" w:hAnsi="FangSong" w:eastAsia="FangSong" w:cs="FangSong"/>
          <w:sz w:val="24"/>
          <w:szCs w:val="24"/>
          <w:spacing w:val="-3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条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件</w:t>
      </w:r>
      <w:r>
        <w:rPr>
          <w:rFonts w:ascii="FangSong" w:hAnsi="FangSong" w:eastAsia="FangSong" w:cs="FangSong"/>
          <w:sz w:val="24"/>
          <w:szCs w:val="24"/>
          <w:spacing w:val="-2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；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核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查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并</w:t>
      </w:r>
      <w:r>
        <w:rPr>
          <w:rFonts w:ascii="FangSong" w:hAnsi="FangSong" w:eastAsia="FangSong" w:cs="FangSong"/>
          <w:sz w:val="24"/>
          <w:szCs w:val="24"/>
          <w:spacing w:val="-3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说</w:t>
      </w:r>
      <w:r>
        <w:rPr>
          <w:rFonts w:ascii="FangSong" w:hAnsi="FangSong" w:eastAsia="FangSong" w:cs="FangSong"/>
          <w:sz w:val="24"/>
          <w:szCs w:val="24"/>
          <w:spacing w:val="-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明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署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名</w:t>
      </w:r>
      <w:r>
        <w:rPr>
          <w:rFonts w:ascii="FangSong" w:hAnsi="FangSong" w:eastAsia="FangSong" w:cs="FangSong"/>
          <w:sz w:val="24"/>
          <w:szCs w:val="24"/>
          <w:spacing w:val="-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0"/>
        </w:rPr>
        <w:t>、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LICENSE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NOTICE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1"/>
        </w:rPr>
        <w:t>、再分发、对应源代码提供、衍生作品许可、使用范围等关键义</w:t>
      </w:r>
      <w:r>
        <w:rPr>
          <w:rFonts w:ascii="FangSong" w:hAnsi="FangSong" w:eastAsia="FangSong" w:cs="FangSong"/>
          <w:sz w:val="24"/>
          <w:szCs w:val="24"/>
          <w:spacing w:val="-4"/>
        </w:rPr>
        <w:t>务或限制是否得到遵守。不得将仅因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“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公开可访问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”</w:t>
      </w:r>
      <w:r>
        <w:rPr>
          <w:rFonts w:ascii="FangSong" w:hAnsi="FangSong" w:eastAsia="FangSong" w:cs="FangSong"/>
          <w:sz w:val="24"/>
          <w:szCs w:val="24"/>
          <w:spacing w:val="-4"/>
        </w:rPr>
        <w:t>而缺乏明确再利用授权的资源当然</w:t>
      </w:r>
      <w:r>
        <w:rPr>
          <w:rFonts w:ascii="FangSong" w:hAnsi="FangSong" w:eastAsia="FangSong" w:cs="FangSong"/>
          <w:sz w:val="24"/>
          <w:szCs w:val="24"/>
          <w:spacing w:val="-4"/>
        </w:rPr>
        <w:t>视为开源资源。</w:t>
      </w:r>
    </w:p>
    <w:p>
      <w:pPr>
        <w:ind w:left="44" w:right="86" w:firstLine="452"/>
        <w:spacing w:before="2" w:line="30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2.  </w:t>
      </w:r>
      <w:r>
        <w:rPr>
          <w:rFonts w:ascii="FangSong" w:hAnsi="FangSong" w:eastAsia="FangSong" w:cs="FangSong"/>
          <w:sz w:val="24"/>
          <w:szCs w:val="24"/>
          <w:spacing w:val="1"/>
        </w:rPr>
        <w:t>数据、权利与隐私：说明数据来源、权利状态、获取方式、使用授权</w:t>
      </w:r>
      <w:r>
        <w:rPr>
          <w:rFonts w:ascii="FangSong" w:hAnsi="FangSong" w:eastAsia="FangSong" w:cs="FangSong"/>
          <w:sz w:val="24"/>
          <w:szCs w:val="24"/>
        </w:rPr>
        <w:t>、是否</w:t>
      </w:r>
      <w:r>
        <w:rPr>
          <w:rFonts w:ascii="FangSong" w:hAnsi="FangSong" w:eastAsia="FangSong" w:cs="FangSong"/>
          <w:sz w:val="24"/>
          <w:szCs w:val="24"/>
          <w:spacing w:val="-2"/>
        </w:rPr>
        <w:t>允许训练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/</w:t>
      </w:r>
      <w:r>
        <w:rPr>
          <w:rFonts w:ascii="FangSong" w:hAnsi="FangSong" w:eastAsia="FangSong" w:cs="FangSong"/>
          <w:sz w:val="24"/>
          <w:szCs w:val="24"/>
          <w:spacing w:val="-2"/>
        </w:rPr>
        <w:t>改编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/</w:t>
      </w:r>
      <w:r>
        <w:rPr>
          <w:rFonts w:ascii="FangSong" w:hAnsi="FangSong" w:eastAsia="FangSong" w:cs="FangSong"/>
          <w:sz w:val="24"/>
          <w:szCs w:val="24"/>
          <w:spacing w:val="-2"/>
        </w:rPr>
        <w:t>再分发、脱敏、个人信息保护及数据使用边界。公开可访问不等同于</w:t>
      </w:r>
      <w:r>
        <w:rPr>
          <w:rFonts w:ascii="FangSong" w:hAnsi="FangSong" w:eastAsia="FangSong" w:cs="FangSong"/>
          <w:sz w:val="24"/>
          <w:szCs w:val="24"/>
          <w:spacing w:val="-5"/>
        </w:rPr>
        <w:t>当然取得复制、训练、改编或再分发授权。</w:t>
      </w:r>
    </w:p>
    <w:p>
      <w:pPr>
        <w:ind w:left="37" w:firstLine="465"/>
        <w:spacing w:before="4" w:line="30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3. AI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输出、知识产权与内容安全：说明错误输出、偏见、有害内容、提示注入、</w:t>
      </w:r>
      <w:r>
        <w:rPr>
          <w:rFonts w:ascii="FangSong" w:hAnsi="FangSong" w:eastAsia="FangSong" w:cs="FangSong"/>
          <w:sz w:val="24"/>
          <w:szCs w:val="24"/>
          <w:spacing w:val="-6"/>
        </w:rPr>
        <w:t>模型幻觉或误用风险，以及采取的审核、限制和提示措施；同时说明对</w:t>
      </w:r>
      <w:r>
        <w:rPr>
          <w:rFonts w:ascii="FangSong" w:hAnsi="FangSong" w:eastAsia="FangSong" w:cs="FangSong"/>
          <w:sz w:val="24"/>
          <w:szCs w:val="24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7"/>
        </w:rPr>
        <w:t>生成代码、</w:t>
      </w:r>
      <w:r>
        <w:rPr>
          <w:rFonts w:ascii="FangSong" w:hAnsi="FangSong" w:eastAsia="FangSong" w:cs="FangSong"/>
          <w:sz w:val="24"/>
          <w:szCs w:val="24"/>
          <w:spacing w:val="-4"/>
        </w:rPr>
        <w:t>文本、图片、音视频等内容的人工审核、来</w:t>
      </w:r>
      <w:r>
        <w:rPr>
          <w:rFonts w:ascii="FangSong" w:hAnsi="FangSong" w:eastAsia="FangSong" w:cs="FangSong"/>
          <w:sz w:val="24"/>
          <w:szCs w:val="24"/>
          <w:spacing w:val="-5"/>
        </w:rPr>
        <w:t>源与权利核查，以及对所使用模型、平台</w:t>
      </w:r>
      <w:r>
        <w:rPr>
          <w:rFonts w:ascii="FangSong" w:hAnsi="FangSong" w:eastAsia="FangSong" w:cs="FangSong"/>
          <w:sz w:val="24"/>
          <w:szCs w:val="24"/>
          <w:spacing w:val="-4"/>
        </w:rPr>
        <w:t>或</w:t>
      </w:r>
      <w:r>
        <w:rPr>
          <w:rFonts w:ascii="FangSong" w:hAnsi="FangSong" w:eastAsia="FangSong" w:cs="FangSong"/>
          <w:sz w:val="24"/>
          <w:szCs w:val="24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API </w:t>
      </w:r>
      <w:r>
        <w:rPr>
          <w:rFonts w:ascii="FangSong" w:hAnsi="FangSong" w:eastAsia="FangSong" w:cs="FangSong"/>
          <w:sz w:val="24"/>
          <w:szCs w:val="24"/>
          <w:spacing w:val="-4"/>
        </w:rPr>
        <w:t>许可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/</w:t>
      </w:r>
      <w:r>
        <w:rPr>
          <w:rFonts w:ascii="FangSong" w:hAnsi="FangSong" w:eastAsia="FangSong" w:cs="FangSong"/>
          <w:sz w:val="24"/>
          <w:szCs w:val="24"/>
          <w:spacing w:val="-4"/>
        </w:rPr>
        <w:t>服务条款的遵守情况。</w:t>
      </w:r>
    </w:p>
    <w:p>
      <w:pPr>
        <w:ind w:left="39" w:right="86" w:firstLine="457"/>
        <w:spacing w:before="1" w:line="30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4.  </w:t>
      </w:r>
      <w:r>
        <w:rPr>
          <w:rFonts w:ascii="FangSong" w:hAnsi="FangSong" w:eastAsia="FangSong" w:cs="FangSong"/>
          <w:sz w:val="24"/>
          <w:szCs w:val="24"/>
          <w:spacing w:val="1"/>
        </w:rPr>
        <w:t>知识产权与公开边界：说明团队自主创作部分、第三方内容及团队内部</w:t>
      </w:r>
      <w:r>
        <w:rPr>
          <w:rFonts w:ascii="FangSong" w:hAnsi="FangSong" w:eastAsia="FangSong" w:cs="FangSong"/>
          <w:sz w:val="24"/>
          <w:szCs w:val="24"/>
        </w:rPr>
        <w:t>可能</w:t>
      </w:r>
      <w:r>
        <w:rPr>
          <w:rFonts w:ascii="FangSong" w:hAnsi="FangSong" w:eastAsia="FangSong" w:cs="FangSong"/>
          <w:sz w:val="24"/>
          <w:szCs w:val="24"/>
          <w:spacing w:val="-5"/>
        </w:rPr>
        <w:t>涉及的共同权利人或单位授权边界。拟申请专利、保护商业秘密或受第三方许可限制</w:t>
      </w:r>
      <w:r>
        <w:rPr>
          <w:rFonts w:ascii="FangSong" w:hAnsi="FangSong" w:eastAsia="FangSong" w:cs="FangSong"/>
          <w:sz w:val="24"/>
          <w:szCs w:val="24"/>
          <w:spacing w:val="-5"/>
        </w:rPr>
        <w:t>的内容，应说明受限提交及后续开放计划，避免在完成必要保护前公开可能影响权利</w:t>
      </w:r>
      <w:r>
        <w:rPr>
          <w:rFonts w:ascii="FangSong" w:hAnsi="FangSong" w:eastAsia="FangSong" w:cs="FangSong"/>
          <w:sz w:val="24"/>
          <w:szCs w:val="24"/>
          <w:spacing w:val="-5"/>
        </w:rPr>
        <w:t>取得或保密性的技术内容。</w:t>
      </w:r>
    </w:p>
    <w:p>
      <w:pPr>
        <w:ind w:left="504"/>
        <w:spacing w:before="1" w:line="22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5.  </w:t>
      </w:r>
      <w:r>
        <w:rPr>
          <w:rFonts w:ascii="FangSong" w:hAnsi="FangSong" w:eastAsia="FangSong" w:cs="FangSong"/>
          <w:sz w:val="24"/>
          <w:szCs w:val="24"/>
          <w:spacing w:val="-4"/>
        </w:rPr>
        <w:t>其他风险：说明当前方案的技术限制、适用边界和不宜使用的场景。</w:t>
      </w:r>
    </w:p>
    <w:p>
      <w:pPr>
        <w:ind w:left="502"/>
        <w:spacing w:before="143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八、总结与展望</w:t>
      </w:r>
    </w:p>
    <w:p>
      <w:pPr>
        <w:ind w:left="520"/>
        <w:spacing w:before="120" w:line="22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1.  </w:t>
      </w:r>
      <w:r>
        <w:rPr>
          <w:rFonts w:ascii="FangSong" w:hAnsi="FangSong" w:eastAsia="FangSong" w:cs="FangSong"/>
          <w:sz w:val="24"/>
          <w:szCs w:val="24"/>
          <w:spacing w:val="-5"/>
        </w:rPr>
        <w:t>项目总结：总结作品完成情况、主要价值、团队收获和未完成事项。</w:t>
      </w:r>
    </w:p>
    <w:p>
      <w:pPr>
        <w:ind w:left="46" w:right="68" w:firstLine="450"/>
        <w:spacing w:before="116" w:line="30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2.  </w:t>
      </w:r>
      <w:r>
        <w:rPr>
          <w:rFonts w:ascii="FangSong" w:hAnsi="FangSong" w:eastAsia="FangSong" w:cs="FangSong"/>
          <w:sz w:val="24"/>
          <w:szCs w:val="24"/>
          <w:spacing w:val="-5"/>
        </w:rPr>
        <w:t>后续计划：提出功能优化、测试扩展、开放维护、社区协作或应用推广计划。</w:t>
      </w:r>
      <w:r>
        <w:rPr>
          <w:rFonts w:ascii="FangSong" w:hAnsi="FangSong" w:eastAsia="FangSong" w:cs="FangSong"/>
          <w:sz w:val="24"/>
          <w:szCs w:val="24"/>
          <w:spacing w:val="-6"/>
        </w:rPr>
        <w:t>商业化规划不是必填内容。</w:t>
      </w:r>
    </w:p>
    <w:p>
      <w:pPr>
        <w:ind w:left="507"/>
        <w:spacing w:before="28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6"/>
        </w:rPr>
        <w:t>九、附录</w:t>
      </w:r>
    </w:p>
    <w:p>
      <w:pPr>
        <w:ind w:left="520"/>
        <w:spacing w:before="119" w:line="22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1.  </w:t>
      </w:r>
      <w:r>
        <w:rPr>
          <w:rFonts w:ascii="FangSong" w:hAnsi="FangSong" w:eastAsia="FangSong" w:cs="FangSong"/>
          <w:sz w:val="24"/>
          <w:szCs w:val="24"/>
          <w:spacing w:val="-5"/>
        </w:rPr>
        <w:t>开源及第三方资源使用清单。</w:t>
      </w:r>
    </w:p>
    <w:p>
      <w:pPr>
        <w:ind w:left="497"/>
        <w:spacing w:before="112" w:line="21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2.  </w:t>
      </w:r>
      <w:r>
        <w:rPr>
          <w:rFonts w:ascii="FangSong" w:hAnsi="FangSong" w:eastAsia="FangSong" w:cs="FangSong"/>
          <w:sz w:val="24"/>
          <w:szCs w:val="24"/>
          <w:spacing w:val="-4"/>
        </w:rPr>
        <w:t>代码仓库、在线演示、安装包或网盘链接及运行说明。</w:t>
      </w:r>
    </w:p>
    <w:p>
      <w:pPr>
        <w:ind w:left="502"/>
        <w:spacing w:before="116" w:line="21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3.  </w:t>
      </w:r>
      <w:r>
        <w:rPr>
          <w:rFonts w:ascii="FangSong" w:hAnsi="FangSong" w:eastAsia="FangSong" w:cs="FangSong"/>
          <w:sz w:val="24"/>
          <w:szCs w:val="24"/>
          <w:spacing w:val="-3"/>
        </w:rPr>
        <w:t>测试记录、用户反馈、数据说明、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Iss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ue/Pull Request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或提交记录。</w:t>
      </w:r>
    </w:p>
    <w:p>
      <w:pPr>
        <w:ind w:left="496"/>
        <w:spacing w:before="125" w:line="220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4.  </w:t>
      </w:r>
      <w:r>
        <w:rPr>
          <w:rFonts w:ascii="FangSong" w:hAnsi="FangSong" w:eastAsia="FangSong" w:cs="FangSong"/>
          <w:sz w:val="24"/>
          <w:szCs w:val="24"/>
          <w:spacing w:val="-4"/>
        </w:rPr>
        <w:t>参考文献及其他必要材料。</w:t>
      </w:r>
    </w:p>
    <w:p>
      <w:pPr>
        <w:ind w:left="48" w:right="140" w:firstLine="455"/>
        <w:spacing w:before="113" w:line="30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5.  </w:t>
      </w:r>
      <w:r>
        <w:rPr>
          <w:rFonts w:ascii="FangSong" w:hAnsi="FangSong" w:eastAsia="FangSong" w:cs="FangSong"/>
          <w:sz w:val="24"/>
          <w:szCs w:val="24"/>
          <w:spacing w:val="-1"/>
        </w:rPr>
        <w:t>如涉及专利申请、商业秘密、第三方许可限制或其他不宜立即公开的内容，</w:t>
      </w:r>
      <w:r>
        <w:rPr>
          <w:rFonts w:ascii="FangSong" w:hAnsi="FangSong" w:eastAsia="FangSong" w:cs="FangSong"/>
          <w:sz w:val="24"/>
          <w:szCs w:val="24"/>
          <w:spacing w:val="-6"/>
        </w:rPr>
        <w:t>附受限提交说明或开放计划。</w:t>
      </w:r>
    </w:p>
    <w:p>
      <w:pPr>
        <w:pStyle w:val="BodyText"/>
        <w:spacing w:line="410" w:lineRule="auto"/>
        <w:rPr/>
      </w:pPr>
      <w:r/>
    </w:p>
    <w:p>
      <w:pPr>
        <w:ind w:left="2639"/>
        <w:spacing w:before="66" w:line="229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</w:rPr>
        <w:t>《开源及第三方资源使用清单》参考表</w:t>
      </w:r>
    </w:p>
    <w:p>
      <w:pPr>
        <w:spacing w:line="158" w:lineRule="exact"/>
        <w:rPr/>
      </w:pPr>
      <w:r/>
    </w:p>
    <w:tbl>
      <w:tblPr>
        <w:tblStyle w:val="TableNormal"/>
        <w:tblW w:w="8759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95"/>
        <w:gridCol w:w="1076"/>
        <w:gridCol w:w="1056"/>
        <w:gridCol w:w="1121"/>
        <w:gridCol w:w="977"/>
        <w:gridCol w:w="1193"/>
        <w:gridCol w:w="1898"/>
        <w:gridCol w:w="843"/>
      </w:tblGrid>
      <w:tr>
        <w:trPr>
          <w:trHeight w:val="609" w:hRule="atLeast"/>
        </w:trPr>
        <w:tc>
          <w:tcPr>
            <w:tcW w:w="595" w:type="dxa"/>
            <w:vAlign w:val="top"/>
          </w:tcPr>
          <w:p>
            <w:pPr>
              <w:ind w:left="145"/>
              <w:spacing w:before="267" w:line="235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序号</w:t>
            </w:r>
          </w:p>
        </w:tc>
        <w:tc>
          <w:tcPr>
            <w:tcW w:w="1076" w:type="dxa"/>
            <w:vAlign w:val="top"/>
          </w:tcPr>
          <w:p>
            <w:pPr>
              <w:ind w:left="387" w:right="167" w:hanging="218"/>
              <w:spacing w:before="116" w:line="318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资源名称及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</w:rPr>
              <w:t>类型</w:t>
            </w:r>
          </w:p>
        </w:tc>
        <w:tc>
          <w:tcPr>
            <w:tcW w:w="1056" w:type="dxa"/>
            <w:vAlign w:val="top"/>
          </w:tcPr>
          <w:p>
            <w:pPr>
              <w:ind w:left="210"/>
              <w:spacing w:before="267" w:line="233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2"/>
              </w:rPr>
              <w:t>版本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2"/>
              </w:rPr>
              <w:t>/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2"/>
              </w:rPr>
              <w:t>来源</w:t>
            </w:r>
          </w:p>
        </w:tc>
        <w:tc>
          <w:tcPr>
            <w:tcW w:w="1121" w:type="dxa"/>
            <w:vAlign w:val="top"/>
          </w:tcPr>
          <w:p>
            <w:pPr>
              <w:ind w:left="416" w:right="167" w:hanging="245"/>
              <w:spacing w:before="116" w:line="318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许可证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3"/>
              </w:rPr>
              <w:t>/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授权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</w:rPr>
              <w:t>类型</w:t>
            </w:r>
          </w:p>
        </w:tc>
        <w:tc>
          <w:tcPr>
            <w:tcW w:w="977" w:type="dxa"/>
            <w:vAlign w:val="top"/>
          </w:tcPr>
          <w:p>
            <w:pPr>
              <w:ind w:left="343" w:right="165" w:hanging="171"/>
              <w:spacing w:before="116" w:line="318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使用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3"/>
              </w:rPr>
              <w:t>/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开放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1"/>
              </w:rPr>
              <w:t>方式</w:t>
            </w:r>
          </w:p>
        </w:tc>
        <w:tc>
          <w:tcPr>
            <w:tcW w:w="1193" w:type="dxa"/>
            <w:vAlign w:val="top"/>
          </w:tcPr>
          <w:p>
            <w:pPr>
              <w:ind w:left="142"/>
              <w:spacing w:before="267" w:line="233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关键义务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3"/>
              </w:rPr>
              <w:t>/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限制</w:t>
            </w:r>
          </w:p>
        </w:tc>
        <w:tc>
          <w:tcPr>
            <w:tcW w:w="1898" w:type="dxa"/>
            <w:vAlign w:val="top"/>
          </w:tcPr>
          <w:p>
            <w:pPr>
              <w:ind w:left="155"/>
              <w:spacing w:before="267" w:line="233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团队自主修改或开发内容</w:t>
            </w:r>
          </w:p>
        </w:tc>
        <w:tc>
          <w:tcPr>
            <w:tcW w:w="843" w:type="dxa"/>
            <w:vAlign w:val="top"/>
          </w:tcPr>
          <w:p>
            <w:pPr>
              <w:ind w:left="128"/>
              <w:spacing w:before="267" w:line="235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合规状态</w:t>
            </w:r>
          </w:p>
        </w:tc>
      </w:tr>
      <w:tr>
        <w:trPr>
          <w:trHeight w:val="302" w:hRule="atLeast"/>
        </w:trPr>
        <w:tc>
          <w:tcPr>
            <w:tcW w:w="59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5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7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4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02" w:hRule="atLeast"/>
        </w:trPr>
        <w:tc>
          <w:tcPr>
            <w:tcW w:w="59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5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7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4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09" w:hRule="atLeast"/>
        </w:trPr>
        <w:tc>
          <w:tcPr>
            <w:tcW w:w="59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5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7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43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pStyle w:val="BodyText"/>
        <w:spacing w:line="128" w:lineRule="exact"/>
        <w:rPr>
          <w:sz w:val="11"/>
        </w:rPr>
      </w:pPr>
      <w:r/>
    </w:p>
    <w:p>
      <w:pPr>
        <w:spacing w:line="128" w:lineRule="exact"/>
        <w:sectPr>
          <w:headerReference w:type="default" r:id="rId7"/>
          <w:footerReference w:type="default" r:id="rId8"/>
          <w:pgSz w:w="11906" w:h="16838"/>
          <w:pgMar w:top="1084" w:right="1499" w:bottom="1403" w:left="1566" w:header="635" w:footer="1129" w:gutter="0"/>
        </w:sectPr>
        <w:rPr>
          <w:sz w:val="11"/>
          <w:szCs w:val="11"/>
        </w:rPr>
      </w:pPr>
    </w:p>
    <w:p>
      <w:pPr>
        <w:spacing w:before="91"/>
        <w:rPr/>
      </w:pPr>
      <w:r/>
    </w:p>
    <w:tbl>
      <w:tblPr>
        <w:tblStyle w:val="TableNormal"/>
        <w:tblW w:w="8759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595"/>
        <w:gridCol w:w="1076"/>
        <w:gridCol w:w="1056"/>
        <w:gridCol w:w="1121"/>
        <w:gridCol w:w="977"/>
        <w:gridCol w:w="1193"/>
        <w:gridCol w:w="1898"/>
        <w:gridCol w:w="843"/>
      </w:tblGrid>
      <w:tr>
        <w:trPr>
          <w:trHeight w:val="607" w:hRule="atLeast"/>
        </w:trPr>
        <w:tc>
          <w:tcPr>
            <w:tcW w:w="595" w:type="dxa"/>
            <w:vAlign w:val="top"/>
          </w:tcPr>
          <w:p>
            <w:pPr>
              <w:ind w:left="145"/>
              <w:spacing w:before="267" w:line="235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序号</w:t>
            </w:r>
          </w:p>
        </w:tc>
        <w:tc>
          <w:tcPr>
            <w:tcW w:w="1076" w:type="dxa"/>
            <w:vAlign w:val="top"/>
          </w:tcPr>
          <w:p>
            <w:pPr>
              <w:ind w:left="387" w:right="167" w:hanging="218"/>
              <w:spacing w:before="116" w:line="317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资源名称及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</w:rPr>
              <w:t>类型</w:t>
            </w:r>
          </w:p>
        </w:tc>
        <w:tc>
          <w:tcPr>
            <w:tcW w:w="1056" w:type="dxa"/>
            <w:vAlign w:val="top"/>
          </w:tcPr>
          <w:p>
            <w:pPr>
              <w:ind w:left="210"/>
              <w:spacing w:before="267" w:line="233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2"/>
              </w:rPr>
              <w:t>版本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2"/>
              </w:rPr>
              <w:t>/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2"/>
              </w:rPr>
              <w:t>来源</w:t>
            </w:r>
          </w:p>
        </w:tc>
        <w:tc>
          <w:tcPr>
            <w:tcW w:w="1121" w:type="dxa"/>
            <w:vAlign w:val="top"/>
          </w:tcPr>
          <w:p>
            <w:pPr>
              <w:ind w:left="416" w:right="167" w:hanging="245"/>
              <w:spacing w:before="116" w:line="317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许可证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3"/>
              </w:rPr>
              <w:t>/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授权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</w:rPr>
              <w:t>类型</w:t>
            </w:r>
          </w:p>
        </w:tc>
        <w:tc>
          <w:tcPr>
            <w:tcW w:w="977" w:type="dxa"/>
            <w:vAlign w:val="top"/>
          </w:tcPr>
          <w:p>
            <w:pPr>
              <w:ind w:left="343" w:right="165" w:hanging="171"/>
              <w:spacing w:before="116" w:line="317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使用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3"/>
              </w:rPr>
              <w:t>/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开放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1"/>
              </w:rPr>
              <w:t>方式</w:t>
            </w:r>
          </w:p>
        </w:tc>
        <w:tc>
          <w:tcPr>
            <w:tcW w:w="1193" w:type="dxa"/>
            <w:vAlign w:val="top"/>
          </w:tcPr>
          <w:p>
            <w:pPr>
              <w:ind w:left="142"/>
              <w:spacing w:before="267" w:line="233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关键义务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3"/>
              </w:rPr>
              <w:t>/</w:t>
            </w: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限制</w:t>
            </w:r>
          </w:p>
        </w:tc>
        <w:tc>
          <w:tcPr>
            <w:tcW w:w="1898" w:type="dxa"/>
            <w:vAlign w:val="top"/>
          </w:tcPr>
          <w:p>
            <w:pPr>
              <w:ind w:left="155"/>
              <w:spacing w:before="267" w:line="233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团队自主修改或开发内容</w:t>
            </w:r>
          </w:p>
        </w:tc>
        <w:tc>
          <w:tcPr>
            <w:tcW w:w="843" w:type="dxa"/>
            <w:vAlign w:val="top"/>
          </w:tcPr>
          <w:p>
            <w:pPr>
              <w:ind w:left="128"/>
              <w:spacing w:before="267" w:line="235" w:lineRule="auto"/>
              <w:rPr>
                <w:rFonts w:ascii="SimHei" w:hAnsi="SimHei" w:eastAsia="SimHei" w:cs="SimHei"/>
                <w:sz w:val="14"/>
                <w:szCs w:val="14"/>
              </w:rPr>
            </w:pPr>
            <w:r>
              <w:rPr>
                <w:rFonts w:ascii="SimHei" w:hAnsi="SimHei" w:eastAsia="SimHei" w:cs="SimHei"/>
                <w:sz w:val="14"/>
                <w:szCs w:val="14"/>
                <w:b/>
                <w:bCs/>
                <w:spacing w:val="3"/>
              </w:rPr>
              <w:t>合规状态</w:t>
            </w:r>
          </w:p>
        </w:tc>
      </w:tr>
      <w:tr>
        <w:trPr>
          <w:trHeight w:val="301" w:hRule="atLeast"/>
        </w:trPr>
        <w:tc>
          <w:tcPr>
            <w:tcW w:w="59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5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7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43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11" w:hRule="atLeast"/>
        </w:trPr>
        <w:tc>
          <w:tcPr>
            <w:tcW w:w="59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7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05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2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77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19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89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43" w:type="dxa"/>
            <w:vAlign w:val="top"/>
          </w:tcPr>
          <w:p>
            <w:pPr>
              <w:pStyle w:val="TableText"/>
              <w:rPr/>
            </w:pPr>
            <w:r/>
          </w:p>
        </w:tc>
      </w:tr>
    </w:tbl>
    <w:p>
      <w:pPr>
        <w:ind w:left="37" w:right="20" w:firstLine="473"/>
        <w:spacing w:before="116" w:line="308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5"/>
        </w:rPr>
        <w:t>填写说明：资源类型可填写开源软件、模型、数据集、框架、组件、工具、素材</w:t>
      </w:r>
      <w:r>
        <w:rPr>
          <w:rFonts w:ascii="FangSong" w:hAnsi="FangSong" w:eastAsia="FangSong" w:cs="FangSong"/>
          <w:sz w:val="24"/>
          <w:szCs w:val="24"/>
        </w:rPr>
        <w:t>或第三方服务；</w:t>
      </w:r>
      <w:r>
        <w:rPr>
          <w:rFonts w:ascii="Times New Roman" w:hAnsi="Times New Roman" w:eastAsia="Times New Roman" w:cs="Times New Roman"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sz w:val="24"/>
          <w:szCs w:val="24"/>
          <w:spacing w:val="-37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许可证</w:t>
      </w:r>
      <w:r>
        <w:rPr>
          <w:rFonts w:ascii="Times New Roman" w:hAnsi="Times New Roman" w:eastAsia="Times New Roman" w:cs="Times New Roman"/>
          <w:sz w:val="24"/>
          <w:szCs w:val="24"/>
        </w:rPr>
        <w:t>/</w:t>
      </w:r>
      <w:r>
        <w:rPr>
          <w:rFonts w:ascii="FangSong" w:hAnsi="FangSong" w:eastAsia="FangSong" w:cs="FangSong"/>
          <w:sz w:val="24"/>
          <w:szCs w:val="24"/>
        </w:rPr>
        <w:t>授权类型</w:t>
      </w:r>
      <w:r>
        <w:rPr>
          <w:rFonts w:ascii="Times New Roman" w:hAnsi="Times New Roman" w:eastAsia="Times New Roman" w:cs="Times New Roman"/>
          <w:sz w:val="24"/>
          <w:szCs w:val="24"/>
        </w:rPr>
        <w:t>”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FangSong" w:hAnsi="FangSong" w:eastAsia="FangSong" w:cs="FangSong"/>
          <w:sz w:val="24"/>
          <w:szCs w:val="24"/>
        </w:rPr>
        <w:t>可填写开源许可证、</w:t>
      </w:r>
      <w:r>
        <w:rPr>
          <w:rFonts w:ascii="FangSong" w:hAnsi="FangSong" w:eastAsia="FangSong" w:cs="FangSong"/>
          <w:sz w:val="24"/>
          <w:szCs w:val="24"/>
          <w:spacing w:val="-1"/>
        </w:rPr>
        <w:t>开放许可、模型许可、数据</w:t>
      </w:r>
      <w:r>
        <w:rPr>
          <w:rFonts w:ascii="FangSong" w:hAnsi="FangSong" w:eastAsia="FangSong" w:cs="FangSong"/>
          <w:sz w:val="24"/>
          <w:szCs w:val="24"/>
          <w:spacing w:val="-1"/>
        </w:rPr>
        <w:t>许可、服务条款或其他授权；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“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关键义务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/</w:t>
      </w:r>
      <w:r>
        <w:rPr>
          <w:rFonts w:ascii="FangSong" w:hAnsi="FangSong" w:eastAsia="FangSong" w:cs="FangSong"/>
          <w:sz w:val="24"/>
          <w:szCs w:val="24"/>
          <w:spacing w:val="-1"/>
        </w:rPr>
        <w:t>限制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”</w:t>
      </w:r>
      <w:r>
        <w:rPr>
          <w:rFonts w:ascii="Times New Roman" w:hAnsi="Times New Roman" w:eastAsia="Times New Roman" w:cs="Times New Roman"/>
          <w:sz w:val="24"/>
          <w:szCs w:val="24"/>
          <w:spacing w:val="-4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应说明署名</w:t>
      </w:r>
      <w:r>
        <w:rPr>
          <w:rFonts w:ascii="FangSong" w:hAnsi="FangSong" w:eastAsia="FangSong" w:cs="FangSong"/>
          <w:sz w:val="24"/>
          <w:szCs w:val="24"/>
          <w:spacing w:val="-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LICENSE/NOTICE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、再</w:t>
      </w:r>
      <w:r>
        <w:rPr>
          <w:rFonts w:ascii="FangSong" w:hAnsi="FangSong" w:eastAsia="FangSong" w:cs="FangSong"/>
          <w:sz w:val="24"/>
          <w:szCs w:val="24"/>
          <w:spacing w:val="-4"/>
        </w:rPr>
        <w:t>分发、源代码提供、衍生作品许可、使用范围等；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“</w:t>
      </w:r>
      <w:r>
        <w:rPr>
          <w:rFonts w:ascii="Times New Roman" w:hAnsi="Times New Roman" w:eastAsia="Times New Roman" w:cs="Times New Roman"/>
          <w:sz w:val="24"/>
          <w:szCs w:val="24"/>
          <w:spacing w:val="-2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合规状态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”</w:t>
      </w:r>
      <w:r>
        <w:rPr>
          <w:rFonts w:ascii="FangSong" w:hAnsi="FangSong" w:eastAsia="FangSong" w:cs="FangSong"/>
          <w:sz w:val="24"/>
          <w:szCs w:val="24"/>
          <w:spacing w:val="-4"/>
        </w:rPr>
        <w:t>建议填写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“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已核验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/</w:t>
      </w:r>
      <w:r>
        <w:rPr>
          <w:rFonts w:ascii="FangSong" w:hAnsi="FangSong" w:eastAsia="FangSong" w:cs="FangSong"/>
          <w:sz w:val="24"/>
          <w:szCs w:val="24"/>
          <w:spacing w:val="-4"/>
        </w:rPr>
        <w:t>待核</w:t>
      </w:r>
      <w:r>
        <w:rPr>
          <w:rFonts w:ascii="FangSong" w:hAnsi="FangSong" w:eastAsia="FangSong" w:cs="FangSong"/>
          <w:sz w:val="24"/>
          <w:szCs w:val="24"/>
          <w:spacing w:val="-5"/>
        </w:rPr>
        <w:t>验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/</w:t>
      </w:r>
      <w:r>
        <w:rPr>
          <w:rFonts w:ascii="FangSong" w:hAnsi="FangSong" w:eastAsia="FangSong" w:cs="FangSong"/>
          <w:sz w:val="24"/>
          <w:szCs w:val="24"/>
          <w:spacing w:val="-5"/>
        </w:rPr>
        <w:t>不适用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”</w:t>
      </w:r>
      <w:r>
        <w:rPr>
          <w:rFonts w:ascii="Times New Roman" w:hAnsi="Times New Roman" w:eastAsia="Times New Roman" w:cs="Times New Roman"/>
          <w:sz w:val="24"/>
          <w:szCs w:val="24"/>
          <w:spacing w:val="-3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。公开可访问不等同于当然具有复制、训练、改编或再分发授</w:t>
      </w:r>
      <w:r>
        <w:rPr>
          <w:rFonts w:ascii="FangSong" w:hAnsi="FangSong" w:eastAsia="FangSong" w:cs="FangSong"/>
          <w:sz w:val="24"/>
          <w:szCs w:val="24"/>
          <w:spacing w:val="-6"/>
        </w:rPr>
        <w:t>权。</w:t>
      </w:r>
    </w:p>
    <w:sectPr>
      <w:headerReference w:type="default" r:id="rId9"/>
      <w:footerReference w:type="default" r:id="rId10"/>
      <w:pgSz w:w="11906" w:h="16838"/>
      <w:pgMar w:top="1084" w:right="1565" w:bottom="1399" w:left="1566" w:header="635" w:footer="112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63"/>
      <w:spacing w:line="174" w:lineRule="auto"/>
      <w:rPr>
        <w:rFonts w:ascii="FangSong" w:hAnsi="FangSong" w:eastAsia="FangSong" w:cs="FangSong"/>
        <w:sz w:val="28"/>
        <w:szCs w:val="28"/>
      </w:rPr>
    </w:pPr>
    <w:r>
      <w:rPr>
        <w:rFonts w:ascii="FangSong" w:hAnsi="FangSong" w:eastAsia="FangSong" w:cs="FangSong"/>
        <w:sz w:val="28"/>
        <w:szCs w:val="28"/>
        <w:spacing w:val="-14"/>
      </w:rPr>
      <w:t>—</w:t>
    </w:r>
    <w:r>
      <w:rPr>
        <w:rFonts w:ascii="FangSong" w:hAnsi="FangSong" w:eastAsia="FangSong" w:cs="FangSong"/>
        <w:sz w:val="28"/>
        <w:szCs w:val="28"/>
        <w:spacing w:val="32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4"/>
      </w:rPr>
      <w:t>1</w:t>
    </w:r>
    <w:r>
      <w:rPr>
        <w:rFonts w:ascii="Times New Roman" w:hAnsi="Times New Roman" w:eastAsia="Times New Roman" w:cs="Times New Roman"/>
        <w:sz w:val="28"/>
        <w:szCs w:val="28"/>
        <w:spacing w:val="4"/>
      </w:rPr>
      <w:t xml:space="preserve">  </w:t>
    </w:r>
    <w:r>
      <w:rPr>
        <w:rFonts w:ascii="FangSong" w:hAnsi="FangSong" w:eastAsia="FangSong" w:cs="FangSong"/>
        <w:sz w:val="28"/>
        <w:szCs w:val="28"/>
        <w:spacing w:val="-14"/>
      </w:rPr>
      <w:t>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63"/>
      <w:spacing w:line="174" w:lineRule="auto"/>
      <w:rPr>
        <w:rFonts w:ascii="FangSong" w:hAnsi="FangSong" w:eastAsia="FangSong" w:cs="FangSong"/>
        <w:sz w:val="28"/>
        <w:szCs w:val="28"/>
      </w:rPr>
    </w:pPr>
    <w:r>
      <w:rPr>
        <w:rFonts w:ascii="FangSong" w:hAnsi="FangSong" w:eastAsia="FangSong" w:cs="FangSong"/>
        <w:sz w:val="28"/>
        <w:szCs w:val="28"/>
        <w:spacing w:val="-3"/>
      </w:rPr>
      <w:t>—</w:t>
    </w:r>
    <w:r>
      <w:rPr>
        <w:rFonts w:ascii="FangSong" w:hAnsi="FangSong" w:eastAsia="FangSong" w:cs="FangSong"/>
        <w:sz w:val="28"/>
        <w:szCs w:val="28"/>
        <w:spacing w:val="-3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3"/>
      </w:rPr>
      <w:t>2</w:t>
    </w:r>
    <w:r>
      <w:rPr>
        <w:rFonts w:ascii="Times New Roman" w:hAnsi="Times New Roman" w:eastAsia="Times New Roman" w:cs="Times New Roman"/>
        <w:sz w:val="28"/>
        <w:szCs w:val="28"/>
        <w:spacing w:val="5"/>
      </w:rPr>
      <w:t xml:space="preserve">  </w:t>
    </w:r>
    <w:r>
      <w:rPr>
        <w:rFonts w:ascii="FangSong" w:hAnsi="FangSong" w:eastAsia="FangSong" w:cs="FangSong"/>
        <w:sz w:val="28"/>
        <w:szCs w:val="28"/>
        <w:spacing w:val="-3"/>
      </w:rPr>
      <w:t>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63"/>
      <w:spacing w:line="174" w:lineRule="auto"/>
      <w:rPr>
        <w:rFonts w:ascii="FangSong" w:hAnsi="FangSong" w:eastAsia="FangSong" w:cs="FangSong"/>
        <w:sz w:val="28"/>
        <w:szCs w:val="28"/>
      </w:rPr>
    </w:pPr>
    <w:r>
      <w:rPr>
        <w:rFonts w:ascii="FangSong" w:hAnsi="FangSong" w:eastAsia="FangSong" w:cs="FangSong"/>
        <w:sz w:val="28"/>
        <w:szCs w:val="28"/>
        <w:spacing w:val="-7"/>
      </w:rPr>
      <w:t>—</w:t>
    </w:r>
    <w:r>
      <w:rPr>
        <w:rFonts w:ascii="FangSong" w:hAnsi="FangSong" w:eastAsia="FangSong" w:cs="FangSong"/>
        <w:sz w:val="28"/>
        <w:szCs w:val="28"/>
        <w:spacing w:val="11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7"/>
      </w:rPr>
      <w:t>3</w:t>
    </w:r>
    <w:r>
      <w:rPr>
        <w:rFonts w:ascii="Times New Roman" w:hAnsi="Times New Roman" w:eastAsia="Times New Roman" w:cs="Times New Roman"/>
        <w:sz w:val="28"/>
        <w:szCs w:val="28"/>
        <w:spacing w:val="4"/>
      </w:rPr>
      <w:t xml:space="preserve">  </w:t>
    </w:r>
    <w:r>
      <w:rPr>
        <w:rFonts w:ascii="FangSong" w:hAnsi="FangSong" w:eastAsia="FangSong" w:cs="FangSong"/>
        <w:sz w:val="28"/>
        <w:szCs w:val="28"/>
        <w:spacing w:val="-7"/>
      </w:rPr>
      <w:t>—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84"/>
      <w:spacing w:line="174" w:lineRule="auto"/>
      <w:rPr>
        <w:rFonts w:ascii="FangSong" w:hAnsi="FangSong" w:eastAsia="FangSong" w:cs="FangSong"/>
        <w:sz w:val="28"/>
        <w:szCs w:val="28"/>
      </w:rPr>
    </w:pPr>
    <w:r>
      <w:rPr>
        <w:rFonts w:ascii="FangSong" w:hAnsi="FangSong" w:eastAsia="FangSong" w:cs="FangSong"/>
        <w:sz w:val="28"/>
        <w:szCs w:val="28"/>
        <w:spacing w:val="-3"/>
      </w:rPr>
      <w:t>—</w:t>
    </w:r>
    <w:r>
      <w:rPr>
        <w:rFonts w:ascii="FangSong" w:hAnsi="FangSong" w:eastAsia="FangSong" w:cs="FangSong"/>
        <w:sz w:val="28"/>
        <w:szCs w:val="28"/>
        <w:spacing w:val="-3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3"/>
      </w:rPr>
      <w:t>4</w:t>
    </w:r>
    <w:r>
      <w:rPr>
        <w:rFonts w:ascii="Times New Roman" w:hAnsi="Times New Roman" w:eastAsia="Times New Roman" w:cs="Times New Roman"/>
        <w:sz w:val="28"/>
        <w:szCs w:val="28"/>
        <w:spacing w:val="5"/>
      </w:rPr>
      <w:t xml:space="preserve">  </w:t>
    </w:r>
    <w:r>
      <w:rPr>
        <w:rFonts w:ascii="FangSong" w:hAnsi="FangSong" w:eastAsia="FangSong" w:cs="FangSong"/>
        <w:sz w:val="28"/>
        <w:szCs w:val="28"/>
        <w:spacing w:val="-3"/>
      </w:rPr>
      <w:t>—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84"/>
      <w:spacing w:line="171" w:lineRule="auto"/>
      <w:rPr>
        <w:rFonts w:ascii="FangSong" w:hAnsi="FangSong" w:eastAsia="FangSong" w:cs="FangSong"/>
        <w:sz w:val="28"/>
        <w:szCs w:val="28"/>
      </w:rPr>
    </w:pPr>
    <w:r>
      <w:rPr>
        <w:rFonts w:ascii="FangSong" w:hAnsi="FangSong" w:eastAsia="FangSong" w:cs="FangSong"/>
        <w:sz w:val="28"/>
        <w:szCs w:val="28"/>
        <w:spacing w:val="-7"/>
      </w:rPr>
      <w:t>—</w:t>
    </w:r>
    <w:r>
      <w:rPr>
        <w:rFonts w:ascii="FangSong" w:hAnsi="FangSong" w:eastAsia="FangSong" w:cs="FangSong"/>
        <w:sz w:val="28"/>
        <w:szCs w:val="28"/>
        <w:spacing w:val="12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7"/>
      </w:rPr>
      <w:t>5</w:t>
    </w:r>
    <w:r>
      <w:rPr>
        <w:rFonts w:ascii="Times New Roman" w:hAnsi="Times New Roman" w:eastAsia="Times New Roman" w:cs="Times New Roman"/>
        <w:sz w:val="28"/>
        <w:szCs w:val="28"/>
        <w:spacing w:val="4"/>
      </w:rPr>
      <w:t xml:space="preserve">  </w:t>
    </w:r>
    <w:r>
      <w:rPr>
        <w:rFonts w:ascii="FangSong" w:hAnsi="FangSong" w:eastAsia="FangSong" w:cs="FangSong"/>
        <w:sz w:val="28"/>
        <w:szCs w:val="28"/>
        <w:spacing w:val="-7"/>
      </w:rPr>
      <w:t>—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63" w:line="219" w:lineRule="auto"/>
      <w:jc w:val="right"/>
      <w:rPr>
        <w:rFonts w:ascii="SimSun" w:hAnsi="SimSun" w:eastAsia="SimSun" w:cs="SimSun"/>
        <w:sz w:val="18"/>
        <w:szCs w:val="18"/>
      </w:rPr>
    </w:pPr>
    <w:r>
      <w:pict>
        <v:shape id="_x0000_s2" style="position:absolute;margin-left:79.4pt;margin-top:51.3pt;mso-position-vertical-relative:page;mso-position-horizontal-relative:page;width:436.55pt;height:0.5pt;z-index:251659264;" o:allowincell="f" fillcolor="#000000" filled="true" stroked="false" coordsize="8731,10" coordorigin="0,0" path="m,l8731,0l8731,9l0,9l0,0xe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1039368</wp:posOffset>
          </wp:positionH>
          <wp:positionV relativeFrom="page">
            <wp:posOffset>434339</wp:posOffset>
          </wp:positionV>
          <wp:extent cx="390144" cy="184404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0144" cy="1844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8"/>
        <w:szCs w:val="18"/>
        <w:spacing w:val="-4"/>
      </w:rPr>
      <w:t>第八届全球校园人工智能算法精英大赛</w:t>
    </w:r>
    <w:r>
      <w:rPr>
        <w:rFonts w:ascii="SimSun" w:hAnsi="SimSun" w:eastAsia="SimSun" w:cs="SimSun"/>
        <w:sz w:val="18"/>
        <w:szCs w:val="18"/>
        <w:spacing w:val="-7"/>
      </w:rPr>
      <w:t xml:space="preserve"> </w:t>
    </w:r>
    <w:r>
      <w:rPr>
        <w:rFonts w:ascii="SimSun" w:hAnsi="SimSun" w:eastAsia="SimSun" w:cs="SimSun"/>
        <w:sz w:val="18"/>
        <w:szCs w:val="18"/>
        <w:spacing w:val="-4"/>
      </w:rPr>
      <w:t>·算法主题赛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before="163" w:line="219" w:lineRule="auto"/>
      <w:jc w:val="right"/>
      <w:rPr>
        <w:rFonts w:ascii="SimSun" w:hAnsi="SimSun" w:eastAsia="SimSun" w:cs="SimSun"/>
        <w:sz w:val="18"/>
        <w:szCs w:val="18"/>
      </w:rPr>
    </w:pPr>
    <w:r>
      <w:pict>
        <v:shape id="_x0000_s4" style="position:absolute;margin-left:79.4pt;margin-top:51.3pt;mso-position-vertical-relative:page;mso-position-horizontal-relative:page;width:436.55pt;height:0.5pt;z-index:251661312;" o:allowincell="f" fillcolor="#000000" filled="true" stroked="false" coordsize="8731,10" coordorigin="0,0" path="m,l8731,0l8731,9l0,9l0,0xe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1039368</wp:posOffset>
          </wp:positionH>
          <wp:positionV relativeFrom="page">
            <wp:posOffset>434339</wp:posOffset>
          </wp:positionV>
          <wp:extent cx="390144" cy="184404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0144" cy="1844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8"/>
        <w:szCs w:val="18"/>
        <w:spacing w:val="-4"/>
      </w:rPr>
      <w:t>第八届全球校园人工智能算法精英大赛</w:t>
    </w:r>
    <w:r>
      <w:rPr>
        <w:rFonts w:ascii="SimSun" w:hAnsi="SimSun" w:eastAsia="SimSun" w:cs="SimSun"/>
        <w:sz w:val="18"/>
        <w:szCs w:val="18"/>
        <w:spacing w:val="-7"/>
      </w:rPr>
      <w:t xml:space="preserve"> </w:t>
    </w:r>
    <w:r>
      <w:rPr>
        <w:rFonts w:ascii="SimSun" w:hAnsi="SimSun" w:eastAsia="SimSun" w:cs="SimSun"/>
        <w:sz w:val="18"/>
        <w:szCs w:val="18"/>
        <w:spacing w:val="-4"/>
      </w:rPr>
      <w:t>·算法主题赛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9"/>
      <w:spacing w:before="163" w:line="219" w:lineRule="auto"/>
      <w:rPr>
        <w:rFonts w:ascii="SimSun" w:hAnsi="SimSun" w:eastAsia="SimSun" w:cs="SimSun"/>
        <w:sz w:val="18"/>
        <w:szCs w:val="18"/>
      </w:rPr>
    </w:pPr>
    <w:r>
      <w:pict>
        <v:shape id="_x0000_s6" style="position:absolute;margin-left:79.4pt;margin-top:51.3pt;mso-position-vertical-relative:page;mso-position-horizontal-relative:page;width:436.55pt;height:0.5pt;z-index:251663360;" o:allowincell="f" fillcolor="#000000" filled="true" stroked="false" coordsize="8731,10" coordorigin="0,0" path="m,l8731,0l8731,9l0,9l0,0xe"/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1039368</wp:posOffset>
          </wp:positionH>
          <wp:positionV relativeFrom="page">
            <wp:posOffset>434339</wp:posOffset>
          </wp:positionV>
          <wp:extent cx="390144" cy="184404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0144" cy="1844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8"/>
        <w:szCs w:val="18"/>
        <w:spacing w:val="-4"/>
      </w:rPr>
      <w:t>第八届全球校园人工智能算法精英大赛</w:t>
    </w:r>
    <w:r>
      <w:rPr>
        <w:rFonts w:ascii="SimSun" w:hAnsi="SimSun" w:eastAsia="SimSun" w:cs="SimSun"/>
        <w:sz w:val="18"/>
        <w:szCs w:val="18"/>
        <w:spacing w:val="-7"/>
      </w:rPr>
      <w:t xml:space="preserve"> </w:t>
    </w:r>
    <w:r>
      <w:rPr>
        <w:rFonts w:ascii="SimSun" w:hAnsi="SimSun" w:eastAsia="SimSun" w:cs="SimSun"/>
        <w:sz w:val="18"/>
        <w:szCs w:val="18"/>
        <w:spacing w:val="-4"/>
      </w:rPr>
      <w:t>·算法主题赛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20"/>
      <w:spacing w:before="163" w:line="219" w:lineRule="auto"/>
      <w:rPr>
        <w:rFonts w:ascii="SimSun" w:hAnsi="SimSun" w:eastAsia="SimSun" w:cs="SimSun"/>
        <w:sz w:val="18"/>
        <w:szCs w:val="18"/>
      </w:rPr>
    </w:pPr>
    <w:r>
      <w:pict>
        <v:shape id="_x0000_s8" style="position:absolute;margin-left:79.4pt;margin-top:51.3pt;mso-position-vertical-relative:page;mso-position-horizontal-relative:page;width:436.55pt;height:0.5pt;z-index:251665408;" o:allowincell="f" fillcolor="#000000" filled="true" stroked="false" coordsize="8731,10" coordorigin="0,0" path="m,l8731,0l8731,9l0,9l0,0xe"/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1039368</wp:posOffset>
          </wp:positionH>
          <wp:positionV relativeFrom="page">
            <wp:posOffset>434339</wp:posOffset>
          </wp:positionV>
          <wp:extent cx="390144" cy="184404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0144" cy="1844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8"/>
        <w:szCs w:val="18"/>
        <w:spacing w:val="-4"/>
      </w:rPr>
      <w:t>第八届全球校园人工智能算法精英大赛</w:t>
    </w:r>
    <w:r>
      <w:rPr>
        <w:rFonts w:ascii="SimSun" w:hAnsi="SimSun" w:eastAsia="SimSun" w:cs="SimSun"/>
        <w:sz w:val="18"/>
        <w:szCs w:val="18"/>
        <w:spacing w:val="-7"/>
      </w:rPr>
      <w:t xml:space="preserve"> </w:t>
    </w:r>
    <w:r>
      <w:rPr>
        <w:rFonts w:ascii="SimSun" w:hAnsi="SimSun" w:eastAsia="SimSun" w:cs="SimSun"/>
        <w:sz w:val="18"/>
        <w:szCs w:val="18"/>
        <w:spacing w:val="-4"/>
      </w:rPr>
      <w:t>·算法主题赛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0"/>
      <w:spacing w:before="163" w:line="219" w:lineRule="auto"/>
      <w:jc w:val="right"/>
      <w:rPr>
        <w:rFonts w:ascii="SimSun" w:hAnsi="SimSun" w:eastAsia="SimSun" w:cs="SimSun"/>
        <w:sz w:val="18"/>
        <w:szCs w:val="18"/>
      </w:rPr>
    </w:pPr>
    <w:r>
      <w:pict>
        <v:shape id="_x0000_s10" style="position:absolute;margin-left:79.4pt;margin-top:51.3pt;mso-position-vertical-relative:page;mso-position-horizontal-relative:page;width:436.55pt;height:0.5pt;z-index:251667456;" o:allowincell="f" fillcolor="#000000" filled="true" stroked="false" coordsize="8731,10" coordorigin="0,0" path="m,l8731,0l8731,9l0,9l0,0xe"/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1039368</wp:posOffset>
          </wp:positionH>
          <wp:positionV relativeFrom="page">
            <wp:posOffset>434339</wp:posOffset>
          </wp:positionV>
          <wp:extent cx="390144" cy="184404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90144" cy="1844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8"/>
        <w:szCs w:val="18"/>
        <w:spacing w:val="-4"/>
      </w:rPr>
      <w:t>第八届全球校园人工智能算法精英大赛</w:t>
    </w:r>
    <w:r>
      <w:rPr>
        <w:rFonts w:ascii="SimSun" w:hAnsi="SimSun" w:eastAsia="SimSun" w:cs="SimSun"/>
        <w:sz w:val="18"/>
        <w:szCs w:val="18"/>
        <w:spacing w:val="-7"/>
      </w:rPr>
      <w:t xml:space="preserve"> </w:t>
    </w:r>
    <w:r>
      <w:rPr>
        <w:rFonts w:ascii="SimSun" w:hAnsi="SimSun" w:eastAsia="SimSun" w:cs="SimSun"/>
        <w:sz w:val="18"/>
        <w:szCs w:val="18"/>
        <w:spacing w:val="-4"/>
      </w:rPr>
      <w:t>·算法主题赛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AIC·AI+开源技术报告参考大纲</dc:title>
  <dc:subject>全球校园人工智能算法精英大赛算法主题赛（AI+开源）</dc:subject>
  <dc:creator>全球校园人工智能算法精英大赛组委会</dc:creator>
  <cp:keywords>人工智能, 开源, 大学生竞赛, AI+开源</cp:keywords>
  <dcterms:created xsi:type="dcterms:W3CDTF">2026-08-12T17:03:24Z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2026-10-17T17:51:10</vt:filetime>
  </property>
</Properties>
</file>