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CD167" w14:textId="77777777" w:rsidR="00161DCA" w:rsidRDefault="00161DCA">
      <w:pPr>
        <w:spacing w:before="300"/>
      </w:pPr>
    </w:p>
    <w:p w14:paraId="6ACCD168" w14:textId="77777777" w:rsidR="00161DCA" w:rsidRDefault="005F4929">
      <w:pPr>
        <w:spacing w:after="200"/>
        <w:jc w:val="center"/>
      </w:pPr>
      <w:r>
        <w:rPr>
          <w:noProof/>
        </w:rPr>
        <w:drawing>
          <wp:inline distT="0" distB="0" distL="0" distR="0" wp14:anchorId="6ACCD35D" wp14:editId="6ACCD35E">
            <wp:extent cx="2476500" cy="762000"/>
            <wp:effectExtent l="0" t="0" r="0" b="0"/>
            <wp:docPr id="1" name="CoverLogo" descr="BluRidge Logo" title="Blu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62000"/>
                    </a:xfrm>
                    <a:prstGeom prst="rect">
                      <a:avLst/>
                    </a:prstGeom>
                  </pic:spPr>
                </pic:pic>
              </a:graphicData>
            </a:graphic>
          </wp:inline>
        </w:drawing>
      </w:r>
    </w:p>
    <w:p w14:paraId="6ACCD169" w14:textId="77777777" w:rsidR="00161DCA" w:rsidRDefault="005F4929">
      <w:pPr>
        <w:spacing w:after="100"/>
        <w:jc w:val="center"/>
      </w:pPr>
      <w:r>
        <w:rPr>
          <w:rFonts w:cs="Arial"/>
          <w:b/>
          <w:bCs/>
          <w:caps/>
          <w:color w:val="0D1B3E"/>
          <w:sz w:val="34"/>
          <w:szCs w:val="34"/>
        </w:rPr>
        <w:t>PROJECT FINANCE ADVISORY &amp; MANDATE AGREEMENT</w:t>
      </w:r>
    </w:p>
    <w:p w14:paraId="6ACCD16A" w14:textId="77777777" w:rsidR="00161DCA" w:rsidRDefault="005F4929">
      <w:pPr>
        <w:spacing w:after="100"/>
        <w:jc w:val="center"/>
      </w:pPr>
      <w:r>
        <w:rPr>
          <w:rFonts w:cs="Arial"/>
          <w:color w:val="1A3A6B"/>
          <w:sz w:val="24"/>
          <w:szCs w:val="24"/>
        </w:rPr>
        <w:t>PM KUSUM Component-A Solar Projects</w:t>
      </w:r>
    </w:p>
    <w:p w14:paraId="6ACCD16B" w14:textId="77777777" w:rsidR="00161DCA" w:rsidRDefault="005F4929">
      <w:pPr>
        <w:spacing w:after="200"/>
        <w:jc w:val="center"/>
      </w:pPr>
      <w:r>
        <w:rPr>
          <w:rFonts w:cs="Arial"/>
          <w:i/>
          <w:iCs/>
          <w:color w:val="777777"/>
          <w:sz w:val="19"/>
          <w:szCs w:val="19"/>
        </w:rPr>
        <w:t>Rajasthan  |  Uttar Pradesh  |  Telangana</w:t>
      </w:r>
    </w:p>
    <w:p w14:paraId="6ACCD16C" w14:textId="77777777" w:rsidR="00161DCA" w:rsidRDefault="00161DCA">
      <w:pPr>
        <w:pBdr>
          <w:bottom w:val="single" w:sz="6" w:space="4" w:color="0D1B3E"/>
        </w:pBdr>
        <w:spacing w:after="200"/>
      </w:pPr>
    </w:p>
    <w:p w14:paraId="6ACCD16D" w14:textId="77777777" w:rsidR="00161DCA" w:rsidRDefault="00161DCA">
      <w:pPr>
        <w:spacing w:before="60"/>
      </w:pPr>
    </w:p>
    <w:p w14:paraId="6ACCD16E" w14:textId="77777777" w:rsidR="00161DCA" w:rsidRDefault="005F4929">
      <w:pPr>
        <w:spacing w:after="80"/>
        <w:jc w:val="center"/>
      </w:pPr>
      <w:r>
        <w:rPr>
          <w:rFonts w:cs="Arial"/>
          <w:b/>
          <w:bCs/>
          <w:color w:val="0D1B3E"/>
        </w:rPr>
        <w:t>PARTIES TO THIS AGREEMENT</w:t>
      </w:r>
    </w:p>
    <w:p w14:paraId="6ACCD16F" w14:textId="77777777" w:rsidR="00161DCA" w:rsidRDefault="00161D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1DCA" w14:paraId="6ACCD17F" w14:textId="77777777">
        <w:tc>
          <w:tcPr>
            <w:tcW w:w="4680" w:type="dxa"/>
            <w:tcBorders>
              <w:top w:val="single" w:sz="1" w:space="0" w:color="B0BEC5"/>
              <w:left w:val="single" w:sz="1" w:space="0" w:color="B0BEC5"/>
              <w:bottom w:val="single" w:sz="1" w:space="0" w:color="B0BEC5"/>
              <w:right w:val="single" w:sz="1" w:space="0" w:color="B0BEC5"/>
            </w:tcBorders>
            <w:shd w:val="clear" w:color="auto" w:fill="E8EEF7"/>
            <w:tcMar>
              <w:top w:w="160" w:type="dxa"/>
              <w:left w:w="200" w:type="dxa"/>
              <w:bottom w:w="160" w:type="dxa"/>
              <w:right w:w="200" w:type="dxa"/>
            </w:tcMar>
          </w:tcPr>
          <w:p w14:paraId="6ACCD170" w14:textId="77777777" w:rsidR="00161DCA" w:rsidRDefault="005F4929">
            <w:pPr>
              <w:spacing w:after="100"/>
            </w:pPr>
            <w:r>
              <w:rPr>
                <w:rFonts w:cs="Arial"/>
                <w:b/>
                <w:bCs/>
                <w:color w:val="0D1B3E"/>
              </w:rPr>
              <w:t>FIRST PARTY (Advisor)</w:t>
            </w:r>
          </w:p>
          <w:p w14:paraId="6ACCD171" w14:textId="77777777" w:rsidR="00161DCA" w:rsidRDefault="005F4929">
            <w:pPr>
              <w:spacing w:after="60"/>
            </w:pPr>
            <w:proofErr w:type="spellStart"/>
            <w:r>
              <w:rPr>
                <w:rFonts w:cs="Arial"/>
                <w:b/>
                <w:bCs/>
                <w:color w:val="1A1A1A"/>
              </w:rPr>
              <w:t>BluRidge</w:t>
            </w:r>
            <w:proofErr w:type="spellEnd"/>
            <w:r>
              <w:rPr>
                <w:rFonts w:cs="Arial"/>
                <w:b/>
                <w:bCs/>
                <w:color w:val="1A1A1A"/>
              </w:rPr>
              <w:t xml:space="preserve"> Consulting Private Limited</w:t>
            </w:r>
          </w:p>
          <w:p w14:paraId="6ACCD172" w14:textId="77777777" w:rsidR="00161DCA" w:rsidRDefault="005F4929">
            <w:pPr>
              <w:spacing w:after="40"/>
            </w:pPr>
            <w:r>
              <w:rPr>
                <w:rFonts w:cs="Arial"/>
                <w:color w:val="1A1A1A"/>
              </w:rPr>
              <w:t>CIN: U62020DL2025PTC456132</w:t>
            </w:r>
          </w:p>
          <w:p w14:paraId="6ACCD173" w14:textId="77777777" w:rsidR="00161DCA" w:rsidRDefault="005F4929">
            <w:pPr>
              <w:spacing w:after="40"/>
            </w:pPr>
            <w:r>
              <w:rPr>
                <w:rFonts w:cs="Arial"/>
                <w:color w:val="1A1A1A"/>
              </w:rPr>
              <w:t>Innov8 Ras Vilas, Lower Ground Floor,</w:t>
            </w:r>
          </w:p>
          <w:p w14:paraId="6ACCD174" w14:textId="77777777" w:rsidR="00161DCA" w:rsidRDefault="005F4929">
            <w:pPr>
              <w:spacing w:after="40"/>
            </w:pPr>
            <w:r>
              <w:rPr>
                <w:rFonts w:cs="Arial"/>
                <w:color w:val="1A1A1A"/>
              </w:rPr>
              <w:t xml:space="preserve">D-1, Saket District </w:t>
            </w:r>
            <w:proofErr w:type="spellStart"/>
            <w:r>
              <w:rPr>
                <w:rFonts w:cs="Arial"/>
                <w:color w:val="1A1A1A"/>
              </w:rPr>
              <w:t>Center</w:t>
            </w:r>
            <w:proofErr w:type="spellEnd"/>
            <w:r>
              <w:rPr>
                <w:rFonts w:cs="Arial"/>
                <w:color w:val="1A1A1A"/>
              </w:rPr>
              <w:t>, Saket,</w:t>
            </w:r>
          </w:p>
          <w:p w14:paraId="6ACCD175" w14:textId="77777777" w:rsidR="00161DCA" w:rsidRDefault="005F4929">
            <w:pPr>
              <w:spacing w:after="40"/>
            </w:pPr>
            <w:r>
              <w:rPr>
                <w:rFonts w:cs="Arial"/>
                <w:color w:val="1A1A1A"/>
              </w:rPr>
              <w:t>New Delhi – 110017</w:t>
            </w:r>
          </w:p>
          <w:p w14:paraId="6ACCD176" w14:textId="77777777" w:rsidR="00161DCA" w:rsidRDefault="005F4929">
            <w:pPr>
              <w:spacing w:after="40"/>
            </w:pPr>
            <w:r>
              <w:rPr>
                <w:rFonts w:cs="Arial"/>
                <w:color w:val="1A1A1A"/>
              </w:rPr>
              <w:t>Email: pmkusum@thebluridge.com</w:t>
            </w:r>
          </w:p>
          <w:p w14:paraId="6ACCD177" w14:textId="77777777" w:rsidR="00161DCA" w:rsidRDefault="005F4929">
            <w:r>
              <w:rPr>
                <w:rFonts w:cs="Arial"/>
                <w:color w:val="1A1A1A"/>
              </w:rPr>
              <w:t>Contact: +91 98714 91501</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160" w:type="dxa"/>
              <w:left w:w="200" w:type="dxa"/>
              <w:bottom w:w="160" w:type="dxa"/>
              <w:right w:w="200" w:type="dxa"/>
            </w:tcMar>
          </w:tcPr>
          <w:p w14:paraId="6ACCD178" w14:textId="77777777" w:rsidR="00161DCA" w:rsidRDefault="005F4929">
            <w:pPr>
              <w:spacing w:after="100"/>
            </w:pPr>
            <w:r>
              <w:rPr>
                <w:rFonts w:cs="Arial"/>
                <w:b/>
                <w:bCs/>
                <w:color w:val="0D1B3E"/>
              </w:rPr>
              <w:t>SECOND PARTY (Client / SPV)</w:t>
            </w:r>
          </w:p>
          <w:p w14:paraId="6ACCD179" w14:textId="77777777" w:rsidR="00161DCA" w:rsidRDefault="005F4929">
            <w:pPr>
              <w:spacing w:after="60"/>
            </w:pPr>
            <w:r>
              <w:rPr>
                <w:rFonts w:cs="Arial"/>
                <w:color w:val="1A1A1A"/>
              </w:rPr>
              <w:t>[Name of Individual / Company / SPV]</w:t>
            </w:r>
          </w:p>
          <w:p w14:paraId="6ACCD17A" w14:textId="77777777" w:rsidR="00161DCA" w:rsidRDefault="005F4929">
            <w:pPr>
              <w:spacing w:after="40"/>
            </w:pPr>
            <w:r>
              <w:rPr>
                <w:rFonts w:cs="Arial"/>
                <w:color w:val="1A1A1A"/>
              </w:rPr>
              <w:t>[PAN / CIN (if applicable)]</w:t>
            </w:r>
          </w:p>
          <w:p w14:paraId="6ACCD17B" w14:textId="77777777" w:rsidR="00161DCA" w:rsidRDefault="005F4929">
            <w:pPr>
              <w:spacing w:after="40"/>
            </w:pPr>
            <w:r>
              <w:rPr>
                <w:rFonts w:cs="Arial"/>
                <w:color w:val="1A1A1A"/>
              </w:rPr>
              <w:t>[Registered / Communication Address]</w:t>
            </w:r>
          </w:p>
          <w:p w14:paraId="6ACCD17C" w14:textId="77777777" w:rsidR="00161DCA" w:rsidRDefault="005F4929">
            <w:pPr>
              <w:spacing w:after="40"/>
            </w:pPr>
            <w:r>
              <w:rPr>
                <w:rFonts w:cs="Arial"/>
                <w:color w:val="1A1A1A"/>
              </w:rPr>
              <w:t>[GST No. (if applicable)]</w:t>
            </w:r>
          </w:p>
          <w:p w14:paraId="6ACCD17D" w14:textId="77777777" w:rsidR="00161DCA" w:rsidRDefault="005F4929">
            <w:pPr>
              <w:spacing w:after="40"/>
            </w:pPr>
            <w:r>
              <w:rPr>
                <w:rFonts w:cs="Arial"/>
                <w:color w:val="1A1A1A"/>
              </w:rPr>
              <w:t>Email: [Client Email]</w:t>
            </w:r>
          </w:p>
          <w:p w14:paraId="6ACCD17E" w14:textId="77777777" w:rsidR="00161DCA" w:rsidRDefault="005F4929">
            <w:r>
              <w:rPr>
                <w:rFonts w:cs="Arial"/>
                <w:color w:val="1A1A1A"/>
              </w:rPr>
              <w:t>Contact: [Client Mobile]</w:t>
            </w:r>
          </w:p>
        </w:tc>
      </w:tr>
    </w:tbl>
    <w:p w14:paraId="6ACCD180" w14:textId="77777777" w:rsidR="00161DCA" w:rsidRDefault="00161DCA">
      <w:pPr>
        <w:spacing w:before="80"/>
      </w:pPr>
    </w:p>
    <w:p w14:paraId="6ACCD181" w14:textId="77777777" w:rsidR="00161DCA" w:rsidRDefault="005F4929">
      <w:pPr>
        <w:spacing w:before="80"/>
        <w:jc w:val="center"/>
      </w:pPr>
      <w:r>
        <w:rPr>
          <w:rFonts w:cs="Arial"/>
          <w:i/>
          <w:iCs/>
          <w:color w:val="444444"/>
          <w:sz w:val="19"/>
          <w:szCs w:val="19"/>
        </w:rPr>
        <w:t>This Agreement is executed as of the _____ day of ______________, 2025 / 2026.</w:t>
      </w:r>
    </w:p>
    <w:p w14:paraId="6ACCD182" w14:textId="77777777" w:rsidR="00161DCA" w:rsidRDefault="00161DCA">
      <w:pPr>
        <w:spacing w:before="80"/>
      </w:pPr>
    </w:p>
    <w:p w14:paraId="6ACCD183" w14:textId="77777777" w:rsidR="00161DCA" w:rsidRDefault="00161DCA">
      <w:pPr>
        <w:pBdr>
          <w:bottom w:val="single" w:sz="4" w:space="4" w:color="B0BEC5"/>
        </w:pBdr>
        <w:spacing w:after="80"/>
      </w:pPr>
    </w:p>
    <w:p w14:paraId="6ACCD184" w14:textId="77777777" w:rsidR="00161DCA" w:rsidRDefault="005F4929">
      <w:r>
        <w:br w:type="page"/>
      </w:r>
    </w:p>
    <w:p w14:paraId="6ACCD185" w14:textId="77777777" w:rsidR="00161DCA" w:rsidRDefault="005F4929">
      <w:pPr>
        <w:pBdr>
          <w:bottom w:val="single" w:sz="8" w:space="4" w:color="1A3A6B"/>
        </w:pBdr>
        <w:spacing w:before="400" w:after="160"/>
      </w:pPr>
      <w:r>
        <w:rPr>
          <w:rFonts w:cs="Arial"/>
          <w:b/>
          <w:bCs/>
          <w:caps/>
          <w:color w:val="0D1B3E"/>
          <w:sz w:val="26"/>
          <w:szCs w:val="26"/>
        </w:rPr>
        <w:lastRenderedPageBreak/>
        <w:t>Preamble &amp; Background</w:t>
      </w:r>
    </w:p>
    <w:p w14:paraId="6ACCD186" w14:textId="77777777" w:rsidR="00161DCA" w:rsidRDefault="005F4929">
      <w:pPr>
        <w:spacing w:before="80" w:after="120"/>
        <w:jc w:val="both"/>
      </w:pPr>
      <w:r>
        <w:rPr>
          <w:rFonts w:cs="Arial"/>
          <w:b/>
          <w:bCs/>
          <w:color w:val="1A1A1A"/>
        </w:rPr>
        <w:t>WHEREAS</w:t>
      </w:r>
      <w:r>
        <w:rPr>
          <w:rFonts w:cs="Arial"/>
          <w:color w:val="1A1A1A"/>
        </w:rPr>
        <w:t xml:space="preserve">, </w:t>
      </w:r>
      <w:proofErr w:type="spellStart"/>
      <w:r>
        <w:rPr>
          <w:rFonts w:cs="Arial"/>
          <w:color w:val="1A1A1A"/>
        </w:rPr>
        <w:t>BluRidge</w:t>
      </w:r>
      <w:proofErr w:type="spellEnd"/>
      <w:r>
        <w:rPr>
          <w:rFonts w:cs="Arial"/>
          <w:color w:val="1A1A1A"/>
        </w:rPr>
        <w:t xml:space="preserve"> Consulting Private Limited (hereinafter "the Advisor") is a specialised financial advisory firm engaged in project finance syndication, structured lending facilitation, and lender-client intermediation, with a concentrated practice in renewable energy financing, and in particular, project finance for solar power plants under the Government of India's PM KUSUM (Pradhan Mantri Kisan Urja Suraksha </w:t>
      </w:r>
      <w:proofErr w:type="spellStart"/>
      <w:r>
        <w:rPr>
          <w:rFonts w:cs="Arial"/>
          <w:color w:val="1A1A1A"/>
        </w:rPr>
        <w:t>evam</w:t>
      </w:r>
      <w:proofErr w:type="spellEnd"/>
      <w:r>
        <w:rPr>
          <w:rFonts w:cs="Arial"/>
          <w:color w:val="1A1A1A"/>
        </w:rPr>
        <w:t xml:space="preserve"> </w:t>
      </w:r>
      <w:proofErr w:type="spellStart"/>
      <w:r>
        <w:rPr>
          <w:rFonts w:cs="Arial"/>
          <w:color w:val="1A1A1A"/>
        </w:rPr>
        <w:t>Utthaan</w:t>
      </w:r>
      <w:proofErr w:type="spellEnd"/>
      <w:r>
        <w:rPr>
          <w:rFonts w:cs="Arial"/>
          <w:color w:val="1A1A1A"/>
        </w:rPr>
        <w:t xml:space="preserve"> </w:t>
      </w:r>
      <w:proofErr w:type="spellStart"/>
      <w:r>
        <w:rPr>
          <w:rFonts w:cs="Arial"/>
          <w:color w:val="1A1A1A"/>
        </w:rPr>
        <w:t>Mahabhiyan</w:t>
      </w:r>
      <w:proofErr w:type="spellEnd"/>
      <w:r>
        <w:rPr>
          <w:rFonts w:cs="Arial"/>
          <w:color w:val="1A1A1A"/>
        </w:rPr>
        <w:t>) scheme;</w:t>
      </w:r>
    </w:p>
    <w:p w14:paraId="6ACCD187" w14:textId="77777777" w:rsidR="00161DCA" w:rsidRDefault="005F4929">
      <w:pPr>
        <w:spacing w:after="120"/>
        <w:jc w:val="both"/>
      </w:pPr>
      <w:r>
        <w:rPr>
          <w:rFonts w:cs="Arial"/>
          <w:b/>
          <w:bCs/>
          <w:color w:val="1A1A1A"/>
        </w:rPr>
        <w:t>WHEREAS</w:t>
      </w:r>
      <w:r>
        <w:rPr>
          <w:rFonts w:cs="Arial"/>
          <w:color w:val="1A1A1A"/>
        </w:rPr>
        <w:t>, the Client (hereinafter "the Client" or "Second Party") has applied for and/or received a Project Allotment under PM KUSUM Component-A, entitling it to develop, own, and operate a decentralised ground-mounted solar power project of up to 2 MW (AC) capacity under a Power Purchase Agreement (PPA) to be executed with the respective State Distribution Company (DISCOM), and is desirous of availing project finance / term loan for the construction and commissioning of the said solar project;</w:t>
      </w:r>
    </w:p>
    <w:p w14:paraId="6ACCD188" w14:textId="77777777" w:rsidR="00161DCA" w:rsidRDefault="005F4929">
      <w:pPr>
        <w:spacing w:after="120"/>
        <w:jc w:val="both"/>
      </w:pPr>
      <w:r>
        <w:rPr>
          <w:rFonts w:cs="Arial"/>
          <w:b/>
          <w:bCs/>
          <w:color w:val="1A1A1A"/>
        </w:rPr>
        <w:t>WHEREAS</w:t>
      </w:r>
      <w:r>
        <w:rPr>
          <w:rFonts w:cs="Arial"/>
          <w:color w:val="1A1A1A"/>
        </w:rPr>
        <w:t>, the Advisor possesses an established network of Banks, Non-Banking Financial Companies (NBFCs), and other financial institutions (collectively "Lenders") and has the requisite expertise to facilitate the identification, structuring, documentation support, and financial closure of project financing for PM KUSUM projects;</w:t>
      </w:r>
    </w:p>
    <w:p w14:paraId="6ACCD189" w14:textId="77777777" w:rsidR="00161DCA" w:rsidRDefault="005F4929">
      <w:pPr>
        <w:spacing w:after="120"/>
        <w:jc w:val="both"/>
      </w:pPr>
      <w:r>
        <w:rPr>
          <w:rFonts w:cs="Arial"/>
          <w:b/>
          <w:bCs/>
          <w:color w:val="1A1A1A"/>
        </w:rPr>
        <w:t>WHEREAS</w:t>
      </w:r>
      <w:r>
        <w:rPr>
          <w:rFonts w:cs="Arial"/>
          <w:color w:val="1A1A1A"/>
        </w:rPr>
        <w:t>, the Parties are desirous of formally setting forth the terms and conditions under which the Advisor shall render its financial advisory and syndication services to the Client, and the strict commercial, legal, and protective obligations binding on the Client in connection therewith;</w:t>
      </w:r>
    </w:p>
    <w:p w14:paraId="6ACCD18A" w14:textId="77777777" w:rsidR="00161DCA" w:rsidRDefault="005F4929">
      <w:pPr>
        <w:spacing w:after="80"/>
        <w:jc w:val="both"/>
      </w:pPr>
      <w:r>
        <w:rPr>
          <w:rFonts w:cs="Arial"/>
          <w:b/>
          <w:bCs/>
          <w:color w:val="1A1A1A"/>
        </w:rPr>
        <w:t>NOW, THEREFORE</w:t>
      </w:r>
      <w:r>
        <w:rPr>
          <w:rFonts w:cs="Arial"/>
          <w:color w:val="1A1A1A"/>
        </w:rPr>
        <w:t>, in consideration of the mutual covenants, representations, and obligations herein contained, and for other good and valuable consideration, the receipt and sufficiency of which are hereby acknowledged, the Parties agree as follows:</w:t>
      </w:r>
    </w:p>
    <w:p w14:paraId="6ACCD18B" w14:textId="77777777" w:rsidR="00161DCA" w:rsidRDefault="00161DCA">
      <w:pPr>
        <w:spacing w:before="80"/>
      </w:pPr>
    </w:p>
    <w:p w14:paraId="6ACCD18C" w14:textId="77777777" w:rsidR="00161DCA" w:rsidRDefault="005F4929">
      <w:pPr>
        <w:pBdr>
          <w:bottom w:val="single" w:sz="8" w:space="4" w:color="1A3A6B"/>
        </w:pBdr>
        <w:spacing w:before="400" w:after="160"/>
      </w:pPr>
      <w:r>
        <w:rPr>
          <w:rFonts w:cs="Arial"/>
          <w:b/>
          <w:bCs/>
          <w:caps/>
          <w:color w:val="0D1B3E"/>
          <w:sz w:val="26"/>
          <w:szCs w:val="26"/>
        </w:rPr>
        <w:t>1.  Definitions</w:t>
      </w:r>
    </w:p>
    <w:p w14:paraId="6ACCD18D" w14:textId="77777777" w:rsidR="00161DCA" w:rsidRDefault="005F4929">
      <w:pPr>
        <w:spacing w:before="80" w:after="80"/>
        <w:jc w:val="both"/>
      </w:pPr>
      <w:r>
        <w:rPr>
          <w:rFonts w:cs="Arial"/>
          <w:color w:val="1A1A1A"/>
        </w:rPr>
        <w:t>In this Agreement, the following expressions shall bear the meanings assigned to them below, unless the context otherwise requires:</w:t>
      </w:r>
    </w:p>
    <w:p w14:paraId="6ACCD18E" w14:textId="77777777" w:rsidR="00161DCA" w:rsidRDefault="00161D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61DCA" w14:paraId="6ACCD191" w14:textId="77777777">
        <w:trPr>
          <w:tblHeader/>
        </w:trPr>
        <w:tc>
          <w:tcPr>
            <w:tcW w:w="28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8F" w14:textId="77777777" w:rsidR="00161DCA" w:rsidRDefault="005F4929">
            <w:r>
              <w:rPr>
                <w:rFonts w:cs="Arial"/>
                <w:b/>
                <w:bCs/>
                <w:color w:val="FFFFFF"/>
              </w:rPr>
              <w:t>Term</w:t>
            </w:r>
          </w:p>
        </w:tc>
        <w:tc>
          <w:tcPr>
            <w:tcW w:w="656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90" w14:textId="77777777" w:rsidR="00161DCA" w:rsidRDefault="005F4929">
            <w:r>
              <w:rPr>
                <w:rFonts w:cs="Arial"/>
                <w:b/>
                <w:bCs/>
                <w:color w:val="FFFFFF"/>
              </w:rPr>
              <w:t>Meaning</w:t>
            </w:r>
          </w:p>
        </w:tc>
      </w:tr>
      <w:tr w:rsidR="00161DCA" w14:paraId="6ACCD194"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2" w14:textId="77777777" w:rsidR="00161DCA" w:rsidRDefault="005F4929">
            <w:r>
              <w:rPr>
                <w:rFonts w:cs="Arial"/>
                <w:b/>
                <w:bCs/>
                <w:color w:val="1A3A6B"/>
              </w:rPr>
              <w:t>Agreement</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3" w14:textId="77777777" w:rsidR="00161DCA" w:rsidRDefault="005F4929">
            <w:r>
              <w:rPr>
                <w:rFonts w:cs="Arial"/>
                <w:color w:val="1A1A1A"/>
              </w:rPr>
              <w:t>This Project Finance Advisory &amp; Mandate Agreement including all Schedules and amendments thereto.</w:t>
            </w:r>
          </w:p>
        </w:tc>
      </w:tr>
      <w:tr w:rsidR="00161DCA" w14:paraId="6ACCD197"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95" w14:textId="77777777" w:rsidR="00161DCA" w:rsidRDefault="005F4929">
            <w:r>
              <w:rPr>
                <w:rFonts w:cs="Arial"/>
                <w:b/>
                <w:bCs/>
                <w:color w:val="1A3A6B"/>
              </w:rPr>
              <w:t>Advisor</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96" w14:textId="77777777" w:rsidR="00161DCA" w:rsidRDefault="005F4929">
            <w:proofErr w:type="spellStart"/>
            <w:r>
              <w:rPr>
                <w:rFonts w:cs="Arial"/>
                <w:color w:val="1A1A1A"/>
              </w:rPr>
              <w:t>BluRidge</w:t>
            </w:r>
            <w:proofErr w:type="spellEnd"/>
            <w:r>
              <w:rPr>
                <w:rFonts w:cs="Arial"/>
                <w:color w:val="1A1A1A"/>
              </w:rPr>
              <w:t xml:space="preserve"> Consulting Private Limited, its officers, employees, affiliates, and permitted assigns.</w:t>
            </w:r>
          </w:p>
        </w:tc>
      </w:tr>
      <w:tr w:rsidR="00161DCA" w14:paraId="6ACCD19A"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8" w14:textId="77777777" w:rsidR="00161DCA" w:rsidRDefault="005F4929">
            <w:r>
              <w:rPr>
                <w:rFonts w:cs="Arial"/>
                <w:b/>
                <w:bCs/>
                <w:color w:val="1A3A6B"/>
              </w:rPr>
              <w:t>Client / SPV</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9" w14:textId="77777777" w:rsidR="00161DCA" w:rsidRDefault="005F4929">
            <w:r>
              <w:rPr>
                <w:rFonts w:cs="Arial"/>
                <w:color w:val="1A1A1A"/>
              </w:rPr>
              <w:t>The individual, company, or Special Purpose Vehicle identified as the Second Party to this Agreement, including any successor entity formed for the PM KUSUM project.</w:t>
            </w:r>
          </w:p>
        </w:tc>
      </w:tr>
      <w:tr w:rsidR="00161DCA" w14:paraId="6ACCD19D"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9B" w14:textId="77777777" w:rsidR="00161DCA" w:rsidRDefault="005F4929">
            <w:r>
              <w:rPr>
                <w:rFonts w:cs="Arial"/>
                <w:b/>
                <w:bCs/>
                <w:color w:val="1A3A6B"/>
              </w:rPr>
              <w:t>Effective Date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9C" w14:textId="77777777" w:rsidR="00161DCA" w:rsidRDefault="005F4929">
            <w:r>
              <w:rPr>
                <w:rFonts w:cs="Arial"/>
                <w:color w:val="1A1A1A"/>
              </w:rPr>
              <w:t>The date of execution of this Agreement as filled in the cover page.</w:t>
            </w:r>
          </w:p>
        </w:tc>
      </w:tr>
      <w:tr w:rsidR="00161DCA" w14:paraId="6ACCD1A0"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E" w14:textId="77777777" w:rsidR="00161DCA" w:rsidRDefault="005F4929">
            <w:r>
              <w:rPr>
                <w:rFonts w:cs="Arial"/>
                <w:b/>
                <w:bCs/>
                <w:color w:val="1A3A6B"/>
              </w:rPr>
              <w:t>PM KUSUM Project</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9F" w14:textId="77777777" w:rsidR="00161DCA" w:rsidRDefault="005F4929">
            <w:r>
              <w:rPr>
                <w:rFonts w:cs="Arial"/>
                <w:color w:val="1A1A1A"/>
              </w:rPr>
              <w:t>The solar power project under PM KUSUM Component-A for which the Client seeks project finance / term loan under this mandate.</w:t>
            </w:r>
          </w:p>
        </w:tc>
      </w:tr>
      <w:tr w:rsidR="00161DCA" w14:paraId="6ACCD1A3"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1" w14:textId="77777777" w:rsidR="00161DCA" w:rsidRDefault="005F4929">
            <w:r>
              <w:rPr>
                <w:rFonts w:cs="Arial"/>
                <w:b/>
                <w:bCs/>
                <w:color w:val="1A3A6B"/>
              </w:rPr>
              <w:t>Sanction Letter (SL)</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2" w14:textId="77777777" w:rsidR="00161DCA" w:rsidRDefault="005F4929">
            <w:r>
              <w:rPr>
                <w:rFonts w:cs="Arial"/>
                <w:color w:val="1A1A1A"/>
              </w:rPr>
              <w:t>Any formal sanction letter, in-principle approval, conditional offer letter, or term sheet issued by a Lender evidencing its intent to finance the PM KUSUM Project.</w:t>
            </w:r>
          </w:p>
        </w:tc>
      </w:tr>
      <w:tr w:rsidR="00161DCA" w14:paraId="6ACCD1A6"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A4" w14:textId="77777777" w:rsidR="00161DCA" w:rsidRDefault="005F4929">
            <w:r>
              <w:rPr>
                <w:rFonts w:cs="Arial"/>
                <w:b/>
                <w:bCs/>
                <w:color w:val="1A3A6B"/>
              </w:rPr>
              <w:t>Disbursement</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A5" w14:textId="77777777" w:rsidR="00161DCA" w:rsidRDefault="005F4929">
            <w:r>
              <w:rPr>
                <w:rFonts w:cs="Arial"/>
                <w:color w:val="1A1A1A"/>
              </w:rPr>
              <w:t>The actual credit of loan funds into the designated escrow / project account of the Client / SPV by the Lender following satisfaction of all Conditions Precedent.</w:t>
            </w:r>
          </w:p>
        </w:tc>
      </w:tr>
      <w:tr w:rsidR="00161DCA" w14:paraId="6ACCD1A9"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7" w14:textId="77777777" w:rsidR="00161DCA" w:rsidRDefault="005F4929">
            <w:r>
              <w:rPr>
                <w:rFonts w:cs="Arial"/>
                <w:b/>
                <w:bCs/>
                <w:color w:val="1A3A6B"/>
              </w:rPr>
              <w:lastRenderedPageBreak/>
              <w:t>Success Fee</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8" w14:textId="77777777" w:rsidR="00161DCA" w:rsidRDefault="005F4929">
            <w:r>
              <w:rPr>
                <w:rFonts w:cs="Arial"/>
                <w:color w:val="1A1A1A"/>
              </w:rPr>
              <w:t>The professional advisory fee payable to the Advisor on the occurrence of prescribed milestones, calculated as a percentage of the total sanctioned loan amount.</w:t>
            </w:r>
          </w:p>
        </w:tc>
      </w:tr>
      <w:tr w:rsidR="00161DCA" w14:paraId="6ACCD1AC"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AA" w14:textId="77777777" w:rsidR="00161DCA" w:rsidRDefault="005F4929">
            <w:r>
              <w:rPr>
                <w:rFonts w:cs="Arial"/>
                <w:b/>
                <w:bCs/>
                <w:color w:val="1A3A6B"/>
              </w:rPr>
              <w:t>Processing Fees</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AB" w14:textId="77777777" w:rsidR="00161DCA" w:rsidRDefault="005F4929">
            <w:r>
              <w:rPr>
                <w:rFonts w:cs="Arial"/>
                <w:color w:val="1A1A1A"/>
              </w:rPr>
              <w:t>Bank-levied processing / documentation charges separately demanded by the Lender from the Client, distinct from the Advisor's Success Fee.</w:t>
            </w:r>
          </w:p>
        </w:tc>
      </w:tr>
      <w:tr w:rsidR="00161DCA" w14:paraId="6ACCD1AF"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D" w14:textId="77777777" w:rsidR="00161DCA" w:rsidRDefault="005F4929">
            <w:r>
              <w:rPr>
                <w:rFonts w:cs="Arial"/>
                <w:b/>
                <w:bCs/>
                <w:color w:val="1A3A6B"/>
              </w:rPr>
              <w:t>Conditions Precedent (CPs)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AE" w14:textId="77777777" w:rsidR="00161DCA" w:rsidRDefault="005F4929">
            <w:r>
              <w:rPr>
                <w:rFonts w:cs="Arial"/>
                <w:color w:val="1A1A1A"/>
              </w:rPr>
              <w:t>All conditions, documentation, approvals, and undertakings required by the Lender to be fulfilled by the Client prior to Disbursement, as enumerated in the Sanction Letter.</w:t>
            </w:r>
          </w:p>
        </w:tc>
      </w:tr>
      <w:tr w:rsidR="00161DCA" w14:paraId="6ACCD1B2" w14:textId="77777777">
        <w:tc>
          <w:tcPr>
            <w:tcW w:w="28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B0" w14:textId="77777777" w:rsidR="00161DCA" w:rsidRDefault="005F4929">
            <w:r>
              <w:rPr>
                <w:rFonts w:cs="Arial"/>
                <w:b/>
                <w:bCs/>
                <w:color w:val="1A3A6B"/>
              </w:rPr>
              <w:t>Tail Period</w:t>
            </w:r>
          </w:p>
        </w:tc>
        <w:tc>
          <w:tcPr>
            <w:tcW w:w="6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B1" w14:textId="77777777" w:rsidR="00161DCA" w:rsidRDefault="005F4929">
            <w:r>
              <w:rPr>
                <w:rFonts w:cs="Arial"/>
                <w:color w:val="1A1A1A"/>
              </w:rPr>
              <w:t>A period of twenty-four (24) months following the expiry or termination of this Agreement.</w:t>
            </w:r>
          </w:p>
        </w:tc>
      </w:tr>
      <w:tr w:rsidR="00161DCA" w14:paraId="6ACCD1B5" w14:textId="77777777">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B3" w14:textId="77777777" w:rsidR="00161DCA" w:rsidRDefault="005F4929">
            <w:r>
              <w:rPr>
                <w:rFonts w:cs="Arial"/>
                <w:b/>
                <w:bCs/>
                <w:color w:val="1A3A6B"/>
              </w:rPr>
              <w:t>Scope of Services</w:t>
            </w:r>
          </w:p>
        </w:tc>
        <w:tc>
          <w:tcPr>
            <w:tcW w:w="6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B4" w14:textId="77777777" w:rsidR="00161DCA" w:rsidRDefault="005F4929">
            <w:r>
              <w:rPr>
                <w:rFonts w:cs="Arial"/>
                <w:color w:val="1A1A1A"/>
              </w:rPr>
              <w:t>The financial advisory, lender syndication, and financing closure services expressly described in Clause 3 of this Agreement.</w:t>
            </w:r>
          </w:p>
        </w:tc>
      </w:tr>
    </w:tbl>
    <w:p w14:paraId="6ACCD1B6" w14:textId="77777777" w:rsidR="00161DCA" w:rsidRDefault="00161DCA">
      <w:pPr>
        <w:spacing w:before="120"/>
      </w:pPr>
    </w:p>
    <w:p w14:paraId="6ACCD1B7" w14:textId="77777777" w:rsidR="00161DCA" w:rsidRDefault="005F4929">
      <w:pPr>
        <w:pBdr>
          <w:bottom w:val="single" w:sz="8" w:space="4" w:color="1A3A6B"/>
        </w:pBdr>
        <w:spacing w:before="400" w:after="160"/>
      </w:pPr>
      <w:r>
        <w:rPr>
          <w:rFonts w:cs="Arial"/>
          <w:b/>
          <w:bCs/>
          <w:caps/>
          <w:color w:val="0D1B3E"/>
          <w:sz w:val="26"/>
          <w:szCs w:val="26"/>
        </w:rPr>
        <w:t>2.  Appointment &amp; Bank-Specific Mandate</w:t>
      </w:r>
    </w:p>
    <w:p w14:paraId="6ACCD1B8" w14:textId="77777777" w:rsidR="00161DCA" w:rsidRDefault="005F4929">
      <w:pPr>
        <w:pBdr>
          <w:bottom w:val="single" w:sz="3" w:space="2" w:color="E8EEF7"/>
        </w:pBdr>
        <w:spacing w:before="280" w:after="100"/>
      </w:pPr>
      <w:r>
        <w:rPr>
          <w:rFonts w:cs="Arial"/>
          <w:b/>
          <w:bCs/>
          <w:color w:val="1A3A6B"/>
          <w:sz w:val="23"/>
          <w:szCs w:val="23"/>
        </w:rPr>
        <w:t>2.1  Appointment as Financial Advisor for a Designated Lender</w:t>
      </w:r>
    </w:p>
    <w:p w14:paraId="6ACCD1B9" w14:textId="77777777" w:rsidR="00161DCA" w:rsidRDefault="005F4929">
      <w:pPr>
        <w:spacing w:before="80" w:after="80"/>
        <w:jc w:val="both"/>
      </w:pPr>
      <w:r>
        <w:rPr>
          <w:rFonts w:cs="Arial"/>
          <w:color w:val="1A1A1A"/>
        </w:rPr>
        <w:t xml:space="preserve">The Client hereby appoints the Advisor as its exclusive financial advisor and debt syndication agent for the purpose of facilitating the arrangement of project finance / term loan for the PM KUSUM Project </w:t>
      </w:r>
      <w:r>
        <w:rPr>
          <w:rFonts w:cs="Arial"/>
          <w:b/>
          <w:bCs/>
          <w:color w:val="1A1A1A"/>
        </w:rPr>
        <w:t>through the specific Bank / Lender designated and agreed upon in writing by the Parties at the time of execution of this Agreement (the "Designated Lender")</w:t>
      </w:r>
      <w:r>
        <w:rPr>
          <w:rFonts w:cs="Arial"/>
          <w:color w:val="1A1A1A"/>
        </w:rPr>
        <w:t xml:space="preserve">. The name of the Designated Lender, along with the agreed financing parameters, shall be recorded in </w:t>
      </w:r>
      <w:r>
        <w:rPr>
          <w:rFonts w:cs="Arial"/>
          <w:b/>
          <w:bCs/>
          <w:color w:val="1A1A1A"/>
        </w:rPr>
        <w:t>Schedule B (Written Disclosure &amp; Financing Parameters)</w:t>
      </w:r>
      <w:r>
        <w:rPr>
          <w:rFonts w:cs="Arial"/>
          <w:color w:val="1A1A1A"/>
        </w:rPr>
        <w:t xml:space="preserve"> forming part of this Agreement.</w:t>
      </w:r>
    </w:p>
    <w:p w14:paraId="6ACCD1BA" w14:textId="77777777" w:rsidR="00161DCA" w:rsidRDefault="00161DCA">
      <w:pPr>
        <w:spacing w:before="80"/>
      </w:pPr>
    </w:p>
    <w:p w14:paraId="6ACCD1BB" w14:textId="77777777" w:rsidR="00161DCA" w:rsidRDefault="005F4929">
      <w:pPr>
        <w:spacing w:before="80" w:after="80"/>
        <w:jc w:val="both"/>
      </w:pPr>
      <w:r>
        <w:rPr>
          <w:rFonts w:cs="Arial"/>
          <w:b/>
          <w:bCs/>
          <w:color w:val="1A1A1A"/>
        </w:rPr>
        <w:t xml:space="preserve">This appointment is not a blanket exclusivity over all lenders or financing sources. </w:t>
      </w:r>
      <w:r>
        <w:rPr>
          <w:rFonts w:cs="Arial"/>
          <w:color w:val="1A1A1A"/>
        </w:rPr>
        <w:t xml:space="preserve">The Client retains the freedom to independently approach and avail financing from banks or NBFCs </w:t>
      </w:r>
      <w:r>
        <w:rPr>
          <w:rFonts w:cs="Arial"/>
          <w:b/>
          <w:bCs/>
          <w:color w:val="1A1A1A"/>
        </w:rPr>
        <w:t>other than the Designated Lender</w:t>
      </w:r>
      <w:r>
        <w:rPr>
          <w:rFonts w:cs="Arial"/>
          <w:color w:val="1A1A1A"/>
        </w:rPr>
        <w:t>, provided that: (a) such approach does not utilise any information, introduction, or facilitation provided by the Advisor; and (b) the Client has not yet received a Sanction Letter from the Designated Lender. Once a Sanction Letter is issued by the Designated Lender, the obligations under Clauses 5 and 6 shall apply in their entirety.</w:t>
      </w:r>
    </w:p>
    <w:p w14:paraId="6ACCD1BC" w14:textId="77777777" w:rsidR="00161DCA" w:rsidRDefault="00161DCA">
      <w:pPr>
        <w:spacing w:before="80"/>
      </w:pPr>
    </w:p>
    <w:p w14:paraId="6ACCD1BD" w14:textId="77777777" w:rsidR="00161DCA" w:rsidRDefault="005F4929">
      <w:pPr>
        <w:pBdr>
          <w:bottom w:val="single" w:sz="3" w:space="2" w:color="E8EEF7"/>
        </w:pBdr>
        <w:spacing w:before="280" w:after="100"/>
      </w:pPr>
      <w:r>
        <w:rPr>
          <w:rFonts w:cs="Arial"/>
          <w:b/>
          <w:bCs/>
          <w:color w:val="1A3A6B"/>
          <w:sz w:val="23"/>
          <w:szCs w:val="23"/>
        </w:rPr>
        <w:t>2.2  Exclusivity with the Designated Lender — Breach Consequences</w:t>
      </w:r>
    </w:p>
    <w:p w14:paraId="6ACCD1BE" w14:textId="77777777" w:rsidR="00161DCA" w:rsidRDefault="005F4929">
      <w:pPr>
        <w:spacing w:before="80" w:after="80"/>
        <w:jc w:val="both"/>
      </w:pPr>
      <w:r>
        <w:rPr>
          <w:rFonts w:cs="Arial"/>
          <w:color w:val="1A1A1A"/>
        </w:rPr>
        <w:t>The Client shall not, during the Term or within the Tail Period, engage any other intermediary, broker, or advisor to approach or negotiate with the Designated Lender in relation to the PM KUSUM Project. If the Client secures or attempts to secure financing from the Designated Lender through any channel other than the Advisor, the Client shall be unconditionally liable for the full Success Fee as though the Transaction had been successfully completed by the Advisor.</w:t>
      </w:r>
    </w:p>
    <w:p w14:paraId="6ACCD1BF" w14:textId="77777777" w:rsidR="00161DCA" w:rsidRDefault="00161DCA">
      <w:pPr>
        <w:spacing w:before="80"/>
      </w:pPr>
    </w:p>
    <w:p w14:paraId="6ACCD1C0" w14:textId="77777777" w:rsidR="00161DCA" w:rsidRDefault="005F4929">
      <w:pPr>
        <w:pBdr>
          <w:bottom w:val="single" w:sz="3" w:space="2" w:color="E8EEF7"/>
        </w:pBdr>
        <w:spacing w:before="280" w:after="100"/>
      </w:pPr>
      <w:r>
        <w:rPr>
          <w:rFonts w:cs="Arial"/>
          <w:b/>
          <w:bCs/>
          <w:color w:val="1A3A6B"/>
          <w:sz w:val="23"/>
          <w:szCs w:val="23"/>
        </w:rPr>
        <w:t>2.3  Written Disclosure of Financing Parameters — Mandatory</w:t>
      </w:r>
    </w:p>
    <w:p w14:paraId="6ACCD1C1" w14:textId="77777777" w:rsidR="00161DCA" w:rsidRDefault="005F4929">
      <w:pPr>
        <w:spacing w:after="80"/>
        <w:jc w:val="both"/>
      </w:pPr>
      <w:r>
        <w:rPr>
          <w:rFonts w:cs="Arial"/>
          <w:color w:val="1A1A1A"/>
        </w:rPr>
        <w:t xml:space="preserve">Prior to or concurrently with the execution of this Agreement, the Client shall provide to the Advisor a </w:t>
      </w:r>
      <w:r>
        <w:rPr>
          <w:rFonts w:cs="Arial"/>
          <w:b/>
          <w:bCs/>
          <w:color w:val="1A1A1A"/>
        </w:rPr>
        <w:t>written disclosure of its target financing parameters</w:t>
      </w:r>
      <w:r>
        <w:rPr>
          <w:rFonts w:cs="Arial"/>
          <w:color w:val="1A1A1A"/>
        </w:rPr>
        <w:t xml:space="preserve"> in the format set out in </w:t>
      </w:r>
      <w:r>
        <w:rPr>
          <w:rFonts w:cs="Arial"/>
          <w:b/>
          <w:bCs/>
          <w:color w:val="1A1A1A"/>
        </w:rPr>
        <w:t>Schedule B</w:t>
      </w:r>
      <w:r>
        <w:rPr>
          <w:rFonts w:cs="Arial"/>
          <w:color w:val="1A1A1A"/>
        </w:rPr>
        <w:t xml:space="preserve"> of this Agreement. This disclosure shall specifically include:</w:t>
      </w:r>
    </w:p>
    <w:p w14:paraId="6ACCD1C2" w14:textId="77777777" w:rsidR="00161DCA" w:rsidRDefault="005F4929">
      <w:pPr>
        <w:pStyle w:val="ListParagraph"/>
        <w:numPr>
          <w:ilvl w:val="0"/>
          <w:numId w:val="2"/>
        </w:numPr>
        <w:spacing w:before="60" w:after="60"/>
      </w:pPr>
      <w:r>
        <w:rPr>
          <w:b/>
          <w:bCs/>
          <w:color w:val="1A1A1A"/>
        </w:rPr>
        <w:lastRenderedPageBreak/>
        <w:t>Acceptable interest rate range</w:t>
      </w:r>
      <w:r>
        <w:rPr>
          <w:color w:val="1A1A1A"/>
        </w:rPr>
        <w:t xml:space="preserve"> (minimum and maximum rate, in % per annum, the Client is willing to accept);</w:t>
      </w:r>
    </w:p>
    <w:p w14:paraId="6ACCD1C3" w14:textId="77777777" w:rsidR="00161DCA" w:rsidRDefault="005F4929">
      <w:pPr>
        <w:pStyle w:val="ListParagraph"/>
        <w:numPr>
          <w:ilvl w:val="0"/>
          <w:numId w:val="2"/>
        </w:numPr>
        <w:spacing w:before="60" w:after="60"/>
      </w:pPr>
      <w:r>
        <w:rPr>
          <w:b/>
          <w:bCs/>
          <w:color w:val="1A1A1A"/>
        </w:rPr>
        <w:t>Minimum loan amount</w:t>
      </w:r>
      <w:r>
        <w:rPr>
          <w:color w:val="1A1A1A"/>
        </w:rPr>
        <w:t xml:space="preserve"> (the minimum sanctioned loan amount in INR the Client requires);</w:t>
      </w:r>
    </w:p>
    <w:p w14:paraId="6ACCD1C4" w14:textId="77777777" w:rsidR="00161DCA" w:rsidRDefault="005F4929">
      <w:pPr>
        <w:pStyle w:val="ListParagraph"/>
        <w:numPr>
          <w:ilvl w:val="0"/>
          <w:numId w:val="2"/>
        </w:numPr>
        <w:spacing w:before="60" w:after="60"/>
      </w:pPr>
      <w:r>
        <w:rPr>
          <w:b/>
          <w:bCs/>
          <w:color w:val="1A1A1A"/>
        </w:rPr>
        <w:t>Desired tenure and moratorium period;</w:t>
      </w:r>
    </w:p>
    <w:p w14:paraId="6ACCD1C5" w14:textId="77777777" w:rsidR="00161DCA" w:rsidRDefault="005F4929">
      <w:pPr>
        <w:pStyle w:val="ListParagraph"/>
        <w:numPr>
          <w:ilvl w:val="0"/>
          <w:numId w:val="2"/>
        </w:numPr>
        <w:spacing w:before="60" w:after="60"/>
      </w:pPr>
      <w:r>
        <w:rPr>
          <w:b/>
          <w:bCs/>
          <w:color w:val="1A1A1A"/>
        </w:rPr>
        <w:t>Security / collateral</w:t>
      </w:r>
      <w:r>
        <w:rPr>
          <w:color w:val="1A1A1A"/>
        </w:rPr>
        <w:t xml:space="preserve"> available and confirmed clear for offering;</w:t>
      </w:r>
    </w:p>
    <w:p w14:paraId="6ACCD1C6" w14:textId="77777777" w:rsidR="00161DCA" w:rsidRDefault="005F4929">
      <w:pPr>
        <w:pStyle w:val="ListParagraph"/>
        <w:numPr>
          <w:ilvl w:val="0"/>
          <w:numId w:val="2"/>
        </w:numPr>
        <w:spacing w:before="60" w:after="60"/>
      </w:pPr>
      <w:r>
        <w:rPr>
          <w:b/>
          <w:bCs/>
          <w:color w:val="1A1A1A"/>
        </w:rPr>
        <w:t>Nature and extent of guarantees</w:t>
      </w:r>
      <w:r>
        <w:rPr>
          <w:color w:val="1A1A1A"/>
        </w:rPr>
        <w:t xml:space="preserve"> (personal / corporate) the Client can provide.</w:t>
      </w:r>
    </w:p>
    <w:p w14:paraId="6ACCD1C7" w14:textId="77777777" w:rsidR="00161DCA" w:rsidRDefault="00161DCA">
      <w:pPr>
        <w:spacing w:before="80"/>
      </w:pPr>
    </w:p>
    <w:p w14:paraId="6ACCD1C8" w14:textId="77777777" w:rsidR="00161DCA" w:rsidRDefault="005F4929">
      <w:pPr>
        <w:pBdr>
          <w:bottom w:val="single" w:sz="3" w:space="2" w:color="E8EEF7"/>
        </w:pBdr>
        <w:spacing w:before="280" w:after="100"/>
      </w:pPr>
      <w:r>
        <w:rPr>
          <w:rFonts w:cs="Arial"/>
          <w:b/>
          <w:bCs/>
          <w:color w:val="1A3A6B"/>
          <w:sz w:val="23"/>
          <w:szCs w:val="23"/>
        </w:rPr>
        <w:t>2.4  Mandatory Acceptance of a Conforming Sanction Letter</w:t>
      </w:r>
    </w:p>
    <w:p w14:paraId="6ACCD1C9" w14:textId="77777777" w:rsidR="00161DCA" w:rsidRDefault="005F4929">
      <w:pPr>
        <w:spacing w:before="80" w:after="80"/>
        <w:jc w:val="both"/>
      </w:pPr>
      <w:r>
        <w:rPr>
          <w:rFonts w:cs="Arial"/>
          <w:color w:val="1A1A1A"/>
        </w:rPr>
        <w:t xml:space="preserve">If the Advisor procures a Sanction Letter from the Designated Lender where: (a) the </w:t>
      </w:r>
      <w:r>
        <w:rPr>
          <w:rFonts w:cs="Arial"/>
          <w:b/>
          <w:bCs/>
          <w:color w:val="1A1A1A"/>
        </w:rPr>
        <w:t>interest rate is within the range</w:t>
      </w:r>
      <w:r>
        <w:rPr>
          <w:rFonts w:cs="Arial"/>
          <w:color w:val="1A1A1A"/>
        </w:rPr>
        <w:t xml:space="preserve"> stated by the Client in Schedule B; and (b) the </w:t>
      </w:r>
      <w:r>
        <w:rPr>
          <w:rFonts w:cs="Arial"/>
          <w:b/>
          <w:bCs/>
          <w:color w:val="1A1A1A"/>
        </w:rPr>
        <w:t>loan amount is equal to or greater than the minimum amount</w:t>
      </w:r>
      <w:r>
        <w:rPr>
          <w:rFonts w:cs="Arial"/>
          <w:color w:val="1A1A1A"/>
        </w:rPr>
        <w:t xml:space="preserve"> stated by the Client in Schedule B — then such Sanction Letter shall be deemed to </w:t>
      </w:r>
      <w:r>
        <w:rPr>
          <w:rFonts w:cs="Arial"/>
          <w:b/>
          <w:bCs/>
          <w:color w:val="1A1A1A"/>
        </w:rPr>
        <w:t>"Conform" to the Client's stated parameters</w:t>
      </w:r>
      <w:r>
        <w:rPr>
          <w:rFonts w:cs="Arial"/>
          <w:color w:val="1A1A1A"/>
        </w:rPr>
        <w:t xml:space="preserve">, and the Client shall be </w:t>
      </w:r>
      <w:r>
        <w:rPr>
          <w:rFonts w:cs="Arial"/>
          <w:b/>
          <w:bCs/>
          <w:color w:val="1A1A1A"/>
        </w:rPr>
        <w:t>obligated to accept the same in good faith and proceed to Disbursement</w:t>
      </w:r>
      <w:r>
        <w:rPr>
          <w:rFonts w:cs="Arial"/>
          <w:color w:val="1A1A1A"/>
        </w:rPr>
        <w:t xml:space="preserve"> in accordance with Clauses 5 and 6.</w:t>
      </w:r>
    </w:p>
    <w:p w14:paraId="6ACCD1CA" w14:textId="77777777" w:rsidR="00161DCA" w:rsidRDefault="00161DCA">
      <w:pPr>
        <w:spacing w:before="80"/>
      </w:pPr>
    </w:p>
    <w:p w14:paraId="6ACCD1CB" w14:textId="77777777" w:rsidR="00161DCA" w:rsidRDefault="005F4929">
      <w:pPr>
        <w:spacing w:before="80" w:after="80"/>
        <w:jc w:val="both"/>
      </w:pPr>
      <w:r>
        <w:rPr>
          <w:rFonts w:cs="Arial"/>
          <w:b/>
          <w:bCs/>
          <w:color w:val="1A1A1A"/>
        </w:rPr>
        <w:t>Refusal or non-acceptance of a Conforming Sanction Letter</w:t>
      </w:r>
      <w:r>
        <w:rPr>
          <w:rFonts w:cs="Arial"/>
          <w:color w:val="1A1A1A"/>
        </w:rPr>
        <w:t xml:space="preserve"> — for any reason other than a material misrepresentation by the Advisor of the Client's stated parameters — shall constitute a breach of this Agreement and shall trigger the full Success Fee as Liquidated Damages under Clause 9.3, irrespective of whether Disbursement has occurred.</w:t>
      </w:r>
    </w:p>
    <w:p w14:paraId="6ACCD1CC" w14:textId="77777777" w:rsidR="00161DCA" w:rsidRDefault="00161DCA">
      <w:pPr>
        <w:spacing w:before="120"/>
      </w:pPr>
    </w:p>
    <w:p w14:paraId="6ACCD1CD" w14:textId="77777777" w:rsidR="00161DCA" w:rsidRDefault="005F4929">
      <w:pPr>
        <w:pBdr>
          <w:bottom w:val="single" w:sz="8" w:space="4" w:color="1A3A6B"/>
        </w:pBdr>
        <w:spacing w:before="400" w:after="160"/>
      </w:pPr>
      <w:r>
        <w:rPr>
          <w:rFonts w:cs="Arial"/>
          <w:b/>
          <w:bCs/>
          <w:caps/>
          <w:color w:val="0D1B3E"/>
          <w:sz w:val="26"/>
          <w:szCs w:val="26"/>
        </w:rPr>
        <w:t>3.  Scope of Services — Inclusions and Strict Exclusions</w:t>
      </w:r>
    </w:p>
    <w:p w14:paraId="6ACCD1CE" w14:textId="77777777" w:rsidR="00161DCA" w:rsidRDefault="005F4929">
      <w:pPr>
        <w:pBdr>
          <w:bottom w:val="single" w:sz="3" w:space="2" w:color="E8EEF7"/>
        </w:pBdr>
        <w:spacing w:before="280" w:after="100"/>
      </w:pPr>
      <w:r>
        <w:rPr>
          <w:rFonts w:cs="Arial"/>
          <w:b/>
          <w:bCs/>
          <w:color w:val="1A3A6B"/>
          <w:sz w:val="23"/>
          <w:szCs w:val="23"/>
        </w:rPr>
        <w:t>3.1  Services Included within this Engagement</w:t>
      </w:r>
    </w:p>
    <w:p w14:paraId="6ACCD1CF" w14:textId="77777777" w:rsidR="00161DCA" w:rsidRDefault="005F4929">
      <w:pPr>
        <w:spacing w:before="80" w:after="80"/>
        <w:jc w:val="both"/>
      </w:pPr>
      <w:r>
        <w:rPr>
          <w:rFonts w:cs="Arial"/>
          <w:color w:val="1A1A1A"/>
        </w:rPr>
        <w:t>The Advisor's mandate under this Agreement is strictly limited to the following:</w:t>
      </w:r>
    </w:p>
    <w:p w14:paraId="6ACCD1D0" w14:textId="77777777" w:rsidR="00161DCA" w:rsidRDefault="00161DCA">
      <w:pPr>
        <w:spacing w:before="60"/>
      </w:pPr>
    </w:p>
    <w:p w14:paraId="6ACCD1D1" w14:textId="77777777" w:rsidR="00161DCA" w:rsidRDefault="005F4929">
      <w:pPr>
        <w:pStyle w:val="ListParagraph"/>
        <w:numPr>
          <w:ilvl w:val="0"/>
          <w:numId w:val="2"/>
        </w:numPr>
        <w:spacing w:before="60" w:after="60"/>
      </w:pPr>
      <w:r>
        <w:rPr>
          <w:b/>
          <w:bCs/>
          <w:color w:val="1A1A1A"/>
        </w:rPr>
        <w:t xml:space="preserve">Lender Identification &amp; Syndication: </w:t>
      </w:r>
      <w:r>
        <w:rPr>
          <w:color w:val="1A1A1A"/>
        </w:rPr>
        <w:t>Identification of a suitable Designated Lender from the Advisor's banking network and presentation of the project for credit appraisal at the agreed institution.</w:t>
      </w:r>
    </w:p>
    <w:p w14:paraId="6ACCD1D2" w14:textId="77777777" w:rsidR="00161DCA" w:rsidRDefault="005F4929">
      <w:pPr>
        <w:pStyle w:val="ListParagraph"/>
        <w:numPr>
          <w:ilvl w:val="0"/>
          <w:numId w:val="2"/>
        </w:numPr>
        <w:spacing w:before="60" w:after="60"/>
      </w:pPr>
      <w:r>
        <w:rPr>
          <w:b/>
          <w:bCs/>
          <w:color w:val="1A1A1A"/>
        </w:rPr>
        <w:t xml:space="preserve">Term Negotiation: </w:t>
      </w:r>
      <w:r>
        <w:rPr>
          <w:color w:val="1A1A1A"/>
        </w:rPr>
        <w:t>Facilitation and negotiation of commercial terms including loan quantum, interest rate, tenor, moratorium, and security structure.</w:t>
      </w:r>
    </w:p>
    <w:p w14:paraId="6ACCD1D3" w14:textId="77777777" w:rsidR="00161DCA" w:rsidRDefault="005F4929">
      <w:pPr>
        <w:pStyle w:val="ListParagraph"/>
        <w:numPr>
          <w:ilvl w:val="0"/>
          <w:numId w:val="2"/>
        </w:numPr>
        <w:spacing w:before="60" w:after="60"/>
      </w:pPr>
      <w:r>
        <w:rPr>
          <w:b/>
          <w:bCs/>
          <w:color w:val="1A1A1A"/>
        </w:rPr>
        <w:t xml:space="preserve">Documentation Vetting Support: </w:t>
      </w:r>
      <w:r>
        <w:rPr>
          <w:color w:val="1A1A1A"/>
        </w:rPr>
        <w:t>The Advisor shall provide support in reviewing, vetting, and collating documentation as required by the Lender during the bank's appraisal and due diligence process. This support is strictly advisory and limited to reviewing the completeness and consistency of documents already prepared by the Client or its consultants, and communicating Lender feedback to the Client.</w:t>
      </w:r>
    </w:p>
    <w:p w14:paraId="6ACCD1D4" w14:textId="77777777" w:rsidR="00161DCA" w:rsidRDefault="005F4929">
      <w:pPr>
        <w:pStyle w:val="ListParagraph"/>
        <w:numPr>
          <w:ilvl w:val="0"/>
          <w:numId w:val="2"/>
        </w:numPr>
        <w:spacing w:before="60" w:after="60"/>
      </w:pPr>
      <w:r>
        <w:rPr>
          <w:b/>
          <w:bCs/>
          <w:color w:val="1A1A1A"/>
        </w:rPr>
        <w:t xml:space="preserve">Financing Closure Coordination: </w:t>
      </w:r>
      <w:r>
        <w:rPr>
          <w:color w:val="1A1A1A"/>
        </w:rPr>
        <w:t>Coordinating with the Lender and Client to achieve Sanction Letter issuance, Condition Precedent fulfilment, and first Disbursement.</w:t>
      </w:r>
    </w:p>
    <w:p w14:paraId="6ACCD1D5" w14:textId="77777777" w:rsidR="00161DCA" w:rsidRDefault="00161DCA">
      <w:pPr>
        <w:spacing w:before="80"/>
      </w:pPr>
    </w:p>
    <w:p w14:paraId="6ACCD1D6" w14:textId="77777777" w:rsidR="00161DCA" w:rsidRDefault="005F4929">
      <w:pPr>
        <w:pBdr>
          <w:bottom w:val="single" w:sz="3" w:space="2" w:color="E8EEF7"/>
        </w:pBdr>
        <w:spacing w:before="280" w:after="100"/>
      </w:pPr>
      <w:r>
        <w:rPr>
          <w:rFonts w:cs="Arial"/>
          <w:b/>
          <w:bCs/>
          <w:color w:val="1A3A6B"/>
          <w:sz w:val="23"/>
          <w:szCs w:val="23"/>
        </w:rPr>
        <w:t>3.2  Services Expressly Excluded — Strict Scope Limitation</w:t>
      </w:r>
    </w:p>
    <w:p w14:paraId="6ACCD1D7" w14:textId="77777777" w:rsidR="00161DCA" w:rsidRDefault="005F4929">
      <w:pPr>
        <w:spacing w:after="80"/>
        <w:jc w:val="both"/>
      </w:pPr>
      <w:r>
        <w:rPr>
          <w:rFonts w:cs="Arial"/>
          <w:b/>
          <w:bCs/>
          <w:color w:val="1A1A1A"/>
        </w:rPr>
        <w:t xml:space="preserve">The following categories of work are expressly outside the scope of this Agreement and shall under no circumstances be construed as part of the Advisor's mandate: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1DD" w14:textId="77777777">
        <w:tc>
          <w:tcPr>
            <w:tcW w:w="9360" w:type="dxa"/>
            <w:tcBorders>
              <w:top w:val="single" w:sz="6" w:space="0" w:color="C0392B"/>
              <w:left w:val="single" w:sz="12" w:space="0" w:color="C0392B"/>
              <w:bottom w:val="single" w:sz="6" w:space="0" w:color="C0392B"/>
              <w:right w:val="single" w:sz="6" w:space="0" w:color="C0392B"/>
            </w:tcBorders>
            <w:shd w:val="clear" w:color="auto" w:fill="FEF9F9"/>
            <w:tcMar>
              <w:top w:w="160" w:type="dxa"/>
              <w:left w:w="220" w:type="dxa"/>
              <w:bottom w:w="160" w:type="dxa"/>
              <w:right w:w="220" w:type="dxa"/>
            </w:tcMar>
          </w:tcPr>
          <w:p w14:paraId="6ACCD1D8" w14:textId="77777777" w:rsidR="00161DCA" w:rsidRDefault="005F4929">
            <w:pPr>
              <w:spacing w:after="100"/>
            </w:pPr>
            <w:r>
              <w:rPr>
                <w:rFonts w:cs="Arial"/>
                <w:b/>
                <w:bCs/>
                <w:color w:val="C0392B"/>
              </w:rPr>
              <w:t>CRITICAL SCOPE EXCLUSIONS — BINDING ON BOTH PARTIES</w:t>
            </w:r>
          </w:p>
          <w:p w14:paraId="6ACCD1D9" w14:textId="77777777" w:rsidR="00161DCA" w:rsidRDefault="005F4929">
            <w:pPr>
              <w:spacing w:after="80"/>
            </w:pPr>
            <w:r>
              <w:rPr>
                <w:rFonts w:cs="Arial"/>
                <w:b/>
                <w:bCs/>
                <w:color w:val="C0392B"/>
              </w:rPr>
              <w:t xml:space="preserve">(a)  Document Preparation &amp; Formation: </w:t>
            </w:r>
            <w:r>
              <w:rPr>
                <w:rFonts w:cs="Arial"/>
                <w:color w:val="1A1A1A"/>
              </w:rPr>
              <w:t xml:space="preserve">The Advisor does not prepare, draft, create, or procure any document required for the loan application or Lender appraisal. All documents — including but not limited to legal title documents, land lease deeds, PPA copies, LOA/LOI, energy generation </w:t>
            </w:r>
            <w:r>
              <w:rPr>
                <w:rFonts w:cs="Arial"/>
                <w:color w:val="1A1A1A"/>
              </w:rPr>
              <w:lastRenderedPageBreak/>
              <w:t xml:space="preserve">reports (PVsyst), </w:t>
            </w:r>
            <w:proofErr w:type="spellStart"/>
            <w:r>
              <w:rPr>
                <w:rFonts w:cs="Arial"/>
                <w:color w:val="1A1A1A"/>
              </w:rPr>
              <w:t>Jamabandi</w:t>
            </w:r>
            <w:proofErr w:type="spellEnd"/>
            <w:r>
              <w:rPr>
                <w:rFonts w:cs="Arial"/>
                <w:color w:val="1A1A1A"/>
              </w:rPr>
              <w:t xml:space="preserve"> records, NOC from local bodies, transmission line approvals, incorporation documents of the SPV, Board Resolutions, audited financial statements, and any other document demanded by the Lender — shall be the sole responsibility of the Client to procure, prepare, and authenticate.</w:t>
            </w:r>
          </w:p>
          <w:p w14:paraId="6ACCD1DA" w14:textId="77777777" w:rsidR="00161DCA" w:rsidRDefault="005F4929">
            <w:pPr>
              <w:spacing w:after="80"/>
            </w:pPr>
            <w:r>
              <w:rPr>
                <w:rFonts w:cs="Arial"/>
                <w:b/>
                <w:bCs/>
                <w:color w:val="C0392B"/>
              </w:rPr>
              <w:t xml:space="preserve">(b)  Chartered Accountant (CA) Services: </w:t>
            </w:r>
            <w:r>
              <w:rPr>
                <w:rFonts w:cs="Arial"/>
                <w:color w:val="1A1A1A"/>
              </w:rPr>
              <w:t>Any CA-related work, including preparation of projected financial statements, CMA data, audit reports, Form 15CA/15CB, income tax filings, GST compliance, or any certification required by the Lender — is entirely outside the scope of this Agreement. Clients requiring such services must engage a qualified CA independently. The Advisor bears no responsibility for delays arising from incomplete or deficient CA-prepared documentation.</w:t>
            </w:r>
          </w:p>
          <w:p w14:paraId="6ACCD1DB" w14:textId="77777777" w:rsidR="00161DCA" w:rsidRDefault="005F4929">
            <w:pPr>
              <w:spacing w:after="80"/>
            </w:pPr>
            <w:r>
              <w:rPr>
                <w:rFonts w:cs="Arial"/>
                <w:b/>
                <w:bCs/>
                <w:color w:val="C0392B"/>
              </w:rPr>
              <w:t xml:space="preserve">(c)  Legal Advisory &amp; Document Drafting: </w:t>
            </w:r>
            <w:r>
              <w:rPr>
                <w:rFonts w:cs="Arial"/>
                <w:color w:val="1A1A1A"/>
              </w:rPr>
              <w:t>Drafting or vetting of lease deeds, Power Purchase Agreements, SPV shareholder agreements, hypothecation/mortgage documents, or any other legal instrument is not within the Advisor's scope. The Client must engage independent legal counsel for all such requirements.</w:t>
            </w:r>
          </w:p>
          <w:p w14:paraId="6ACCD1DC" w14:textId="77777777" w:rsidR="00161DCA" w:rsidRDefault="005F4929">
            <w:pPr>
              <w:spacing w:after="60"/>
            </w:pPr>
            <w:r>
              <w:rPr>
                <w:rFonts w:cs="Arial"/>
                <w:b/>
                <w:bCs/>
                <w:color w:val="C0392B"/>
              </w:rPr>
              <w:t xml:space="preserve">(d)  Techno-Economic Reports: </w:t>
            </w:r>
            <w:r>
              <w:rPr>
                <w:rFonts w:cs="Arial"/>
                <w:color w:val="1A1A1A"/>
              </w:rPr>
              <w:t>TEV (Techno-Economic Viability) reports, EPC opinion reports, Cubic Tree / TERI reports, valuations, TIR (Title Investigation Reports), and any other third-party technical or legal report required by the Lender shall be arranged and paid for directly by the Client.</w:t>
            </w:r>
          </w:p>
        </w:tc>
      </w:tr>
    </w:tbl>
    <w:p w14:paraId="6ACCD1DE" w14:textId="77777777" w:rsidR="00161DCA" w:rsidRDefault="00161DCA">
      <w:pPr>
        <w:spacing w:before="100"/>
      </w:pPr>
    </w:p>
    <w:p w14:paraId="6ACCD1DF" w14:textId="77777777" w:rsidR="00161DCA" w:rsidRDefault="005F4929">
      <w:pPr>
        <w:spacing w:after="80"/>
        <w:jc w:val="both"/>
      </w:pPr>
      <w:r>
        <w:rPr>
          <w:rFonts w:cs="Arial"/>
          <w:i/>
          <w:iCs/>
          <w:color w:val="444444"/>
          <w:sz w:val="19"/>
          <w:szCs w:val="19"/>
        </w:rPr>
        <w:t xml:space="preserve">For the avoidance of doubt: Clients engage </w:t>
      </w:r>
      <w:proofErr w:type="spellStart"/>
      <w:r>
        <w:rPr>
          <w:rFonts w:cs="Arial"/>
          <w:i/>
          <w:iCs/>
          <w:color w:val="444444"/>
          <w:sz w:val="19"/>
          <w:szCs w:val="19"/>
        </w:rPr>
        <w:t>BluRidge</w:t>
      </w:r>
      <w:proofErr w:type="spellEnd"/>
      <w:r>
        <w:rPr>
          <w:rFonts w:cs="Arial"/>
          <w:i/>
          <w:iCs/>
          <w:color w:val="444444"/>
          <w:sz w:val="19"/>
          <w:szCs w:val="19"/>
        </w:rPr>
        <w:t xml:space="preserve"> exclusively for financing closure — i.e., getting a Sanction Letter issued and Disbursement achieved. Clients must arrive with their own documentation infrastructure (legal, CA, technical) in place or procure such support independently. Any delay caused to the financing process by reason of incomplete, deficient, or incorrect documentation prepared by the Client or its advisors shall be solely the Client's responsibility and shall not affect the Advisor's fee entitlement.</w:t>
      </w:r>
    </w:p>
    <w:p w14:paraId="6ACCD1E0" w14:textId="77777777" w:rsidR="00161DCA" w:rsidRDefault="00161DCA">
      <w:pPr>
        <w:spacing w:before="120"/>
      </w:pPr>
    </w:p>
    <w:p w14:paraId="6ACCD1E1" w14:textId="77777777" w:rsidR="00161DCA" w:rsidRDefault="005F4929">
      <w:r>
        <w:br w:type="page"/>
      </w:r>
    </w:p>
    <w:p w14:paraId="6ACCD1E2" w14:textId="77777777" w:rsidR="00161DCA" w:rsidRDefault="005F4929">
      <w:pPr>
        <w:pBdr>
          <w:bottom w:val="single" w:sz="8" w:space="4" w:color="1A3A6B"/>
        </w:pBdr>
        <w:spacing w:before="400" w:after="160"/>
      </w:pPr>
      <w:r>
        <w:rPr>
          <w:rFonts w:cs="Arial"/>
          <w:b/>
          <w:bCs/>
          <w:caps/>
          <w:color w:val="0D1B3E"/>
          <w:sz w:val="26"/>
          <w:szCs w:val="26"/>
        </w:rPr>
        <w:lastRenderedPageBreak/>
        <w:t>4.  Professional Fees &amp; Payment Schedule</w:t>
      </w:r>
    </w:p>
    <w:p w14:paraId="6ACCD1E3" w14:textId="77777777" w:rsidR="00161DCA" w:rsidRDefault="005F4929">
      <w:pPr>
        <w:pBdr>
          <w:bottom w:val="single" w:sz="3" w:space="2" w:color="E8EEF7"/>
        </w:pBdr>
        <w:spacing w:before="280" w:after="100"/>
      </w:pPr>
      <w:r>
        <w:rPr>
          <w:rFonts w:cs="Arial"/>
          <w:b/>
          <w:bCs/>
          <w:color w:val="1A3A6B"/>
          <w:sz w:val="23"/>
          <w:szCs w:val="23"/>
        </w:rPr>
        <w:t>4.1  Engagement Token Fee</w:t>
      </w:r>
    </w:p>
    <w:p w14:paraId="6ACCD1E4" w14:textId="7F165CFE" w:rsidR="00161DCA" w:rsidRDefault="005F4929">
      <w:pPr>
        <w:spacing w:before="80" w:after="80"/>
        <w:jc w:val="both"/>
      </w:pPr>
      <w:r>
        <w:rPr>
          <w:rFonts w:cs="Arial"/>
          <w:color w:val="1A1A1A"/>
        </w:rPr>
        <w:t xml:space="preserve">Upon execution of this Agreement, the Client shall pay a non-refundable </w:t>
      </w:r>
      <w:r>
        <w:rPr>
          <w:rFonts w:cs="Arial"/>
          <w:b/>
          <w:bCs/>
          <w:color w:val="1A1A1A"/>
        </w:rPr>
        <w:t xml:space="preserve">Engagement Token Fee of INR </w:t>
      </w:r>
      <w:r w:rsidR="008040E6">
        <w:rPr>
          <w:rFonts w:cs="Arial"/>
          <w:b/>
          <w:bCs/>
          <w:color w:val="1A1A1A"/>
        </w:rPr>
        <w:t>40</w:t>
      </w:r>
      <w:r>
        <w:rPr>
          <w:rFonts w:cs="Arial"/>
          <w:b/>
          <w:bCs/>
          <w:color w:val="1A1A1A"/>
        </w:rPr>
        <w:t xml:space="preserve">,000/- (Rupees </w:t>
      </w:r>
      <w:r w:rsidR="008040E6">
        <w:rPr>
          <w:rFonts w:cs="Arial"/>
          <w:b/>
          <w:bCs/>
          <w:color w:val="1A1A1A"/>
        </w:rPr>
        <w:t>Fourty</w:t>
      </w:r>
      <w:r>
        <w:rPr>
          <w:rFonts w:cs="Arial"/>
          <w:b/>
          <w:bCs/>
          <w:color w:val="1A1A1A"/>
        </w:rPr>
        <w:t xml:space="preserve"> Thousand Only) per PM KUSUM plant</w:t>
      </w:r>
      <w:r>
        <w:rPr>
          <w:rFonts w:cs="Arial"/>
          <w:color w:val="1A1A1A"/>
        </w:rPr>
        <w:t xml:space="preserve"> (plus applicable GST at 18%), as an initiation fee for commencement of advisory services. This amount shall be fully adjusted against the final Success Fee payable at Milestone 2 (at Disbursement). No adjustment of the Token Fee shall be made against Milestone 1.</w:t>
      </w:r>
    </w:p>
    <w:p w14:paraId="6ACCD1E5" w14:textId="77777777" w:rsidR="00161DCA" w:rsidRDefault="00161DCA">
      <w:pPr>
        <w:spacing w:before="80"/>
      </w:pPr>
    </w:p>
    <w:p w14:paraId="6ACCD1E6" w14:textId="77777777" w:rsidR="00161DCA" w:rsidRDefault="005F4929">
      <w:pPr>
        <w:pBdr>
          <w:bottom w:val="single" w:sz="3" w:space="2" w:color="E8EEF7"/>
        </w:pBdr>
        <w:spacing w:before="280" w:after="100"/>
      </w:pPr>
      <w:r>
        <w:rPr>
          <w:rFonts w:cs="Arial"/>
          <w:b/>
          <w:bCs/>
          <w:color w:val="1A3A6B"/>
          <w:sz w:val="23"/>
          <w:szCs w:val="23"/>
        </w:rPr>
        <w:t>4.2  Success Fee</w:t>
      </w:r>
    </w:p>
    <w:p w14:paraId="6ACCD1E7" w14:textId="69E91943" w:rsidR="00161DCA" w:rsidRDefault="005F4929">
      <w:pPr>
        <w:spacing w:before="80" w:after="80"/>
        <w:jc w:val="both"/>
      </w:pPr>
      <w:r>
        <w:rPr>
          <w:rFonts w:cs="Arial"/>
          <w:color w:val="1A1A1A"/>
        </w:rPr>
        <w:t xml:space="preserve">Upon successful financing closure of each PM KUSUM Project, the Client shall pay a </w:t>
      </w:r>
      <w:r>
        <w:rPr>
          <w:rFonts w:cs="Arial"/>
          <w:b/>
          <w:bCs/>
          <w:color w:val="1A1A1A"/>
        </w:rPr>
        <w:t xml:space="preserve">Success Fee of </w:t>
      </w:r>
      <w:r w:rsidR="002E126C">
        <w:rPr>
          <w:rFonts w:cs="Arial"/>
          <w:b/>
          <w:bCs/>
          <w:color w:val="1A1A1A"/>
        </w:rPr>
        <w:t>1</w:t>
      </w:r>
      <w:r>
        <w:rPr>
          <w:rFonts w:cs="Arial"/>
          <w:b/>
          <w:bCs/>
          <w:color w:val="1A1A1A"/>
        </w:rPr>
        <w:t>% of the total sanctioned loan amount</w:t>
      </w:r>
      <w:r>
        <w:rPr>
          <w:rFonts w:cs="Arial"/>
          <w:color w:val="1A1A1A"/>
        </w:rPr>
        <w:t xml:space="preserve"> (exclusive of GST at 18%). The Success Fee shall be payable in two </w:t>
      </w:r>
      <w:proofErr w:type="spellStart"/>
      <w:r>
        <w:rPr>
          <w:rFonts w:cs="Arial"/>
          <w:color w:val="1A1A1A"/>
        </w:rPr>
        <w:t>installments</w:t>
      </w:r>
      <w:proofErr w:type="spellEnd"/>
      <w:r>
        <w:rPr>
          <w:rFonts w:cs="Arial"/>
          <w:color w:val="1A1A1A"/>
        </w:rPr>
        <w:t xml:space="preserve"> as set out in the Milestone Schedule below.</w:t>
      </w:r>
    </w:p>
    <w:p w14:paraId="6ACCD1E8" w14:textId="77777777" w:rsidR="00161DCA" w:rsidRDefault="00161DCA">
      <w:pPr>
        <w:spacing w:before="80"/>
      </w:pPr>
    </w:p>
    <w:p w14:paraId="6ACCD1E9" w14:textId="77777777" w:rsidR="00161DCA" w:rsidRDefault="005F4929">
      <w:pPr>
        <w:pBdr>
          <w:bottom w:val="single" w:sz="3" w:space="2" w:color="E8EEF7"/>
        </w:pBdr>
        <w:spacing w:before="280" w:after="100"/>
      </w:pPr>
      <w:r>
        <w:rPr>
          <w:rFonts w:cs="Arial"/>
          <w:b/>
          <w:bCs/>
          <w:color w:val="1A3A6B"/>
          <w:sz w:val="23"/>
          <w:szCs w:val="23"/>
        </w:rPr>
        <w:t>4.3  Milestone Payment Schedule</w:t>
      </w:r>
    </w:p>
    <w:p w14:paraId="6ACCD1EA" w14:textId="77777777" w:rsidR="00161DCA" w:rsidRDefault="00161DC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560"/>
        <w:gridCol w:w="3600"/>
      </w:tblGrid>
      <w:tr w:rsidR="00161DCA" w14:paraId="6ACCD1EF" w14:textId="77777777">
        <w:trPr>
          <w:tblHeader/>
        </w:trPr>
        <w:tc>
          <w:tcPr>
            <w:tcW w:w="12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EB" w14:textId="77777777" w:rsidR="00161DCA" w:rsidRDefault="005F4929">
            <w:r>
              <w:rPr>
                <w:rFonts w:cs="Arial"/>
                <w:b/>
                <w:bCs/>
                <w:color w:val="FFFFFF"/>
              </w:rPr>
              <w:t>Milestone</w:t>
            </w:r>
          </w:p>
        </w:tc>
        <w:tc>
          <w:tcPr>
            <w:tcW w:w="20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EC" w14:textId="77777777" w:rsidR="00161DCA" w:rsidRDefault="005F4929">
            <w:r>
              <w:rPr>
                <w:rFonts w:cs="Arial"/>
                <w:b/>
                <w:bCs/>
                <w:color w:val="FFFFFF"/>
              </w:rPr>
              <w:t>Event Trigger</w:t>
            </w:r>
          </w:p>
        </w:tc>
        <w:tc>
          <w:tcPr>
            <w:tcW w:w="256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ED" w14:textId="77777777" w:rsidR="00161DCA" w:rsidRDefault="005F4929">
            <w:r>
              <w:rPr>
                <w:rFonts w:cs="Arial"/>
                <w:b/>
                <w:bCs/>
                <w:color w:val="FFFFFF"/>
              </w:rPr>
              <w:t>Amount Due</w:t>
            </w:r>
          </w:p>
        </w:tc>
        <w:tc>
          <w:tcPr>
            <w:tcW w:w="36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1EE" w14:textId="77777777" w:rsidR="00161DCA" w:rsidRDefault="005F4929">
            <w:r>
              <w:rPr>
                <w:rFonts w:cs="Arial"/>
                <w:b/>
                <w:bCs/>
                <w:color w:val="FFFFFF"/>
              </w:rPr>
              <w:t>Due Date</w:t>
            </w:r>
          </w:p>
        </w:tc>
      </w:tr>
      <w:tr w:rsidR="00161DCA" w14:paraId="6ACCD1F4" w14:textId="77777777">
        <w:tc>
          <w:tcPr>
            <w:tcW w:w="12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F0" w14:textId="77777777" w:rsidR="00161DCA" w:rsidRDefault="005F4929">
            <w:r>
              <w:rPr>
                <w:rFonts w:cs="Arial"/>
                <w:b/>
                <w:bCs/>
                <w:color w:val="1A3A6B"/>
              </w:rPr>
              <w:t>M-1</w:t>
            </w:r>
          </w:p>
        </w:tc>
        <w:tc>
          <w:tcPr>
            <w:tcW w:w="20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F1" w14:textId="77777777" w:rsidR="00161DCA" w:rsidRDefault="005F4929">
            <w:r>
              <w:rPr>
                <w:rFonts w:cs="Arial"/>
                <w:color w:val="1A1A1A"/>
              </w:rPr>
              <w:t>Issuance of Sanction Letter (SL) by Lender</w:t>
            </w:r>
          </w:p>
        </w:tc>
        <w:tc>
          <w:tcPr>
            <w:tcW w:w="25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F2" w14:textId="77777777" w:rsidR="00161DCA" w:rsidRDefault="005F4929">
            <w:r>
              <w:rPr>
                <w:rFonts w:cs="Arial"/>
                <w:color w:val="1A1A1A"/>
              </w:rPr>
              <w:t>50% of Success Fee (less Token Fee paid)</w:t>
            </w:r>
          </w:p>
        </w:tc>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1F3" w14:textId="77777777" w:rsidR="00161DCA" w:rsidRDefault="005F4929">
            <w:r>
              <w:rPr>
                <w:rFonts w:cs="Arial"/>
                <w:b/>
                <w:bCs/>
                <w:color w:val="1A3A6B"/>
              </w:rPr>
              <w:t>On the date of Sanction Letter issuance (see Clause 5)</w:t>
            </w:r>
          </w:p>
        </w:tc>
      </w:tr>
      <w:tr w:rsidR="00161DCA" w14:paraId="6ACCD1F9" w14:textId="77777777">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F5" w14:textId="77777777" w:rsidR="00161DCA" w:rsidRDefault="005F4929">
            <w:r>
              <w:rPr>
                <w:rFonts w:cs="Arial"/>
                <w:b/>
                <w:bCs/>
                <w:color w:val="1A3A6B"/>
              </w:rPr>
              <w:t>M-2</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F6" w14:textId="77777777" w:rsidR="00161DCA" w:rsidRDefault="005F4929">
            <w:r>
              <w:rPr>
                <w:rFonts w:cs="Arial"/>
                <w:color w:val="1A1A1A"/>
              </w:rPr>
              <w:t>First Disbursement of Loan by Lender</w:t>
            </w:r>
          </w:p>
        </w:tc>
        <w:tc>
          <w:tcPr>
            <w:tcW w:w="2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F7" w14:textId="77777777" w:rsidR="00161DCA" w:rsidRDefault="005F4929">
            <w:r>
              <w:rPr>
                <w:rFonts w:cs="Arial"/>
                <w:color w:val="1A1A1A"/>
              </w:rPr>
              <w:t>Remaining 50% of Success Fee (less Engagement Token Fee)</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1F8" w14:textId="77777777" w:rsidR="00161DCA" w:rsidRDefault="005F4929">
            <w:r>
              <w:rPr>
                <w:rFonts w:cs="Arial"/>
                <w:b/>
                <w:bCs/>
                <w:color w:val="1A3A6B"/>
              </w:rPr>
              <w:t>On or before date of first Disbursement; or on the 29th day (4 weeks) from SL issuance, whichever is earlier — enforced via PDC delivered at M-1 (see Clause 6)</w:t>
            </w:r>
          </w:p>
        </w:tc>
      </w:tr>
    </w:tbl>
    <w:p w14:paraId="6ACCD1FA" w14:textId="77777777" w:rsidR="00161DCA" w:rsidRDefault="00161DCA">
      <w:pPr>
        <w:spacing w:before="80"/>
      </w:pPr>
    </w:p>
    <w:p w14:paraId="6ACCD1FB" w14:textId="77777777" w:rsidR="00161DCA" w:rsidRDefault="005F4929">
      <w:pPr>
        <w:spacing w:before="80" w:after="80"/>
        <w:jc w:val="both"/>
      </w:pPr>
      <w:r>
        <w:rPr>
          <w:rFonts w:cs="Arial"/>
          <w:i/>
          <w:iCs/>
          <w:color w:val="444444"/>
          <w:sz w:val="19"/>
          <w:szCs w:val="19"/>
        </w:rPr>
        <w:t>All fees are exclusive of GST @ 18%, which shall be borne solely by the Client. No deductions, set-offs, or withholdings are permitted on fee payments.</w:t>
      </w:r>
    </w:p>
    <w:p w14:paraId="6ACCD1FC" w14:textId="77777777" w:rsidR="00161DCA" w:rsidRDefault="00161DCA">
      <w:pPr>
        <w:spacing w:before="120"/>
      </w:pPr>
    </w:p>
    <w:p w14:paraId="6ACCD1FD" w14:textId="77777777" w:rsidR="00161DCA" w:rsidRDefault="005F4929">
      <w:pPr>
        <w:pBdr>
          <w:bottom w:val="single" w:sz="8" w:space="4" w:color="1A3A6B"/>
        </w:pBdr>
        <w:spacing w:before="400" w:after="160"/>
      </w:pPr>
      <w:r>
        <w:rPr>
          <w:rFonts w:cs="Arial"/>
          <w:b/>
          <w:bCs/>
          <w:caps/>
          <w:color w:val="0D1B3E"/>
          <w:sz w:val="26"/>
          <w:szCs w:val="26"/>
        </w:rPr>
        <w:t>5.  Obligation to Pay Bank Processing Fees Within 7 Business Days of Sanction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203" w14:textId="77777777">
        <w:tc>
          <w:tcPr>
            <w:tcW w:w="9360" w:type="dxa"/>
            <w:tcBorders>
              <w:top w:val="single" w:sz="1" w:space="0" w:color="B0BEC5"/>
              <w:left w:val="single" w:sz="1" w:space="0" w:color="B0BEC5"/>
              <w:bottom w:val="single" w:sz="1" w:space="0" w:color="B0BEC5"/>
              <w:right w:val="single" w:sz="1" w:space="0" w:color="B0BEC5"/>
            </w:tcBorders>
            <w:shd w:val="clear" w:color="auto" w:fill="E8EEF7"/>
            <w:tcMar>
              <w:top w:w="160" w:type="dxa"/>
              <w:left w:w="220" w:type="dxa"/>
              <w:bottom w:w="160" w:type="dxa"/>
              <w:right w:w="220" w:type="dxa"/>
            </w:tcMar>
          </w:tcPr>
          <w:p w14:paraId="6ACCD1FE" w14:textId="77777777" w:rsidR="00161DCA" w:rsidRDefault="005F4929">
            <w:pPr>
              <w:spacing w:after="100"/>
            </w:pPr>
            <w:r>
              <w:rPr>
                <w:rFonts w:cs="Arial"/>
                <w:b/>
                <w:bCs/>
                <w:color w:val="0D1B3E"/>
              </w:rPr>
              <w:t>5.1  Mandatory Payment of Processing Fees — Critical Time Obligation</w:t>
            </w:r>
          </w:p>
          <w:p w14:paraId="6ACCD1FF" w14:textId="149D91E0" w:rsidR="00161DCA" w:rsidRDefault="005F4929">
            <w:pPr>
              <w:spacing w:after="100"/>
            </w:pPr>
            <w:r>
              <w:rPr>
                <w:rFonts w:cs="Arial"/>
                <w:color w:val="1A1A1A"/>
              </w:rPr>
              <w:t xml:space="preserve">Upon issuance of the Sanction Letter by the Lender, the Client shall, within </w:t>
            </w:r>
            <w:r>
              <w:rPr>
                <w:rFonts w:cs="Arial"/>
                <w:b/>
                <w:bCs/>
                <w:color w:val="1A1A1A"/>
              </w:rPr>
              <w:t>Seven (7) Business Days</w:t>
            </w:r>
            <w:r>
              <w:rPr>
                <w:rFonts w:cs="Arial"/>
                <w:color w:val="1A1A1A"/>
              </w:rPr>
              <w:t xml:space="preserve"> of the date of issuance of the Sanction Letter (the "Processing Fee Deadline"), pay in full all </w:t>
            </w:r>
            <w:r>
              <w:rPr>
                <w:rFonts w:cs="Arial"/>
                <w:b/>
                <w:bCs/>
                <w:color w:val="1A1A1A"/>
              </w:rPr>
              <w:t>bank processing fees</w:t>
            </w:r>
            <w:r w:rsidR="002E1D5B">
              <w:rPr>
                <w:rFonts w:cs="Arial"/>
                <w:b/>
                <w:bCs/>
                <w:color w:val="1A1A1A"/>
              </w:rPr>
              <w:t xml:space="preserve"> </w:t>
            </w:r>
            <w:r>
              <w:rPr>
                <w:rFonts w:cs="Arial"/>
                <w:b/>
                <w:bCs/>
                <w:color w:val="1A1A1A"/>
              </w:rPr>
              <w:t>or any other upfront fee</w:t>
            </w:r>
            <w:r>
              <w:rPr>
                <w:rFonts w:cs="Arial"/>
                <w:color w:val="1A1A1A"/>
              </w:rPr>
              <w:t xml:space="preserve"> demanded by the Lender as a condition to loan acceptance and disbursement preparation. Payment of such fees shall be made directly to the Lender's designated account.</w:t>
            </w:r>
          </w:p>
          <w:p w14:paraId="6ACCD200" w14:textId="77777777" w:rsidR="00161DCA" w:rsidRDefault="005F4929">
            <w:pPr>
              <w:spacing w:after="100"/>
            </w:pPr>
            <w:r>
              <w:rPr>
                <w:rFonts w:cs="Arial"/>
                <w:b/>
                <w:bCs/>
                <w:color w:val="1A1A1A"/>
              </w:rPr>
              <w:t xml:space="preserve">5.2  No Exceptions or Extensions: </w:t>
            </w:r>
            <w:r>
              <w:rPr>
                <w:rFonts w:cs="Arial"/>
                <w:color w:val="1A1A1A"/>
              </w:rPr>
              <w:t xml:space="preserve">The Processing Fee Deadline is a hard commercial deadline that cannot be extended by the Client unilaterally. The Client acknowledges that failure to pay processing fees within this window may result in the Lender withdrawing or allowing the Sanction </w:t>
            </w:r>
            <w:r>
              <w:rPr>
                <w:rFonts w:cs="Arial"/>
                <w:color w:val="1A1A1A"/>
              </w:rPr>
              <w:lastRenderedPageBreak/>
              <w:t>Letter to lapse, or the allocation to be forfeited, causing irreparable harm to the Advisor's mandate and fee entitlement.</w:t>
            </w:r>
          </w:p>
          <w:p w14:paraId="6ACCD201" w14:textId="77777777" w:rsidR="00161DCA" w:rsidRDefault="005F4929">
            <w:pPr>
              <w:spacing w:after="100"/>
            </w:pPr>
            <w:r>
              <w:rPr>
                <w:rFonts w:cs="Arial"/>
                <w:b/>
                <w:bCs/>
                <w:color w:val="1A1A1A"/>
              </w:rPr>
              <w:t xml:space="preserve">5.3  Simultaneous Cheque / Security Delivery: </w:t>
            </w:r>
            <w:r>
              <w:rPr>
                <w:rFonts w:cs="Arial"/>
                <w:color w:val="1A1A1A"/>
              </w:rPr>
              <w:t xml:space="preserve">Concurrently with the payment of bank processing fees, the Client shall deliver to the Advisor the following instruments within the same Seven (7) Business Day window: (a) a </w:t>
            </w:r>
            <w:r>
              <w:rPr>
                <w:rFonts w:cs="Arial"/>
                <w:b/>
                <w:bCs/>
                <w:color w:val="1A1A1A"/>
              </w:rPr>
              <w:t>current-dated cheque (or NEFT/RTGS confirmation) for 50% of the total Success Fee</w:t>
            </w:r>
            <w:r>
              <w:rPr>
                <w:rFonts w:cs="Arial"/>
                <w:color w:val="1A1A1A"/>
              </w:rPr>
              <w:t xml:space="preserve"> (the Engagement Token Fee shall not be deducted here and shall instead be adjusted against Milestone 2); and (b) a </w:t>
            </w:r>
            <w:r>
              <w:rPr>
                <w:rFonts w:cs="Arial"/>
                <w:b/>
                <w:bCs/>
                <w:color w:val="1A1A1A"/>
              </w:rPr>
              <w:t>Post-Dated Cheque (PDC) dated Four (4) weeks from the date of the Sanction Letter</w:t>
            </w:r>
            <w:r>
              <w:rPr>
                <w:rFonts w:cs="Arial"/>
                <w:color w:val="1A1A1A"/>
              </w:rPr>
              <w:t xml:space="preserve">, representing the remaining 50% of the Success Fee (less the Engagement Token amount), as security for the Advisor's Milestone 2 entitlement. The PDC shall be drawn in favour of </w:t>
            </w:r>
            <w:proofErr w:type="spellStart"/>
            <w:r>
              <w:rPr>
                <w:rFonts w:cs="Arial"/>
                <w:color w:val="1A1A1A"/>
              </w:rPr>
              <w:t>BluRidge</w:t>
            </w:r>
            <w:proofErr w:type="spellEnd"/>
            <w:r>
              <w:rPr>
                <w:rFonts w:cs="Arial"/>
                <w:color w:val="1A1A1A"/>
              </w:rPr>
              <w:t xml:space="preserve"> Consulting Private Limited and shall bear the full face value of the balance Success Fee without any deduction.</w:t>
            </w:r>
          </w:p>
          <w:p w14:paraId="6ACCD202" w14:textId="77777777" w:rsidR="00161DCA" w:rsidRDefault="005F4929">
            <w:r>
              <w:rPr>
                <w:rFonts w:cs="Arial"/>
                <w:b/>
                <w:bCs/>
                <w:color w:val="1A1A1A"/>
              </w:rPr>
              <w:t xml:space="preserve">5.4  Bank vs. Advisor Fees — Distinction: </w:t>
            </w:r>
            <w:r>
              <w:rPr>
                <w:rFonts w:cs="Arial"/>
                <w:color w:val="1A1A1A"/>
              </w:rPr>
              <w:t>Processing fees payable to the Lender are distinct from and additional to the Success Fee payable to the Advisor. The Client shall bear both independently without any right of set-off.</w:t>
            </w:r>
          </w:p>
        </w:tc>
      </w:tr>
    </w:tbl>
    <w:p w14:paraId="6ACCD204" w14:textId="77777777" w:rsidR="00161DCA" w:rsidRDefault="00161DCA">
      <w:pPr>
        <w:spacing w:before="80"/>
      </w:pPr>
    </w:p>
    <w:p w14:paraId="6ACCD205" w14:textId="77777777" w:rsidR="00161DCA" w:rsidRDefault="005F4929">
      <w:pPr>
        <w:spacing w:before="80" w:after="80"/>
        <w:jc w:val="both"/>
      </w:pPr>
      <w:r>
        <w:rPr>
          <w:rFonts w:cs="Arial"/>
          <w:b/>
          <w:bCs/>
          <w:color w:val="1A1A1A"/>
        </w:rPr>
        <w:t xml:space="preserve">5.5  Default Consequence: </w:t>
      </w:r>
      <w:r>
        <w:rPr>
          <w:rFonts w:cs="Arial"/>
          <w:color w:val="1A1A1A"/>
        </w:rPr>
        <w:t xml:space="preserve">If the Client fails to pay the bank processing fees within the prescribed Seven (7) Business Day window, and such failure causes the Sanction Letter to lapse, be cancelled, or withdrawn by the Lender, the </w:t>
      </w:r>
      <w:r>
        <w:rPr>
          <w:rFonts w:cs="Arial"/>
          <w:b/>
          <w:bCs/>
          <w:color w:val="1A1A1A"/>
        </w:rPr>
        <w:t>full 100% Success Fee shall immediately become due and payable to the Advisor as Liquidated Damages</w:t>
      </w:r>
      <w:r>
        <w:rPr>
          <w:rFonts w:cs="Arial"/>
          <w:color w:val="1A1A1A"/>
        </w:rPr>
        <w:t>, calculated on the gross sanctioned amount in the lapsed SL. The PDC delivered under Clause 5.3 shall be presented for encashment immediately without further notice.</w:t>
      </w:r>
    </w:p>
    <w:p w14:paraId="6ACCD206" w14:textId="77777777" w:rsidR="00161DCA" w:rsidRDefault="00161DCA">
      <w:pPr>
        <w:spacing w:before="60"/>
      </w:pPr>
    </w:p>
    <w:p w14:paraId="6ACCD207" w14:textId="77777777" w:rsidR="00161DCA" w:rsidRDefault="005F4929">
      <w:pPr>
        <w:spacing w:before="80" w:after="80"/>
        <w:jc w:val="both"/>
      </w:pPr>
      <w:r>
        <w:rPr>
          <w:rFonts w:cs="Arial"/>
          <w:b/>
          <w:bCs/>
          <w:color w:val="1A1A1A"/>
        </w:rPr>
        <w:t xml:space="preserve">5.6  Late Payment Interest: </w:t>
      </w:r>
      <w:r>
        <w:rPr>
          <w:rFonts w:cs="Arial"/>
          <w:color w:val="1A1A1A"/>
        </w:rPr>
        <w:t xml:space="preserve">Any delay in payment of the Success Fee beyond the contractually prescribed deadline shall attract default interest at the rate of </w:t>
      </w:r>
      <w:r>
        <w:rPr>
          <w:rFonts w:cs="Arial"/>
          <w:b/>
          <w:bCs/>
          <w:color w:val="1A1A1A"/>
        </w:rPr>
        <w:t>1.5% per month (18% per annum), compounded monthly</w:t>
      </w:r>
      <w:r>
        <w:rPr>
          <w:rFonts w:cs="Arial"/>
          <w:color w:val="1A1A1A"/>
        </w:rPr>
        <w:t>, from the due date until the date of actual realization.</w:t>
      </w:r>
    </w:p>
    <w:p w14:paraId="6ACCD208" w14:textId="77777777" w:rsidR="00161DCA" w:rsidRDefault="00161DCA">
      <w:pPr>
        <w:spacing w:before="120"/>
      </w:pPr>
    </w:p>
    <w:p w14:paraId="6ACCD209" w14:textId="77777777" w:rsidR="00161DCA" w:rsidRDefault="005F4929">
      <w:r>
        <w:br w:type="page"/>
      </w:r>
    </w:p>
    <w:p w14:paraId="6ACCD20A" w14:textId="77777777" w:rsidR="00161DCA" w:rsidRDefault="005F4929">
      <w:pPr>
        <w:pBdr>
          <w:bottom w:val="single" w:sz="8" w:space="4" w:color="1A3A6B"/>
        </w:pBdr>
        <w:spacing w:before="400" w:after="160"/>
      </w:pPr>
      <w:r>
        <w:rPr>
          <w:rFonts w:cs="Arial"/>
          <w:b/>
          <w:bCs/>
          <w:caps/>
          <w:color w:val="0D1B3E"/>
          <w:sz w:val="26"/>
          <w:szCs w:val="26"/>
        </w:rPr>
        <w:lastRenderedPageBreak/>
        <w:t>6.  Obligation to Take Disbursement Within 3 Weeks — Non-Waivable</w:t>
      </w:r>
    </w:p>
    <w:p w14:paraId="6ACCD20B" w14:textId="77777777" w:rsidR="00161DCA" w:rsidRDefault="005F4929">
      <w:pPr>
        <w:spacing w:before="80" w:after="80"/>
        <w:jc w:val="both"/>
      </w:pPr>
      <w:r>
        <w:rPr>
          <w:rFonts w:cs="Arial"/>
          <w:color w:val="1A1A1A"/>
        </w:rPr>
        <w:t>This Clause sets out the non-negotiable obligation of the Client to actively pursue and complete the first Disbursement of the sanctioned loan within a prescribed window, and the consequences of failure to do so.</w:t>
      </w:r>
    </w:p>
    <w:p w14:paraId="6ACCD20C" w14:textId="77777777" w:rsidR="00161DCA" w:rsidRDefault="00161D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215" w14:textId="77777777">
        <w:tc>
          <w:tcPr>
            <w:tcW w:w="9360" w:type="dxa"/>
            <w:tcBorders>
              <w:top w:val="single" w:sz="1" w:space="0" w:color="B0BEC5"/>
              <w:left w:val="single" w:sz="1" w:space="0" w:color="B0BEC5"/>
              <w:bottom w:val="single" w:sz="1" w:space="0" w:color="B0BEC5"/>
              <w:right w:val="single" w:sz="1" w:space="0" w:color="B0BEC5"/>
            </w:tcBorders>
            <w:shd w:val="clear" w:color="auto" w:fill="E8EEF7"/>
            <w:tcMar>
              <w:top w:w="160" w:type="dxa"/>
              <w:left w:w="220" w:type="dxa"/>
              <w:bottom w:w="160" w:type="dxa"/>
              <w:right w:w="220" w:type="dxa"/>
            </w:tcMar>
          </w:tcPr>
          <w:p w14:paraId="6ACCD20D" w14:textId="77777777" w:rsidR="00161DCA" w:rsidRDefault="005F4929">
            <w:pPr>
              <w:spacing w:after="100"/>
            </w:pPr>
            <w:r>
              <w:rPr>
                <w:rFonts w:cs="Arial"/>
                <w:b/>
                <w:bCs/>
                <w:color w:val="0D1B3E"/>
              </w:rPr>
              <w:t>6.1  Disbursement Window — 21 Calendar Days from Sanction Letter</w:t>
            </w:r>
          </w:p>
          <w:p w14:paraId="6ACCD20E" w14:textId="77777777" w:rsidR="00161DCA" w:rsidRDefault="005F4929">
            <w:pPr>
              <w:spacing w:after="100"/>
            </w:pPr>
            <w:r>
              <w:rPr>
                <w:rFonts w:cs="Arial"/>
                <w:color w:val="1A1A1A"/>
              </w:rPr>
              <w:t xml:space="preserve">The Client hereby unconditionally undertakes to complete all formalities required for first Disbursement and to take the first drawdown of the sanctioned loan within </w:t>
            </w:r>
            <w:r>
              <w:rPr>
                <w:rFonts w:cs="Arial"/>
                <w:b/>
                <w:bCs/>
                <w:color w:val="1A1A1A"/>
              </w:rPr>
              <w:t>Twenty-One (21) calendar days</w:t>
            </w:r>
            <w:r>
              <w:rPr>
                <w:rFonts w:cs="Arial"/>
                <w:color w:val="1A1A1A"/>
              </w:rPr>
              <w:t xml:space="preserve"> of the date of issuance of the Sanction Letter by the Lender (the "Disbursement Deadline"). For the purposes of this Clause, 'completing all formalities' shall include but not be limited to:</w:t>
            </w:r>
          </w:p>
          <w:p w14:paraId="6ACCD20F" w14:textId="77777777" w:rsidR="00161DCA" w:rsidRDefault="005F4929">
            <w:pPr>
              <w:pStyle w:val="ListParagraph"/>
              <w:numPr>
                <w:ilvl w:val="0"/>
                <w:numId w:val="2"/>
              </w:numPr>
              <w:spacing w:before="60" w:after="60"/>
            </w:pPr>
            <w:r>
              <w:rPr>
                <w:b/>
                <w:bCs/>
                <w:color w:val="1A1A1A"/>
              </w:rPr>
              <w:t>(</w:t>
            </w:r>
            <w:proofErr w:type="spellStart"/>
            <w:r>
              <w:rPr>
                <w:b/>
                <w:bCs/>
                <w:color w:val="1A1A1A"/>
              </w:rPr>
              <w:t>i</w:t>
            </w:r>
            <w:proofErr w:type="spellEnd"/>
            <w:r>
              <w:rPr>
                <w:b/>
                <w:bCs/>
                <w:color w:val="1A1A1A"/>
              </w:rPr>
              <w:t xml:space="preserve">)  </w:t>
            </w:r>
            <w:r>
              <w:rPr>
                <w:color w:val="1A1A1A"/>
              </w:rPr>
              <w:t>Signing and returning the accepted copy of the Sanction Letter to the Lender within the Lender's prescribed acceptance window;</w:t>
            </w:r>
          </w:p>
          <w:p w14:paraId="6ACCD210" w14:textId="77777777" w:rsidR="00161DCA" w:rsidRDefault="005F4929">
            <w:pPr>
              <w:pStyle w:val="ListParagraph"/>
              <w:numPr>
                <w:ilvl w:val="0"/>
                <w:numId w:val="2"/>
              </w:numPr>
              <w:spacing w:before="60" w:after="60"/>
            </w:pPr>
            <w:r>
              <w:rPr>
                <w:b/>
                <w:bCs/>
                <w:color w:val="1A1A1A"/>
              </w:rPr>
              <w:t xml:space="preserve">(ii)  </w:t>
            </w:r>
            <w:r>
              <w:rPr>
                <w:color w:val="1A1A1A"/>
              </w:rPr>
              <w:t>Promptly submitting all Conditions Precedent (CPs) documents as demanded by the Lender;</w:t>
            </w:r>
          </w:p>
          <w:p w14:paraId="6ACCD211" w14:textId="77777777" w:rsidR="00161DCA" w:rsidRDefault="005F4929">
            <w:pPr>
              <w:pStyle w:val="ListParagraph"/>
              <w:numPr>
                <w:ilvl w:val="0"/>
                <w:numId w:val="2"/>
              </w:numPr>
              <w:spacing w:before="60" w:after="60"/>
            </w:pPr>
            <w:r>
              <w:rPr>
                <w:b/>
                <w:bCs/>
                <w:color w:val="1A1A1A"/>
              </w:rPr>
              <w:t xml:space="preserve">(iii)  </w:t>
            </w:r>
            <w:r>
              <w:rPr>
                <w:color w:val="1A1A1A"/>
              </w:rPr>
              <w:t>Executing the loan agreement, deed of hypothecation, and all security documents in favour of the Lender;</w:t>
            </w:r>
          </w:p>
          <w:p w14:paraId="6ACCD212" w14:textId="77777777" w:rsidR="00161DCA" w:rsidRDefault="005F4929">
            <w:pPr>
              <w:pStyle w:val="ListParagraph"/>
              <w:numPr>
                <w:ilvl w:val="0"/>
                <w:numId w:val="2"/>
              </w:numPr>
              <w:spacing w:before="60" w:after="60"/>
            </w:pPr>
            <w:r>
              <w:rPr>
                <w:b/>
                <w:bCs/>
                <w:color w:val="1A1A1A"/>
              </w:rPr>
              <w:t xml:space="preserve">(iv)  </w:t>
            </w:r>
            <w:r>
              <w:rPr>
                <w:color w:val="1A1A1A"/>
              </w:rPr>
              <w:t>Opening the designated Escrow Account and executing the Tripartite Agreement among the Lender, the EPC contractor, and the SPV;</w:t>
            </w:r>
          </w:p>
          <w:p w14:paraId="6ACCD213" w14:textId="77777777" w:rsidR="00161DCA" w:rsidRDefault="005F4929">
            <w:pPr>
              <w:pStyle w:val="ListParagraph"/>
              <w:numPr>
                <w:ilvl w:val="0"/>
                <w:numId w:val="2"/>
              </w:numPr>
              <w:spacing w:before="60" w:after="60"/>
            </w:pPr>
            <w:r>
              <w:rPr>
                <w:b/>
                <w:bCs/>
                <w:color w:val="1A1A1A"/>
              </w:rPr>
              <w:t xml:space="preserve">(v)  </w:t>
            </w:r>
            <w:r>
              <w:rPr>
                <w:color w:val="1A1A1A"/>
              </w:rPr>
              <w:t>Payment of all Lender-demanded upfront charges (processing fees, insurance, CGTMSE, etc.) as set forth in Clause 5;</w:t>
            </w:r>
          </w:p>
          <w:p w14:paraId="6ACCD214" w14:textId="77777777" w:rsidR="00161DCA" w:rsidRDefault="005F4929">
            <w:pPr>
              <w:pStyle w:val="ListParagraph"/>
              <w:numPr>
                <w:ilvl w:val="0"/>
                <w:numId w:val="2"/>
              </w:numPr>
              <w:spacing w:before="60" w:after="60"/>
            </w:pPr>
            <w:r>
              <w:rPr>
                <w:b/>
                <w:bCs/>
                <w:color w:val="1A1A1A"/>
              </w:rPr>
              <w:t xml:space="preserve">(vi)  </w:t>
            </w:r>
            <w:r>
              <w:rPr>
                <w:color w:val="1A1A1A"/>
              </w:rPr>
              <w:t>Submitting any disbursement request letter or drawdown notice as required by the Lender.</w:t>
            </w:r>
          </w:p>
        </w:tc>
      </w:tr>
    </w:tbl>
    <w:p w14:paraId="6ACCD216" w14:textId="77777777" w:rsidR="00161DCA" w:rsidRDefault="00161DCA">
      <w:pPr>
        <w:spacing w:before="80"/>
      </w:pPr>
    </w:p>
    <w:p w14:paraId="6ACCD217" w14:textId="77777777" w:rsidR="00161DCA" w:rsidRDefault="005F4929">
      <w:pPr>
        <w:pBdr>
          <w:bottom w:val="single" w:sz="3" w:space="2" w:color="E8EEF7"/>
        </w:pBdr>
        <w:spacing w:before="280" w:after="100"/>
      </w:pPr>
      <w:r>
        <w:rPr>
          <w:rFonts w:cs="Arial"/>
          <w:b/>
          <w:bCs/>
          <w:color w:val="1A3A6B"/>
          <w:sz w:val="23"/>
          <w:szCs w:val="23"/>
        </w:rPr>
        <w:t>6.2  Deemed Success &amp; Automatic Fee Trigger on Disbursement Delay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21D" w14:textId="77777777">
        <w:tc>
          <w:tcPr>
            <w:tcW w:w="9360" w:type="dxa"/>
            <w:tcBorders>
              <w:top w:val="single" w:sz="6" w:space="0" w:color="C0392B"/>
              <w:left w:val="single" w:sz="12" w:space="0" w:color="C0392B"/>
              <w:bottom w:val="single" w:sz="6" w:space="0" w:color="C0392B"/>
              <w:right w:val="single" w:sz="6" w:space="0" w:color="C0392B"/>
            </w:tcBorders>
            <w:shd w:val="clear" w:color="auto" w:fill="FEF9F9"/>
            <w:tcMar>
              <w:top w:w="160" w:type="dxa"/>
              <w:left w:w="220" w:type="dxa"/>
              <w:bottom w:w="160" w:type="dxa"/>
              <w:right w:w="220" w:type="dxa"/>
            </w:tcMar>
          </w:tcPr>
          <w:p w14:paraId="6ACCD218" w14:textId="77777777" w:rsidR="00161DCA" w:rsidRDefault="005F4929">
            <w:pPr>
              <w:spacing w:after="100"/>
            </w:pPr>
            <w:r>
              <w:rPr>
                <w:rFonts w:cs="Arial"/>
                <w:b/>
                <w:bCs/>
                <w:color w:val="C0392B"/>
              </w:rPr>
              <w:t>COMPULSORY READING — FINANCIAL CONSEQUENCE OF DELAY</w:t>
            </w:r>
          </w:p>
          <w:p w14:paraId="6ACCD219" w14:textId="77777777" w:rsidR="00161DCA" w:rsidRDefault="005F4929">
            <w:pPr>
              <w:spacing w:after="100"/>
            </w:pPr>
            <w:r>
              <w:rPr>
                <w:rFonts w:cs="Arial"/>
                <w:color w:val="1A1A1A"/>
              </w:rPr>
              <w:t xml:space="preserve">If the first Disbursement is not achieved within </w:t>
            </w:r>
            <w:r>
              <w:rPr>
                <w:rFonts w:cs="Arial"/>
                <w:b/>
                <w:bCs/>
                <w:color w:val="1A1A1A"/>
              </w:rPr>
              <w:t>Twenty-One (21) calendar days</w:t>
            </w:r>
            <w:r>
              <w:rPr>
                <w:rFonts w:cs="Arial"/>
                <w:color w:val="1A1A1A"/>
              </w:rPr>
              <w:t xml:space="preserve"> from the date of the Sanction Letter, and such delay is attributable — in whole or in part — to any act, omission, default, negligence, or failure on the part of the Client (including but not limited to failure to submit CP documents, failure to execute loan security documents, failure to pay processing fees, or any other Client-side obligation), then:</w:t>
            </w:r>
          </w:p>
          <w:p w14:paraId="6ACCD21A" w14:textId="77777777" w:rsidR="00161DCA" w:rsidRDefault="005F4929">
            <w:pPr>
              <w:spacing w:after="80"/>
            </w:pPr>
            <w:r>
              <w:rPr>
                <w:rFonts w:cs="Arial"/>
                <w:b/>
                <w:bCs/>
                <w:color w:val="1A1A1A"/>
              </w:rPr>
              <w:t xml:space="preserve">(a)  </w:t>
            </w:r>
            <w:r>
              <w:rPr>
                <w:rFonts w:cs="Arial"/>
                <w:color w:val="1A1A1A"/>
              </w:rPr>
              <w:t>The Advisor shall be conclusively deemed to have fully and satisfactorily performed its obligations under this Agreement; and</w:t>
            </w:r>
          </w:p>
          <w:p w14:paraId="6ACCD21B" w14:textId="77777777" w:rsidR="00161DCA" w:rsidRDefault="005F4929">
            <w:pPr>
              <w:spacing w:after="80"/>
            </w:pPr>
            <w:r>
              <w:rPr>
                <w:rFonts w:cs="Arial"/>
                <w:b/>
                <w:bCs/>
                <w:color w:val="1A1A1A"/>
              </w:rPr>
              <w:t xml:space="preserve">(b)  </w:t>
            </w:r>
            <w:r>
              <w:rPr>
                <w:rFonts w:cs="Arial"/>
                <w:color w:val="1A1A1A"/>
              </w:rPr>
              <w:t xml:space="preserve">The </w:t>
            </w:r>
            <w:r>
              <w:rPr>
                <w:rFonts w:cs="Arial"/>
                <w:b/>
                <w:bCs/>
                <w:color w:val="1A1A1A"/>
              </w:rPr>
              <w:t>Milestone 2 Success Fee (remaining 50% of total Success Fee, less the Engagement Token Fee) shall automatically become due and immediately payable to the Advisor on the 29th calendar day (4 weeks)</w:t>
            </w:r>
            <w:r>
              <w:rPr>
                <w:rFonts w:cs="Arial"/>
                <w:color w:val="1A1A1A"/>
              </w:rPr>
              <w:t xml:space="preserve"> from the date of the Sanction Letter, regardless of whether Disbursement has actually occurred; and</w:t>
            </w:r>
          </w:p>
          <w:p w14:paraId="6ACCD21C" w14:textId="77777777" w:rsidR="00161DCA" w:rsidRDefault="005F4929">
            <w:r>
              <w:rPr>
                <w:rFonts w:cs="Arial"/>
                <w:b/>
                <w:bCs/>
                <w:color w:val="1A1A1A"/>
              </w:rPr>
              <w:t xml:space="preserve">(c)  </w:t>
            </w:r>
            <w:r>
              <w:rPr>
                <w:rFonts w:cs="Arial"/>
                <w:color w:val="1A1A1A"/>
              </w:rPr>
              <w:t>The PDC delivered by the Client under Clause 5.3 shall be presented for encashment by the Advisor on or after the 22nd day without any further notice to the Client.</w:t>
            </w:r>
          </w:p>
        </w:tc>
      </w:tr>
    </w:tbl>
    <w:p w14:paraId="6ACCD21E" w14:textId="77777777" w:rsidR="00161DCA" w:rsidRDefault="00161DCA">
      <w:pPr>
        <w:spacing w:before="80"/>
      </w:pPr>
    </w:p>
    <w:p w14:paraId="6ACCD21F" w14:textId="77777777" w:rsidR="00161DCA" w:rsidRDefault="005F4929">
      <w:pPr>
        <w:pBdr>
          <w:bottom w:val="single" w:sz="3" w:space="2" w:color="E8EEF7"/>
        </w:pBdr>
        <w:spacing w:before="280" w:after="100"/>
      </w:pPr>
      <w:r>
        <w:rPr>
          <w:rFonts w:cs="Arial"/>
          <w:b/>
          <w:bCs/>
          <w:color w:val="1A3A6B"/>
          <w:sz w:val="23"/>
          <w:szCs w:val="23"/>
        </w:rPr>
        <w:t>6.3  Client-Side Delay vs. Bank-Side Delay — Critical Distinction</w:t>
      </w:r>
    </w:p>
    <w:p w14:paraId="6ACCD220" w14:textId="77777777" w:rsidR="00161DCA" w:rsidRDefault="005F4929">
      <w:pPr>
        <w:spacing w:after="80"/>
        <w:jc w:val="both"/>
      </w:pPr>
      <w:r>
        <w:rPr>
          <w:rFonts w:cs="Arial"/>
          <w:b/>
          <w:bCs/>
          <w:color w:val="1A1A1A"/>
        </w:rPr>
        <w:t>Only delays directly and demonstrably attributable to the Lender</w:t>
      </w:r>
      <w:r>
        <w:rPr>
          <w:rFonts w:cs="Arial"/>
          <w:color w:val="1A1A1A"/>
        </w:rPr>
        <w:t xml:space="preserve">'s internal processing, credit committee scheduling, or systemic banking constraints shall be recognised as Lender-side delays and shall, upon prior </w:t>
      </w:r>
      <w:r>
        <w:rPr>
          <w:rFonts w:cs="Arial"/>
          <w:color w:val="1A1A1A"/>
        </w:rPr>
        <w:lastRenderedPageBreak/>
        <w:t xml:space="preserve">written notice from the Advisor, extend the Disbursement Deadline on a day-for-day basis, subject to a maximum extension of </w:t>
      </w:r>
      <w:r>
        <w:rPr>
          <w:rFonts w:cs="Arial"/>
          <w:b/>
          <w:bCs/>
          <w:color w:val="1A1A1A"/>
        </w:rPr>
        <w:t>Fourteen (14) additional calendar days</w:t>
      </w:r>
      <w:r>
        <w:rPr>
          <w:rFonts w:cs="Arial"/>
          <w:color w:val="1A1A1A"/>
        </w:rPr>
        <w:t>. No other delay — including but not limited to delays caused by:</w:t>
      </w:r>
    </w:p>
    <w:p w14:paraId="6ACCD221" w14:textId="77777777" w:rsidR="00161DCA" w:rsidRDefault="005F4929">
      <w:pPr>
        <w:pStyle w:val="ListParagraph"/>
        <w:numPr>
          <w:ilvl w:val="0"/>
          <w:numId w:val="2"/>
        </w:numPr>
        <w:spacing w:before="60" w:after="60"/>
      </w:pPr>
      <w:r>
        <w:rPr>
          <w:b/>
          <w:bCs/>
          <w:color w:val="1A1A1A"/>
        </w:rPr>
        <w:t>delayed submission of documents by the Client or its CA / legal advisor;</w:t>
      </w:r>
    </w:p>
    <w:p w14:paraId="6ACCD222" w14:textId="77777777" w:rsidR="00161DCA" w:rsidRDefault="005F4929">
      <w:pPr>
        <w:pStyle w:val="ListParagraph"/>
        <w:numPr>
          <w:ilvl w:val="0"/>
          <w:numId w:val="2"/>
        </w:numPr>
        <w:spacing w:before="60" w:after="60"/>
      </w:pPr>
      <w:r>
        <w:rPr>
          <w:b/>
          <w:bCs/>
          <w:color w:val="1A1A1A"/>
        </w:rPr>
        <w:t>deficiency or defect in documents submitted by the Client;</w:t>
      </w:r>
    </w:p>
    <w:p w14:paraId="6ACCD223" w14:textId="77777777" w:rsidR="00161DCA" w:rsidRDefault="005F4929">
      <w:pPr>
        <w:pStyle w:val="ListParagraph"/>
        <w:numPr>
          <w:ilvl w:val="0"/>
          <w:numId w:val="2"/>
        </w:numPr>
        <w:spacing w:before="60" w:after="60"/>
      </w:pPr>
      <w:r>
        <w:rPr>
          <w:b/>
          <w:bCs/>
          <w:color w:val="1A1A1A"/>
        </w:rPr>
        <w:t>failure by the Client to execute security documents promptly;</w:t>
      </w:r>
    </w:p>
    <w:p w14:paraId="6ACCD224" w14:textId="77777777" w:rsidR="00161DCA" w:rsidRDefault="005F4929">
      <w:pPr>
        <w:pStyle w:val="ListParagraph"/>
        <w:numPr>
          <w:ilvl w:val="0"/>
          <w:numId w:val="2"/>
        </w:numPr>
        <w:spacing w:before="60" w:after="60"/>
      </w:pPr>
      <w:r>
        <w:rPr>
          <w:b/>
          <w:bCs/>
          <w:color w:val="1A1A1A"/>
        </w:rPr>
        <w:t>non-payment or delayed payment of Lender processing charges;</w:t>
      </w:r>
    </w:p>
    <w:p w14:paraId="6ACCD225" w14:textId="77777777" w:rsidR="00161DCA" w:rsidRDefault="005F4929">
      <w:pPr>
        <w:pStyle w:val="ListParagraph"/>
        <w:numPr>
          <w:ilvl w:val="0"/>
          <w:numId w:val="2"/>
        </w:numPr>
        <w:spacing w:before="60" w:after="60"/>
      </w:pPr>
      <w:r>
        <w:rPr>
          <w:b/>
          <w:bCs/>
          <w:color w:val="1A1A1A"/>
        </w:rPr>
        <w:t>any internal decision-making delay, promoter disagreement, or change of mind by the Client;</w:t>
      </w:r>
    </w:p>
    <w:p w14:paraId="6ACCD226" w14:textId="77777777" w:rsidR="00161DCA" w:rsidRDefault="005F4929">
      <w:pPr>
        <w:pStyle w:val="ListParagraph"/>
        <w:numPr>
          <w:ilvl w:val="0"/>
          <w:numId w:val="2"/>
        </w:numPr>
        <w:spacing w:before="60" w:after="60"/>
      </w:pPr>
      <w:r>
        <w:rPr>
          <w:b/>
          <w:bCs/>
          <w:color w:val="1A1A1A"/>
        </w:rPr>
        <w:t>delay in procurement of third-party reports (TEV, TIR, valuation, etc.) by the Client;</w:t>
      </w:r>
    </w:p>
    <w:p w14:paraId="6ACCD227" w14:textId="77777777" w:rsidR="00161DCA" w:rsidRDefault="005F4929">
      <w:pPr>
        <w:pStyle w:val="ListParagraph"/>
        <w:numPr>
          <w:ilvl w:val="0"/>
          <w:numId w:val="2"/>
        </w:numPr>
        <w:spacing w:before="60" w:after="60"/>
      </w:pPr>
      <w:r>
        <w:rPr>
          <w:b/>
          <w:bCs/>
          <w:color w:val="1A1A1A"/>
        </w:rPr>
        <w:t>any SPV formation, board resolution, or statutory filing delay on the Client's part;</w:t>
      </w:r>
    </w:p>
    <w:p w14:paraId="6ACCD228" w14:textId="77777777" w:rsidR="00161DCA" w:rsidRDefault="00161DCA">
      <w:pPr>
        <w:spacing w:before="60"/>
      </w:pPr>
    </w:p>
    <w:p w14:paraId="6ACCD229" w14:textId="77777777" w:rsidR="00161DCA" w:rsidRDefault="005F4929">
      <w:pPr>
        <w:spacing w:before="80" w:after="80"/>
        <w:jc w:val="both"/>
      </w:pPr>
      <w:r>
        <w:rPr>
          <w:rFonts w:cs="Arial"/>
          <w:color w:val="1A1A1A"/>
        </w:rPr>
        <w:t xml:space="preserve">— shall be treated as Lender-side delay for purposes of extending the Disbursement Deadline. </w:t>
      </w:r>
      <w:r>
        <w:rPr>
          <w:rFonts w:cs="Arial"/>
          <w:b/>
          <w:bCs/>
          <w:color w:val="1A1A1A"/>
        </w:rPr>
        <w:t>All such delays shall be treated as Client-side delays, and the fee-trigger mechanism under Clause 6.2 shall apply in full.</w:t>
      </w:r>
    </w:p>
    <w:p w14:paraId="6ACCD22A" w14:textId="77777777" w:rsidR="00161DCA" w:rsidRDefault="00161DCA">
      <w:pPr>
        <w:spacing w:before="80"/>
      </w:pPr>
    </w:p>
    <w:p w14:paraId="6ACCD22B" w14:textId="77777777" w:rsidR="00161DCA" w:rsidRDefault="005F4929">
      <w:pPr>
        <w:pBdr>
          <w:bottom w:val="single" w:sz="3" w:space="2" w:color="E8EEF7"/>
        </w:pBdr>
        <w:spacing w:before="280" w:after="100"/>
      </w:pPr>
      <w:r>
        <w:rPr>
          <w:rFonts w:cs="Arial"/>
          <w:b/>
          <w:bCs/>
          <w:color w:val="1A3A6B"/>
          <w:sz w:val="23"/>
          <w:szCs w:val="23"/>
        </w:rPr>
        <w:t>6.4  No Right of Withdrawal After Sanction Letter</w:t>
      </w:r>
    </w:p>
    <w:p w14:paraId="6ACCD22C" w14:textId="77777777" w:rsidR="00161DCA" w:rsidRDefault="005F4929">
      <w:pPr>
        <w:spacing w:before="80" w:after="80"/>
        <w:jc w:val="both"/>
      </w:pPr>
      <w:r>
        <w:rPr>
          <w:rFonts w:cs="Arial"/>
          <w:color w:val="1A1A1A"/>
        </w:rPr>
        <w:t>Once a Sanction Letter has been issued by the Lender, the Client shall not, for any reason whatsoever, withdraw from the financing transaction, decline the sanctioned loan, or abandon Disbursement, unless the commercial terms of the Sanction Letter materially deviate from the written parameters disclosed by the Client to the Advisor prior to commencement of the mandate. Any such withdrawal, unless on grounds of material deviation, shall constitute a breach and trigger full Success Fee liability as Liquidated Damages under Clause 9.</w:t>
      </w:r>
    </w:p>
    <w:p w14:paraId="6ACCD22D" w14:textId="77777777" w:rsidR="00161DCA" w:rsidRDefault="00161DCA">
      <w:pPr>
        <w:spacing w:before="120"/>
      </w:pPr>
    </w:p>
    <w:p w14:paraId="6ACCD22E" w14:textId="77777777" w:rsidR="00161DCA" w:rsidRDefault="005F4929">
      <w:pPr>
        <w:pBdr>
          <w:bottom w:val="single" w:sz="8" w:space="4" w:color="1A3A6B"/>
        </w:pBdr>
        <w:spacing w:before="400" w:after="160"/>
      </w:pPr>
      <w:r>
        <w:rPr>
          <w:rFonts w:cs="Arial"/>
          <w:b/>
          <w:bCs/>
          <w:caps/>
          <w:color w:val="0D1B3E"/>
          <w:sz w:val="26"/>
          <w:szCs w:val="26"/>
        </w:rPr>
        <w:t>7.  Documentation Responsibilities — Definitive Allocation</w:t>
      </w:r>
    </w:p>
    <w:p w14:paraId="6ACCD22F" w14:textId="77777777" w:rsidR="00161DCA" w:rsidRDefault="005F4929">
      <w:pPr>
        <w:pBdr>
          <w:bottom w:val="single" w:sz="3" w:space="2" w:color="E8EEF7"/>
        </w:pBdr>
        <w:spacing w:before="280" w:after="100"/>
      </w:pPr>
      <w:r>
        <w:rPr>
          <w:rFonts w:cs="Arial"/>
          <w:b/>
          <w:bCs/>
          <w:color w:val="1A3A6B"/>
          <w:sz w:val="23"/>
          <w:szCs w:val="23"/>
        </w:rPr>
        <w:t>7.1  Client's Absolute Responsibility for Documentation</w:t>
      </w:r>
    </w:p>
    <w:p w14:paraId="6ACCD230" w14:textId="77777777" w:rsidR="00161DCA" w:rsidRDefault="005F4929">
      <w:pPr>
        <w:spacing w:before="80" w:after="80"/>
        <w:jc w:val="both"/>
      </w:pPr>
      <w:r>
        <w:rPr>
          <w:rFonts w:cs="Arial"/>
          <w:color w:val="1A1A1A"/>
        </w:rPr>
        <w:t>The Client acknowledges and irrevocably agrees that the Advisor's engagement is for financing closure and does not extend to document creation, preparation, or procurement. The following principles govern documentation responsibilities:</w:t>
      </w:r>
    </w:p>
    <w:p w14:paraId="6ACCD231" w14:textId="77777777" w:rsidR="00161DCA" w:rsidRDefault="00161D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236" w14:textId="77777777">
        <w:tc>
          <w:tcPr>
            <w:tcW w:w="9360" w:type="dxa"/>
            <w:tcBorders>
              <w:top w:val="single" w:sz="1" w:space="0" w:color="B0BEC5"/>
              <w:left w:val="single" w:sz="1" w:space="0" w:color="B0BEC5"/>
              <w:bottom w:val="single" w:sz="1" w:space="0" w:color="B0BEC5"/>
              <w:right w:val="single" w:sz="1" w:space="0" w:color="B0BEC5"/>
            </w:tcBorders>
            <w:shd w:val="clear" w:color="auto" w:fill="E8EEF7"/>
            <w:tcMar>
              <w:top w:w="160" w:type="dxa"/>
              <w:left w:w="220" w:type="dxa"/>
              <w:bottom w:w="160" w:type="dxa"/>
              <w:right w:w="220" w:type="dxa"/>
            </w:tcMar>
          </w:tcPr>
          <w:p w14:paraId="6ACCD232" w14:textId="77777777" w:rsidR="00161DCA" w:rsidRDefault="005F4929">
            <w:pPr>
              <w:spacing w:after="80"/>
            </w:pPr>
            <w:r>
              <w:rPr>
                <w:rFonts w:cs="Arial"/>
                <w:b/>
                <w:bCs/>
                <w:color w:val="0D1B3E"/>
              </w:rPr>
              <w:t xml:space="preserve">7.1.1  Sole Responsibility: </w:t>
            </w:r>
            <w:r>
              <w:rPr>
                <w:rFonts w:cs="Arial"/>
                <w:color w:val="1A1A1A"/>
              </w:rPr>
              <w:t>All documents required by the Lender for the credit appraisal, legal due diligence, and disbursement — including land documents, revenue records, PPA, LOA, energy reports, SPV documents, and financial statements — shall be prepared, authenticated, and submitted by the Client at its own cost and within timelines stipulated by the Lender.</w:t>
            </w:r>
          </w:p>
          <w:p w14:paraId="6ACCD233" w14:textId="77777777" w:rsidR="00161DCA" w:rsidRDefault="005F4929">
            <w:pPr>
              <w:spacing w:after="80"/>
            </w:pPr>
            <w:r>
              <w:rPr>
                <w:rFonts w:cs="Arial"/>
                <w:b/>
                <w:bCs/>
                <w:color w:val="0D1B3E"/>
              </w:rPr>
              <w:t xml:space="preserve">7.1.2  CA-Related Work Out of Scope: </w:t>
            </w:r>
            <w:r>
              <w:rPr>
                <w:rFonts w:cs="Arial"/>
                <w:color w:val="1A1A1A"/>
              </w:rPr>
              <w:t>Any Chartered Accountant (CA) related services — including CMA data preparation, audit reports, projected P&amp;L, balance sheets, net-worth certificates, and Form 15CA/CB — are outside the Advisor's mandate. The Client must independently engage a CA for such requirements. Delays caused by CA-related deficiencies shall not constitute grounds for extending fee deadlines or reducing fee entitlement.</w:t>
            </w:r>
          </w:p>
          <w:p w14:paraId="6ACCD234" w14:textId="77777777" w:rsidR="00161DCA" w:rsidRDefault="005F4929">
            <w:pPr>
              <w:spacing w:after="80"/>
            </w:pPr>
            <w:r>
              <w:rPr>
                <w:rFonts w:cs="Arial"/>
                <w:b/>
                <w:bCs/>
                <w:color w:val="0D1B3E"/>
              </w:rPr>
              <w:t xml:space="preserve">7.1.3  Advisor's Vetting Support: </w:t>
            </w:r>
            <w:r>
              <w:rPr>
                <w:rFonts w:cs="Arial"/>
                <w:color w:val="1A1A1A"/>
              </w:rPr>
              <w:t>The Advisor's documentation-related support is limited to: (a) providing a checklist of documents required by the Lender; (b) reviewing documents already prepared by the Client for apparent completeness and consistency; (c) communicating Lender feedback or queries to the Client; and (d) advising the Client on format or presentation improvements. This support does not constitute legal verification, CA certification, or technical validation.</w:t>
            </w:r>
          </w:p>
          <w:p w14:paraId="6ACCD235" w14:textId="77777777" w:rsidR="00161DCA" w:rsidRDefault="005F4929">
            <w:r>
              <w:rPr>
                <w:rFonts w:cs="Arial"/>
                <w:b/>
                <w:bCs/>
                <w:color w:val="0D1B3E"/>
              </w:rPr>
              <w:t xml:space="preserve">7.1.4  No Liability for Document Quality: </w:t>
            </w:r>
            <w:r>
              <w:rPr>
                <w:rFonts w:cs="Arial"/>
                <w:color w:val="1A1A1A"/>
              </w:rPr>
              <w:t xml:space="preserve">The Advisor shall bear no liability whatsoever for any rejection, delay, or adverse outcome in the financing process caused by the quality, accuracy, </w:t>
            </w:r>
            <w:r>
              <w:rPr>
                <w:rFonts w:cs="Arial"/>
                <w:color w:val="1A1A1A"/>
              </w:rPr>
              <w:lastRenderedPageBreak/>
              <w:t>authenticity, or completeness of documents submitted by the Client. Such liability remains exclusively with the Client and, where applicable, with the Client's legal counsel, CA, or technical advisors.</w:t>
            </w:r>
          </w:p>
        </w:tc>
      </w:tr>
    </w:tbl>
    <w:p w14:paraId="6ACCD237" w14:textId="77777777" w:rsidR="00161DCA" w:rsidRDefault="00161DCA">
      <w:pPr>
        <w:spacing w:before="120"/>
      </w:pPr>
    </w:p>
    <w:p w14:paraId="6ACCD238" w14:textId="77777777" w:rsidR="00161DCA" w:rsidRDefault="005F4929">
      <w:pPr>
        <w:pBdr>
          <w:bottom w:val="single" w:sz="8" w:space="4" w:color="1A3A6B"/>
        </w:pBdr>
        <w:spacing w:before="400" w:after="160"/>
      </w:pPr>
      <w:r>
        <w:rPr>
          <w:rFonts w:cs="Arial"/>
          <w:b/>
          <w:bCs/>
          <w:caps/>
          <w:color w:val="0D1B3E"/>
          <w:sz w:val="26"/>
          <w:szCs w:val="26"/>
        </w:rPr>
        <w:t>8.  Representations &amp; Warranties of the Client</w:t>
      </w:r>
    </w:p>
    <w:p w14:paraId="6ACCD239" w14:textId="77777777" w:rsidR="00161DCA" w:rsidRDefault="005F4929">
      <w:pPr>
        <w:spacing w:before="80" w:after="80"/>
        <w:jc w:val="both"/>
      </w:pPr>
      <w:r>
        <w:rPr>
          <w:rFonts w:cs="Arial"/>
          <w:color w:val="1A1A1A"/>
        </w:rPr>
        <w:t>The Client hereby represents, warrants, and undertakes to the Advisor as follows, which representations shall be deemed repeated on each date of payment and each material communication during the Term:</w:t>
      </w:r>
    </w:p>
    <w:p w14:paraId="6ACCD23A" w14:textId="77777777" w:rsidR="00161DCA" w:rsidRDefault="00161DCA">
      <w:pPr>
        <w:spacing w:before="60"/>
      </w:pPr>
    </w:p>
    <w:p w14:paraId="6ACCD23B" w14:textId="77777777" w:rsidR="00161DCA" w:rsidRDefault="005F4929">
      <w:pPr>
        <w:pStyle w:val="ListParagraph"/>
        <w:numPr>
          <w:ilvl w:val="0"/>
          <w:numId w:val="3"/>
        </w:numPr>
        <w:spacing w:before="60" w:after="60"/>
      </w:pPr>
      <w:r>
        <w:rPr>
          <w:color w:val="1A1A1A"/>
        </w:rPr>
        <w:t>The Client is duly authorised to execute this Agreement and fulfil all obligations herein.</w:t>
      </w:r>
    </w:p>
    <w:p w14:paraId="6ACCD23C" w14:textId="77777777" w:rsidR="00161DCA" w:rsidRDefault="005F4929">
      <w:pPr>
        <w:pStyle w:val="ListParagraph"/>
        <w:numPr>
          <w:ilvl w:val="0"/>
          <w:numId w:val="3"/>
        </w:numPr>
        <w:spacing w:before="60" w:after="60"/>
      </w:pPr>
      <w:r>
        <w:rPr>
          <w:color w:val="1A1A1A"/>
        </w:rPr>
        <w:t>All information, documents, and data provided to the Advisor and the Lender are true, accurate, complete, and not misleading.</w:t>
      </w:r>
    </w:p>
    <w:p w14:paraId="6ACCD23D" w14:textId="77777777" w:rsidR="00161DCA" w:rsidRDefault="005F4929">
      <w:pPr>
        <w:pStyle w:val="ListParagraph"/>
        <w:numPr>
          <w:ilvl w:val="0"/>
          <w:numId w:val="3"/>
        </w:numPr>
        <w:spacing w:before="60" w:after="60"/>
      </w:pPr>
      <w:r>
        <w:rPr>
          <w:color w:val="1A1A1A"/>
        </w:rPr>
        <w:t>The PM KUSUM Project has a valid LOA / LOI and a subsisting or executable PPA with the relevant state DISCOM.</w:t>
      </w:r>
    </w:p>
    <w:p w14:paraId="6ACCD23E" w14:textId="77777777" w:rsidR="00161DCA" w:rsidRDefault="005F4929">
      <w:pPr>
        <w:pStyle w:val="ListParagraph"/>
        <w:numPr>
          <w:ilvl w:val="0"/>
          <w:numId w:val="3"/>
        </w:numPr>
        <w:spacing w:before="60" w:after="60"/>
      </w:pPr>
      <w:r>
        <w:rPr>
          <w:color w:val="1A1A1A"/>
        </w:rPr>
        <w:t>The project land is available under a registered lease deed of not less than 26 years, free from encumbrances, disputes, or adverse possession claims.</w:t>
      </w:r>
    </w:p>
    <w:p w14:paraId="6ACCD23F" w14:textId="77777777" w:rsidR="00161DCA" w:rsidRDefault="005F4929">
      <w:pPr>
        <w:pStyle w:val="ListParagraph"/>
        <w:numPr>
          <w:ilvl w:val="0"/>
          <w:numId w:val="3"/>
        </w:numPr>
        <w:spacing w:before="60" w:after="60"/>
      </w:pPr>
      <w:r>
        <w:rPr>
          <w:color w:val="1A1A1A"/>
        </w:rPr>
        <w:t>There are no undisclosed liabilities, pending litigations, title disputes, regulatory violations, or material adverse facts relating to the Client or the project.</w:t>
      </w:r>
    </w:p>
    <w:p w14:paraId="6ACCD240" w14:textId="77777777" w:rsidR="00161DCA" w:rsidRDefault="005F4929">
      <w:pPr>
        <w:pStyle w:val="ListParagraph"/>
        <w:numPr>
          <w:ilvl w:val="0"/>
          <w:numId w:val="3"/>
        </w:numPr>
        <w:spacing w:before="60" w:after="60"/>
      </w:pPr>
      <w:r>
        <w:rPr>
          <w:color w:val="1A1A1A"/>
        </w:rPr>
        <w:t>The Client has the financial capacity to contribute the required equity portion and to pay all Lender processing fees and third-party report costs.</w:t>
      </w:r>
    </w:p>
    <w:p w14:paraId="6ACCD241" w14:textId="77777777" w:rsidR="00161DCA" w:rsidRDefault="005F4929">
      <w:pPr>
        <w:pStyle w:val="ListParagraph"/>
        <w:numPr>
          <w:ilvl w:val="0"/>
          <w:numId w:val="3"/>
        </w:numPr>
        <w:spacing w:before="60" w:after="60"/>
      </w:pPr>
      <w:r>
        <w:rPr>
          <w:color w:val="1A1A1A"/>
        </w:rPr>
        <w:t>The Client has independently assessed and accepts the market-standard interest rates, loan tenors, and security requirements applicable to PM KUSUM project finance.</w:t>
      </w:r>
    </w:p>
    <w:p w14:paraId="6ACCD242" w14:textId="77777777" w:rsidR="00161DCA" w:rsidRDefault="005F4929">
      <w:pPr>
        <w:pStyle w:val="ListParagraph"/>
        <w:numPr>
          <w:ilvl w:val="0"/>
          <w:numId w:val="3"/>
        </w:numPr>
        <w:spacing w:before="60" w:after="60"/>
      </w:pPr>
      <w:r>
        <w:rPr>
          <w:color w:val="1A1A1A"/>
        </w:rPr>
        <w:t>The Client will not use any Sanction Letter or Term Sheet arranged by the Advisor to negotiate financing with any third party or existing banker, without the Advisor's prior written consent.</w:t>
      </w:r>
    </w:p>
    <w:p w14:paraId="6ACCD243" w14:textId="77777777" w:rsidR="00161DCA" w:rsidRDefault="00161DCA">
      <w:pPr>
        <w:spacing w:before="120"/>
      </w:pPr>
    </w:p>
    <w:p w14:paraId="6ACCD244" w14:textId="77777777" w:rsidR="00161DCA" w:rsidRDefault="005F4929">
      <w:r>
        <w:br w:type="page"/>
      </w:r>
    </w:p>
    <w:p w14:paraId="6ACCD245" w14:textId="77777777" w:rsidR="00161DCA" w:rsidRDefault="005F4929">
      <w:pPr>
        <w:pBdr>
          <w:bottom w:val="single" w:sz="8" w:space="4" w:color="1A3A6B"/>
        </w:pBdr>
        <w:spacing w:before="400" w:after="160"/>
      </w:pPr>
      <w:r>
        <w:rPr>
          <w:rFonts w:cs="Arial"/>
          <w:b/>
          <w:bCs/>
          <w:caps/>
          <w:color w:val="0D1B3E"/>
          <w:sz w:val="26"/>
          <w:szCs w:val="26"/>
        </w:rPr>
        <w:lastRenderedPageBreak/>
        <w:t>9.  Protective Covenants, Anti-Circumvention &amp; Liquidated Damages</w:t>
      </w:r>
    </w:p>
    <w:p w14:paraId="6ACCD246" w14:textId="77777777" w:rsidR="00161DCA" w:rsidRDefault="005F4929">
      <w:pPr>
        <w:pBdr>
          <w:bottom w:val="single" w:sz="3" w:space="2" w:color="E8EEF7"/>
        </w:pBdr>
        <w:spacing w:before="280" w:after="100"/>
      </w:pPr>
      <w:r>
        <w:rPr>
          <w:rFonts w:cs="Arial"/>
          <w:b/>
          <w:bCs/>
          <w:color w:val="1A3A6B"/>
          <w:sz w:val="23"/>
          <w:szCs w:val="23"/>
        </w:rPr>
        <w:t>9.1  Anti-Circumvention</w:t>
      </w:r>
    </w:p>
    <w:p w14:paraId="6ACCD247" w14:textId="77777777" w:rsidR="00161DCA" w:rsidRDefault="005F4929">
      <w:pPr>
        <w:spacing w:before="80" w:after="80"/>
        <w:jc w:val="both"/>
      </w:pPr>
      <w:r>
        <w:rPr>
          <w:rFonts w:cs="Arial"/>
          <w:color w:val="1A1A1A"/>
        </w:rPr>
        <w:t>The Client irrevocably agrees not to bypass, circumvent, or directly engage any Lender introduced by the Advisor, at any time during the Term or within the Tail Period of twenty-four (24) months thereafter.</w:t>
      </w:r>
    </w:p>
    <w:p w14:paraId="6ACCD248" w14:textId="77777777" w:rsidR="00161DCA" w:rsidRDefault="00161DCA">
      <w:pPr>
        <w:spacing w:before="80"/>
      </w:pPr>
    </w:p>
    <w:p w14:paraId="6ACCD249" w14:textId="77777777" w:rsidR="00161DCA" w:rsidRDefault="005F4929">
      <w:pPr>
        <w:pBdr>
          <w:bottom w:val="single" w:sz="3" w:space="2" w:color="E8EEF7"/>
        </w:pBdr>
        <w:spacing w:before="280" w:after="100"/>
      </w:pPr>
      <w:r>
        <w:rPr>
          <w:rFonts w:cs="Arial"/>
          <w:b/>
          <w:bCs/>
          <w:color w:val="1A3A6B"/>
          <w:sz w:val="23"/>
          <w:szCs w:val="23"/>
        </w:rPr>
        <w:t>9.2  Misuse of Sanction Letter</w:t>
      </w:r>
    </w:p>
    <w:p w14:paraId="6ACCD24A" w14:textId="77777777" w:rsidR="00161DCA" w:rsidRDefault="005F4929">
      <w:pPr>
        <w:spacing w:before="80" w:after="80"/>
        <w:jc w:val="both"/>
      </w:pPr>
      <w:r>
        <w:rPr>
          <w:rFonts w:cs="Arial"/>
          <w:color w:val="1A1A1A"/>
        </w:rPr>
        <w:t>The Client shall not use any Sanction Letter or Term Sheet procured by the Advisor as leverage to obtain better terms from existing bankers or third-party lenders. Any such use shall immediately entitle the Advisor to 100% of the Success Fee as Liquidated Damages.</w:t>
      </w:r>
    </w:p>
    <w:p w14:paraId="6ACCD24B" w14:textId="77777777" w:rsidR="00161DCA" w:rsidRDefault="00161DCA">
      <w:pPr>
        <w:spacing w:before="80"/>
      </w:pPr>
    </w:p>
    <w:p w14:paraId="6ACCD24C" w14:textId="77777777" w:rsidR="00161DCA" w:rsidRDefault="005F4929">
      <w:pPr>
        <w:pBdr>
          <w:bottom w:val="single" w:sz="3" w:space="2" w:color="E8EEF7"/>
        </w:pBdr>
        <w:spacing w:before="280" w:after="100"/>
      </w:pPr>
      <w:r>
        <w:rPr>
          <w:rFonts w:cs="Arial"/>
          <w:b/>
          <w:bCs/>
          <w:color w:val="1A3A6B"/>
          <w:sz w:val="23"/>
          <w:szCs w:val="23"/>
        </w:rPr>
        <w:t>9.3  Deemed Completion — Delay or Withdrawal Post-Sanction</w:t>
      </w:r>
    </w:p>
    <w:p w14:paraId="6ACCD24D" w14:textId="77777777" w:rsidR="00161DCA" w:rsidRDefault="005F4929">
      <w:pPr>
        <w:spacing w:before="80" w:after="80"/>
        <w:jc w:val="both"/>
      </w:pPr>
      <w:r>
        <w:rPr>
          <w:rFonts w:cs="Arial"/>
          <w:color w:val="1A1A1A"/>
        </w:rPr>
        <w:t xml:space="preserve">If: (a) the Client causes delay in Disbursement beyond the Disbursement Deadline; or (b) the Client withdraws from the transaction after a Sanction Letter has been issued; or (c) the Client takes any action that causes the Sanction Letter to lapse, be cancelled, or be rendered ineffective — then the Advisor shall be deemed to have completed its mandate in its entirety, and the </w:t>
      </w:r>
      <w:r>
        <w:rPr>
          <w:rFonts w:cs="Arial"/>
          <w:b/>
          <w:bCs/>
          <w:color w:val="1A1A1A"/>
        </w:rPr>
        <w:t>full 100% Success Fee shall become immediately due and payable as Liquidated Damages</w:t>
      </w:r>
      <w:r>
        <w:rPr>
          <w:rFonts w:cs="Arial"/>
          <w:color w:val="1A1A1A"/>
        </w:rPr>
        <w:t>, calculated on the gross sanctioned amount.</w:t>
      </w:r>
    </w:p>
    <w:p w14:paraId="6ACCD24E" w14:textId="77777777" w:rsidR="00161DCA" w:rsidRDefault="00161DCA">
      <w:pPr>
        <w:spacing w:before="80"/>
      </w:pPr>
    </w:p>
    <w:p w14:paraId="6ACCD24F" w14:textId="77777777" w:rsidR="00161DCA" w:rsidRDefault="005F4929">
      <w:pPr>
        <w:pBdr>
          <w:bottom w:val="single" w:sz="3" w:space="2" w:color="E8EEF7"/>
        </w:pBdr>
        <w:spacing w:before="280" w:after="100"/>
      </w:pPr>
      <w:r>
        <w:rPr>
          <w:rFonts w:cs="Arial"/>
          <w:b/>
          <w:bCs/>
          <w:color w:val="1A3A6B"/>
          <w:sz w:val="23"/>
          <w:szCs w:val="23"/>
        </w:rPr>
        <w:t>9.4  Quantum of Liquidated Damages for Breach</w:t>
      </w:r>
    </w:p>
    <w:p w14:paraId="6ACCD250" w14:textId="77777777" w:rsidR="00161DCA" w:rsidRDefault="005F4929">
      <w:pPr>
        <w:spacing w:before="80" w:after="80"/>
        <w:jc w:val="both"/>
      </w:pPr>
      <w:r>
        <w:rPr>
          <w:rFonts w:cs="Arial"/>
          <w:color w:val="1A1A1A"/>
        </w:rPr>
        <w:t>In the event of any other material breach of this Agreement by the Client, the Client shall be liable for Liquidated Damages equivalent to 150% of the applicable Success Fee, together with all costs of enforcement, legal fees, and arbitration expenses.</w:t>
      </w:r>
    </w:p>
    <w:p w14:paraId="6ACCD251" w14:textId="77777777" w:rsidR="00161DCA" w:rsidRDefault="00161DCA">
      <w:pPr>
        <w:spacing w:before="80"/>
      </w:pPr>
    </w:p>
    <w:p w14:paraId="6ACCD252" w14:textId="77777777" w:rsidR="00161DCA" w:rsidRDefault="005F4929">
      <w:pPr>
        <w:pBdr>
          <w:bottom w:val="single" w:sz="3" w:space="2" w:color="E8EEF7"/>
        </w:pBdr>
        <w:spacing w:before="280" w:after="100"/>
      </w:pPr>
      <w:r>
        <w:rPr>
          <w:rFonts w:cs="Arial"/>
          <w:b/>
          <w:bCs/>
          <w:color w:val="1A3A6B"/>
          <w:sz w:val="23"/>
          <w:szCs w:val="23"/>
        </w:rPr>
        <w:t>9.5  PDC as Enforcement Security</w:t>
      </w:r>
    </w:p>
    <w:p w14:paraId="6ACCD253" w14:textId="77777777" w:rsidR="00161DCA" w:rsidRDefault="005F4929">
      <w:pPr>
        <w:spacing w:before="80" w:after="80"/>
        <w:jc w:val="both"/>
      </w:pPr>
      <w:r>
        <w:rPr>
          <w:rFonts w:cs="Arial"/>
          <w:color w:val="1A1A1A"/>
        </w:rPr>
        <w:t>The Post-Dated Cheques (PDCs) delivered under Clause 5.3 shall constitute legally enforceable instruments under Section 138 of the Negotiable Instruments Act, 1881. The PDC shall be presented for encashment by the Advisor upon occurrence of any trigger event under Clauses 5.5, 6.2, or 9.3 — including but not limited to the expiry of the 28-day (4-week) window from the Sanction Letter date — without any further notice to the Client.</w:t>
      </w:r>
    </w:p>
    <w:p w14:paraId="6ACCD254" w14:textId="77777777" w:rsidR="00161DCA" w:rsidRDefault="00161DCA">
      <w:pPr>
        <w:spacing w:before="120"/>
      </w:pPr>
    </w:p>
    <w:p w14:paraId="6ACCD255" w14:textId="77777777" w:rsidR="00161DCA" w:rsidRDefault="005F4929">
      <w:pPr>
        <w:pBdr>
          <w:bottom w:val="single" w:sz="8" w:space="4" w:color="1A3A6B"/>
        </w:pBdr>
        <w:spacing w:before="400" w:after="160"/>
      </w:pPr>
      <w:r>
        <w:rPr>
          <w:rFonts w:cs="Arial"/>
          <w:b/>
          <w:bCs/>
          <w:caps/>
          <w:color w:val="0D1B3E"/>
          <w:sz w:val="26"/>
          <w:szCs w:val="26"/>
        </w:rPr>
        <w:t>10.  Confidentiality &amp; Non-Disclosure</w:t>
      </w:r>
    </w:p>
    <w:p w14:paraId="6ACCD256" w14:textId="77777777" w:rsidR="00161DCA" w:rsidRDefault="005F4929">
      <w:pPr>
        <w:spacing w:before="80" w:after="80"/>
        <w:jc w:val="both"/>
      </w:pPr>
      <w:r>
        <w:rPr>
          <w:rFonts w:cs="Arial"/>
          <w:color w:val="1A1A1A"/>
        </w:rPr>
        <w:t>Each Party shall keep strictly confidential all information, data, financial models, Lender identities, structuring strategies, and commercial terms obtained from the other Party during the course of this engagement, and shall not disclose the same to any third party without prior written consent, except as required by applicable law. This obligation shall survive termination of this Agreement for a period of three (3) years.</w:t>
      </w:r>
    </w:p>
    <w:p w14:paraId="6ACCD257" w14:textId="77777777" w:rsidR="00161DCA" w:rsidRDefault="00161DCA">
      <w:pPr>
        <w:spacing w:before="120"/>
      </w:pPr>
    </w:p>
    <w:p w14:paraId="6ACCD258" w14:textId="77777777" w:rsidR="00161DCA" w:rsidRDefault="005F4929">
      <w:pPr>
        <w:pBdr>
          <w:bottom w:val="single" w:sz="8" w:space="4" w:color="1A3A6B"/>
        </w:pBdr>
        <w:spacing w:before="400" w:after="160"/>
      </w:pPr>
      <w:r>
        <w:rPr>
          <w:rFonts w:cs="Arial"/>
          <w:b/>
          <w:bCs/>
          <w:caps/>
          <w:color w:val="0D1B3E"/>
          <w:sz w:val="26"/>
          <w:szCs w:val="26"/>
        </w:rPr>
        <w:t>11.  Term, Termination &amp; Tail Period</w:t>
      </w:r>
    </w:p>
    <w:p w14:paraId="6ACCD259" w14:textId="77777777" w:rsidR="00161DCA" w:rsidRDefault="005F4929">
      <w:pPr>
        <w:pBdr>
          <w:bottom w:val="single" w:sz="3" w:space="2" w:color="E8EEF7"/>
        </w:pBdr>
        <w:spacing w:before="280" w:after="100"/>
      </w:pPr>
      <w:r>
        <w:rPr>
          <w:rFonts w:cs="Arial"/>
          <w:b/>
          <w:bCs/>
          <w:color w:val="1A3A6B"/>
          <w:sz w:val="23"/>
          <w:szCs w:val="23"/>
        </w:rPr>
        <w:lastRenderedPageBreak/>
        <w:t>11.1  Term</w:t>
      </w:r>
    </w:p>
    <w:p w14:paraId="6ACCD25A" w14:textId="77777777" w:rsidR="00161DCA" w:rsidRDefault="005F4929">
      <w:pPr>
        <w:spacing w:before="80" w:after="80"/>
        <w:jc w:val="both"/>
      </w:pPr>
      <w:r>
        <w:rPr>
          <w:rFonts w:cs="Arial"/>
          <w:color w:val="1A1A1A"/>
        </w:rPr>
        <w:t>This Agreement shall commence on the Effective Date and continue for a period of Nine (9) months (the "Term"), unless earlier terminated in accordance with this Clause, or extended by mutual written consent.</w:t>
      </w:r>
    </w:p>
    <w:p w14:paraId="6ACCD25B" w14:textId="77777777" w:rsidR="00161DCA" w:rsidRDefault="00161DCA">
      <w:pPr>
        <w:spacing w:before="80"/>
      </w:pPr>
    </w:p>
    <w:p w14:paraId="6ACCD25C" w14:textId="77777777" w:rsidR="00161DCA" w:rsidRDefault="005F4929">
      <w:pPr>
        <w:pBdr>
          <w:bottom w:val="single" w:sz="3" w:space="2" w:color="E8EEF7"/>
        </w:pBdr>
        <w:spacing w:before="280" w:after="100"/>
      </w:pPr>
      <w:r>
        <w:rPr>
          <w:rFonts w:cs="Arial"/>
          <w:b/>
          <w:bCs/>
          <w:color w:val="1A3A6B"/>
          <w:sz w:val="23"/>
          <w:szCs w:val="23"/>
        </w:rPr>
        <w:t>11.2  Termination</w:t>
      </w:r>
    </w:p>
    <w:p w14:paraId="6ACCD25D" w14:textId="77777777" w:rsidR="00161DCA" w:rsidRDefault="005F4929">
      <w:pPr>
        <w:spacing w:before="80" w:after="80"/>
        <w:jc w:val="both"/>
      </w:pPr>
      <w:r>
        <w:rPr>
          <w:rFonts w:cs="Arial"/>
          <w:color w:val="1A1A1A"/>
        </w:rPr>
        <w:t>The Client may not terminate this Agreement for convenience. Termination is permitted only upon a material, uncured breach by the Advisor, subject to thirty (30) days prior written notice specifying the breach and providing an opportunity to cure. Any purported termination in violation of this Clause shall be void and shall trigger Liquidated Damages under Clause 9.4.</w:t>
      </w:r>
    </w:p>
    <w:p w14:paraId="6ACCD25E" w14:textId="77777777" w:rsidR="00161DCA" w:rsidRDefault="00161DCA">
      <w:pPr>
        <w:spacing w:before="80"/>
      </w:pPr>
    </w:p>
    <w:p w14:paraId="6ACCD25F" w14:textId="77777777" w:rsidR="00161DCA" w:rsidRDefault="005F4929">
      <w:pPr>
        <w:pBdr>
          <w:bottom w:val="single" w:sz="3" w:space="2" w:color="E8EEF7"/>
        </w:pBdr>
        <w:spacing w:before="280" w:after="100"/>
      </w:pPr>
      <w:r>
        <w:rPr>
          <w:rFonts w:cs="Arial"/>
          <w:b/>
          <w:bCs/>
          <w:color w:val="1A3A6B"/>
          <w:sz w:val="23"/>
          <w:szCs w:val="23"/>
        </w:rPr>
        <w:t>11.3  Tail Period</w:t>
      </w:r>
    </w:p>
    <w:p w14:paraId="6ACCD260" w14:textId="77777777" w:rsidR="00161DCA" w:rsidRDefault="005F4929">
      <w:pPr>
        <w:spacing w:before="80" w:after="80"/>
        <w:jc w:val="both"/>
      </w:pPr>
      <w:r>
        <w:rPr>
          <w:rFonts w:cs="Arial"/>
          <w:color w:val="1A1A1A"/>
        </w:rPr>
        <w:t>For a period of Twenty-Four (24) months following the natural expiry or permitted termination of this Agreement (the "Tail Period"), if the Client (including its SPVs, Promoters, Affiliates, or Related Parties) consummates any financing transaction with the Designated Lender or any other Lender introduced by the Advisor during the Term, the Advisor shall be unconditionally entitled to the full Success Fee as if the Transaction had occurred during the Term.</w:t>
      </w:r>
    </w:p>
    <w:p w14:paraId="6ACCD261" w14:textId="77777777" w:rsidR="00161DCA" w:rsidRDefault="00161DCA">
      <w:pPr>
        <w:spacing w:before="80"/>
      </w:pPr>
    </w:p>
    <w:p w14:paraId="6ACCD262" w14:textId="77777777" w:rsidR="00161DCA" w:rsidRDefault="005F4929">
      <w:pPr>
        <w:pBdr>
          <w:bottom w:val="single" w:sz="3" w:space="2" w:color="E8EEF7"/>
        </w:pBdr>
        <w:spacing w:before="280" w:after="100"/>
      </w:pPr>
      <w:r>
        <w:rPr>
          <w:rFonts w:cs="Arial"/>
          <w:b/>
          <w:bCs/>
          <w:color w:val="1A3A6B"/>
          <w:sz w:val="23"/>
          <w:szCs w:val="23"/>
        </w:rPr>
        <w:t>11.4  Survival</w:t>
      </w:r>
    </w:p>
    <w:p w14:paraId="6ACCD263" w14:textId="77777777" w:rsidR="00161DCA" w:rsidRDefault="005F4929">
      <w:pPr>
        <w:spacing w:before="80" w:after="80"/>
        <w:jc w:val="both"/>
      </w:pPr>
      <w:r>
        <w:rPr>
          <w:rFonts w:cs="Arial"/>
          <w:color w:val="1A1A1A"/>
        </w:rPr>
        <w:t>Clauses 5, 6, 7, 9, 10, 11.3, 12, and 13 shall survive the expiry or termination of this Agreement.</w:t>
      </w:r>
    </w:p>
    <w:p w14:paraId="6ACCD264" w14:textId="77777777" w:rsidR="00161DCA" w:rsidRDefault="00161DCA">
      <w:pPr>
        <w:spacing w:before="120"/>
      </w:pPr>
    </w:p>
    <w:p w14:paraId="6ACCD265" w14:textId="77777777" w:rsidR="00161DCA" w:rsidRDefault="005F4929">
      <w:pPr>
        <w:pBdr>
          <w:bottom w:val="single" w:sz="8" w:space="4" w:color="1A3A6B"/>
        </w:pBdr>
        <w:spacing w:before="400" w:after="160"/>
      </w:pPr>
      <w:r>
        <w:rPr>
          <w:rFonts w:cs="Arial"/>
          <w:b/>
          <w:bCs/>
          <w:caps/>
          <w:color w:val="0D1B3E"/>
          <w:sz w:val="26"/>
          <w:szCs w:val="26"/>
        </w:rPr>
        <w:t>12.  Governing Law &amp; Dispute Resolution</w:t>
      </w:r>
    </w:p>
    <w:p w14:paraId="6ACCD266" w14:textId="77777777" w:rsidR="00161DCA" w:rsidRDefault="005F4929">
      <w:pPr>
        <w:pBdr>
          <w:bottom w:val="single" w:sz="3" w:space="2" w:color="E8EEF7"/>
        </w:pBdr>
        <w:spacing w:before="280" w:after="100"/>
      </w:pPr>
      <w:r>
        <w:rPr>
          <w:rFonts w:cs="Arial"/>
          <w:b/>
          <w:bCs/>
          <w:color w:val="1A3A6B"/>
          <w:sz w:val="23"/>
          <w:szCs w:val="23"/>
        </w:rPr>
        <w:t>12.1  Governing Law</w:t>
      </w:r>
    </w:p>
    <w:p w14:paraId="6ACCD267" w14:textId="77777777" w:rsidR="00161DCA" w:rsidRDefault="005F4929">
      <w:pPr>
        <w:spacing w:before="80" w:after="80"/>
        <w:jc w:val="both"/>
      </w:pPr>
      <w:r>
        <w:rPr>
          <w:rFonts w:cs="Arial"/>
          <w:color w:val="1A1A1A"/>
        </w:rPr>
        <w:t>This Agreement shall be governed by and construed in accordance with the laws of India.</w:t>
      </w:r>
    </w:p>
    <w:p w14:paraId="6ACCD268" w14:textId="77777777" w:rsidR="00161DCA" w:rsidRDefault="00161DCA">
      <w:pPr>
        <w:spacing w:before="80"/>
      </w:pPr>
    </w:p>
    <w:p w14:paraId="6ACCD269" w14:textId="77777777" w:rsidR="00161DCA" w:rsidRDefault="005F4929">
      <w:pPr>
        <w:pBdr>
          <w:bottom w:val="single" w:sz="3" w:space="2" w:color="E8EEF7"/>
        </w:pBdr>
        <w:spacing w:before="280" w:after="100"/>
      </w:pPr>
      <w:r>
        <w:rPr>
          <w:rFonts w:cs="Arial"/>
          <w:b/>
          <w:bCs/>
          <w:color w:val="1A3A6B"/>
          <w:sz w:val="23"/>
          <w:szCs w:val="23"/>
        </w:rPr>
        <w:t>12.2  Arbitration</w:t>
      </w:r>
    </w:p>
    <w:p w14:paraId="6ACCD26A" w14:textId="77777777" w:rsidR="00161DCA" w:rsidRDefault="005F4929">
      <w:pPr>
        <w:spacing w:before="80" w:after="80"/>
        <w:jc w:val="both"/>
      </w:pPr>
      <w:r>
        <w:rPr>
          <w:rFonts w:cs="Arial"/>
          <w:color w:val="1A1A1A"/>
        </w:rPr>
        <w:t>All disputes arising under or in connection with this Agreement shall be finally resolved by arbitration before a sole arbitrator mutually appointed by the Parties. In the absence of agreement on the arbitrator within thirty (30) days of a notice of arbitration, the arbitrator shall be appointed in accordance with the Arbitration and Conciliation Act, 1996 (as amended). The seat and venue of arbitration shall be Jaipur, Rajasthan. The language of arbitration shall be English. The award shall be final, conclusive, and binding on both Parties.</w:t>
      </w:r>
    </w:p>
    <w:p w14:paraId="6ACCD26B" w14:textId="77777777" w:rsidR="00161DCA" w:rsidRDefault="00161DCA">
      <w:pPr>
        <w:spacing w:before="80"/>
      </w:pPr>
    </w:p>
    <w:p w14:paraId="6ACCD26C" w14:textId="77777777" w:rsidR="00161DCA" w:rsidRDefault="005F4929">
      <w:pPr>
        <w:pBdr>
          <w:bottom w:val="single" w:sz="3" w:space="2" w:color="E8EEF7"/>
        </w:pBdr>
        <w:spacing w:before="280" w:after="100"/>
      </w:pPr>
      <w:r>
        <w:rPr>
          <w:rFonts w:cs="Arial"/>
          <w:b/>
          <w:bCs/>
          <w:color w:val="1A3A6B"/>
          <w:sz w:val="23"/>
          <w:szCs w:val="23"/>
        </w:rPr>
        <w:t>12.3  Interim Relief</w:t>
      </w:r>
    </w:p>
    <w:p w14:paraId="6ACCD26D" w14:textId="77777777" w:rsidR="00161DCA" w:rsidRDefault="005F4929">
      <w:pPr>
        <w:spacing w:before="80" w:after="80"/>
        <w:jc w:val="both"/>
      </w:pPr>
      <w:r>
        <w:rPr>
          <w:rFonts w:cs="Arial"/>
          <w:color w:val="1A1A1A"/>
        </w:rPr>
        <w:t>Nothing herein shall preclude either Party from seeking urgent interim or injunctive relief from a competent court pending the constitution of the arbitral tribunal.</w:t>
      </w:r>
    </w:p>
    <w:p w14:paraId="6ACCD26E" w14:textId="77777777" w:rsidR="00161DCA" w:rsidRDefault="00161DCA">
      <w:pPr>
        <w:spacing w:before="80"/>
      </w:pPr>
    </w:p>
    <w:p w14:paraId="6ACCD26F" w14:textId="77777777" w:rsidR="00161DCA" w:rsidRDefault="005F4929">
      <w:pPr>
        <w:pBdr>
          <w:bottom w:val="single" w:sz="3" w:space="2" w:color="E8EEF7"/>
        </w:pBdr>
        <w:spacing w:before="280" w:after="100"/>
      </w:pPr>
      <w:r>
        <w:rPr>
          <w:rFonts w:cs="Arial"/>
          <w:b/>
          <w:bCs/>
          <w:color w:val="1A3A6B"/>
          <w:sz w:val="23"/>
          <w:szCs w:val="23"/>
        </w:rPr>
        <w:t>12.4  Jurisdiction</w:t>
      </w:r>
    </w:p>
    <w:p w14:paraId="6ACCD270" w14:textId="77777777" w:rsidR="00161DCA" w:rsidRDefault="005F4929">
      <w:pPr>
        <w:spacing w:before="80" w:after="80"/>
        <w:jc w:val="both"/>
      </w:pPr>
      <w:r>
        <w:rPr>
          <w:rFonts w:cs="Arial"/>
          <w:color w:val="1A1A1A"/>
        </w:rPr>
        <w:lastRenderedPageBreak/>
        <w:t>For all purposes other than arbitration (including enforcement of arbitral awards, PDC/cheque proceedings under the Negotiable Instruments Act, and other interim relief applications), the Parties submit to the exclusive jurisdiction of the competent courts at Jaipur, Rajasthan, India.</w:t>
      </w:r>
    </w:p>
    <w:p w14:paraId="6ACCD271" w14:textId="77777777" w:rsidR="00161DCA" w:rsidRDefault="00161DCA">
      <w:pPr>
        <w:spacing w:before="120"/>
      </w:pPr>
    </w:p>
    <w:p w14:paraId="6ACCD272" w14:textId="77777777" w:rsidR="00161DCA" w:rsidRDefault="005F4929">
      <w:pPr>
        <w:pBdr>
          <w:bottom w:val="single" w:sz="8" w:space="4" w:color="1A3A6B"/>
        </w:pBdr>
        <w:spacing w:before="400" w:after="160"/>
      </w:pPr>
      <w:r>
        <w:rPr>
          <w:rFonts w:cs="Arial"/>
          <w:b/>
          <w:bCs/>
          <w:caps/>
          <w:color w:val="0D1B3E"/>
          <w:sz w:val="26"/>
          <w:szCs w:val="26"/>
        </w:rPr>
        <w:t>13.  General Provisions</w:t>
      </w:r>
    </w:p>
    <w:p w14:paraId="6ACCD273" w14:textId="77777777" w:rsidR="00161DCA" w:rsidRDefault="005F4929">
      <w:pPr>
        <w:pStyle w:val="ListParagraph"/>
        <w:numPr>
          <w:ilvl w:val="0"/>
          <w:numId w:val="2"/>
        </w:numPr>
        <w:spacing w:before="60" w:after="60"/>
      </w:pPr>
      <w:r>
        <w:rPr>
          <w:b/>
          <w:bCs/>
          <w:color w:val="1A1A1A"/>
        </w:rPr>
        <w:t xml:space="preserve">Entire Agreement: </w:t>
      </w:r>
      <w:r>
        <w:rPr>
          <w:color w:val="1A1A1A"/>
        </w:rPr>
        <w:t>This Agreement supersedes all prior oral or written negotiations, proposals, and understandings between the Parties.</w:t>
      </w:r>
    </w:p>
    <w:p w14:paraId="6ACCD274" w14:textId="77777777" w:rsidR="00161DCA" w:rsidRDefault="005F4929">
      <w:pPr>
        <w:pStyle w:val="ListParagraph"/>
        <w:numPr>
          <w:ilvl w:val="0"/>
          <w:numId w:val="2"/>
        </w:numPr>
        <w:spacing w:before="60" w:after="60"/>
      </w:pPr>
      <w:r>
        <w:rPr>
          <w:b/>
          <w:bCs/>
          <w:color w:val="1A1A1A"/>
        </w:rPr>
        <w:t xml:space="preserve">Amendments: </w:t>
      </w:r>
      <w:r>
        <w:rPr>
          <w:color w:val="1A1A1A"/>
        </w:rPr>
        <w:t>No modification shall be valid unless made in writing and signed by both Parties.</w:t>
      </w:r>
    </w:p>
    <w:p w14:paraId="6ACCD275" w14:textId="77777777" w:rsidR="00161DCA" w:rsidRDefault="005F4929">
      <w:pPr>
        <w:pStyle w:val="ListParagraph"/>
        <w:numPr>
          <w:ilvl w:val="0"/>
          <w:numId w:val="2"/>
        </w:numPr>
        <w:spacing w:before="60" w:after="60"/>
      </w:pPr>
      <w:r>
        <w:rPr>
          <w:b/>
          <w:bCs/>
          <w:color w:val="1A1A1A"/>
        </w:rPr>
        <w:t xml:space="preserve">Waiver: </w:t>
      </w:r>
      <w:r>
        <w:rPr>
          <w:color w:val="1A1A1A"/>
        </w:rPr>
        <w:t>No failure or delay by either Party to enforce any provision shall constitute a waiver.</w:t>
      </w:r>
    </w:p>
    <w:p w14:paraId="6ACCD276" w14:textId="77777777" w:rsidR="00161DCA" w:rsidRDefault="005F4929">
      <w:pPr>
        <w:pStyle w:val="ListParagraph"/>
        <w:numPr>
          <w:ilvl w:val="0"/>
          <w:numId w:val="2"/>
        </w:numPr>
        <w:spacing w:before="60" w:after="60"/>
      </w:pPr>
      <w:r>
        <w:rPr>
          <w:b/>
          <w:bCs/>
          <w:color w:val="1A1A1A"/>
        </w:rPr>
        <w:t xml:space="preserve">Severability: </w:t>
      </w:r>
      <w:r>
        <w:rPr>
          <w:color w:val="1A1A1A"/>
        </w:rPr>
        <w:t>If any provision is held invalid, the remaining provisions shall continue in full force.</w:t>
      </w:r>
    </w:p>
    <w:p w14:paraId="6ACCD277" w14:textId="77777777" w:rsidR="00161DCA" w:rsidRDefault="005F4929">
      <w:pPr>
        <w:pStyle w:val="ListParagraph"/>
        <w:numPr>
          <w:ilvl w:val="0"/>
          <w:numId w:val="2"/>
        </w:numPr>
        <w:spacing w:before="60" w:after="60"/>
      </w:pPr>
      <w:r>
        <w:rPr>
          <w:b/>
          <w:bCs/>
          <w:color w:val="1A1A1A"/>
        </w:rPr>
        <w:t xml:space="preserve">Notice: </w:t>
      </w:r>
      <w:r>
        <w:rPr>
          <w:color w:val="1A1A1A"/>
        </w:rPr>
        <w:t>All notices shall be in writing and delivered by email (with read receipt) or courier to the addresses stated on the cover page.</w:t>
      </w:r>
    </w:p>
    <w:p w14:paraId="6ACCD278" w14:textId="77777777" w:rsidR="00161DCA" w:rsidRDefault="005F4929">
      <w:pPr>
        <w:pStyle w:val="ListParagraph"/>
        <w:numPr>
          <w:ilvl w:val="0"/>
          <w:numId w:val="2"/>
        </w:numPr>
        <w:spacing w:before="60" w:after="60"/>
      </w:pPr>
      <w:r>
        <w:rPr>
          <w:b/>
          <w:bCs/>
          <w:color w:val="1A1A1A"/>
        </w:rPr>
        <w:t xml:space="preserve">Force Majeure: </w:t>
      </w:r>
      <w:r>
        <w:rPr>
          <w:color w:val="1A1A1A"/>
        </w:rPr>
        <w:t>Delays caused by events beyond the reasonable control of the Advisor (natural disasters, banking moratoriums, regulatory actions) shall extend the Advisor's performance timelines proportionately. No Force Majeure event shall relieve the Client of its payment obligations once triggered.</w:t>
      </w:r>
    </w:p>
    <w:p w14:paraId="6ACCD279" w14:textId="77777777" w:rsidR="00161DCA" w:rsidRDefault="005F4929">
      <w:pPr>
        <w:pStyle w:val="ListParagraph"/>
        <w:numPr>
          <w:ilvl w:val="0"/>
          <w:numId w:val="2"/>
        </w:numPr>
        <w:spacing w:before="60" w:after="60"/>
      </w:pPr>
      <w:r>
        <w:rPr>
          <w:b/>
          <w:bCs/>
          <w:color w:val="1A1A1A"/>
        </w:rPr>
        <w:t xml:space="preserve">Counterparts: </w:t>
      </w:r>
      <w:r>
        <w:rPr>
          <w:color w:val="1A1A1A"/>
        </w:rPr>
        <w:t>This Agreement may be executed in counterparts, each of which shall be an original.</w:t>
      </w:r>
    </w:p>
    <w:p w14:paraId="6ACCD27A" w14:textId="77777777" w:rsidR="00161DCA" w:rsidRDefault="00161DCA">
      <w:pPr>
        <w:spacing w:before="120"/>
      </w:pPr>
    </w:p>
    <w:p w14:paraId="6ACCD27B" w14:textId="77777777" w:rsidR="00161DCA" w:rsidRDefault="005F4929">
      <w:r>
        <w:br w:type="page"/>
      </w:r>
    </w:p>
    <w:p w14:paraId="6ACCD27C" w14:textId="77777777" w:rsidR="00161DCA" w:rsidRDefault="005F4929">
      <w:pPr>
        <w:pBdr>
          <w:bottom w:val="single" w:sz="8" w:space="4" w:color="1A3A6B"/>
        </w:pBdr>
        <w:spacing w:before="400" w:after="160"/>
      </w:pPr>
      <w:r>
        <w:rPr>
          <w:rFonts w:cs="Arial"/>
          <w:b/>
          <w:bCs/>
          <w:caps/>
          <w:color w:val="0D1B3E"/>
          <w:sz w:val="26"/>
          <w:szCs w:val="26"/>
        </w:rPr>
        <w:lastRenderedPageBreak/>
        <w:t>Schedule A — PM KUSUM Document Checklist (Client Responsibility)</w:t>
      </w:r>
    </w:p>
    <w:p w14:paraId="6ACCD27D" w14:textId="77777777" w:rsidR="00161DCA" w:rsidRDefault="005F4929">
      <w:pPr>
        <w:spacing w:before="80" w:after="80"/>
        <w:jc w:val="both"/>
      </w:pPr>
      <w:r>
        <w:rPr>
          <w:rFonts w:cs="Arial"/>
          <w:i/>
          <w:iCs/>
          <w:color w:val="444444"/>
          <w:sz w:val="19"/>
          <w:szCs w:val="19"/>
        </w:rPr>
        <w:t>This Schedule sets out the complete list of documents to be procured, authenticated, and submitted by the Client. The Advisor shall provide vetting and communication support only. Document preparation, formation, and procurement remain entirely the Client's sole responsibility.</w:t>
      </w:r>
    </w:p>
    <w:p w14:paraId="6ACCD27E" w14:textId="77777777" w:rsidR="00161DCA" w:rsidRDefault="00161DCA">
      <w:pPr>
        <w:spacing w:before="80"/>
      </w:pPr>
    </w:p>
    <w:p w14:paraId="6ACCD27F" w14:textId="77777777" w:rsidR="00161DCA" w:rsidRDefault="005F4929">
      <w:pPr>
        <w:spacing w:before="200" w:after="80"/>
      </w:pPr>
      <w:r>
        <w:rPr>
          <w:rFonts w:cs="Arial"/>
          <w:b/>
          <w:bCs/>
          <w:color w:val="0D1B3E"/>
          <w:sz w:val="21"/>
          <w:szCs w:val="21"/>
        </w:rPr>
        <w:t>A.1  SPV KYC Documents</w:t>
      </w:r>
    </w:p>
    <w:p w14:paraId="6ACCD280" w14:textId="77777777" w:rsidR="00161DCA" w:rsidRDefault="005F4929">
      <w:pPr>
        <w:pStyle w:val="ListParagraph"/>
        <w:numPr>
          <w:ilvl w:val="0"/>
          <w:numId w:val="2"/>
        </w:numPr>
        <w:spacing w:before="60" w:after="60"/>
      </w:pPr>
      <w:r>
        <w:rPr>
          <w:color w:val="1A1A1A"/>
        </w:rPr>
        <w:t>Certificate of Incorporation</w:t>
      </w:r>
    </w:p>
    <w:p w14:paraId="6ACCD281" w14:textId="77777777" w:rsidR="00161DCA" w:rsidRDefault="005F4929">
      <w:pPr>
        <w:pStyle w:val="ListParagraph"/>
        <w:numPr>
          <w:ilvl w:val="0"/>
          <w:numId w:val="2"/>
        </w:numPr>
        <w:spacing w:before="60" w:after="60"/>
      </w:pPr>
      <w:r>
        <w:rPr>
          <w:color w:val="1A1A1A"/>
        </w:rPr>
        <w:t>Articles of Association (AOA)</w:t>
      </w:r>
    </w:p>
    <w:p w14:paraId="6ACCD282" w14:textId="77777777" w:rsidR="00161DCA" w:rsidRDefault="005F4929">
      <w:pPr>
        <w:pStyle w:val="ListParagraph"/>
        <w:numPr>
          <w:ilvl w:val="0"/>
          <w:numId w:val="2"/>
        </w:numPr>
        <w:spacing w:before="60" w:after="60"/>
      </w:pPr>
      <w:r>
        <w:rPr>
          <w:color w:val="1A1A1A"/>
        </w:rPr>
        <w:t>Memorandum of Association (MOA)</w:t>
      </w:r>
    </w:p>
    <w:p w14:paraId="6ACCD283" w14:textId="77777777" w:rsidR="00161DCA" w:rsidRDefault="005F4929">
      <w:pPr>
        <w:pStyle w:val="ListParagraph"/>
        <w:numPr>
          <w:ilvl w:val="0"/>
          <w:numId w:val="2"/>
        </w:numPr>
        <w:spacing w:before="60" w:after="60"/>
      </w:pPr>
      <w:r>
        <w:rPr>
          <w:color w:val="1A1A1A"/>
        </w:rPr>
        <w:t>MCA – DIN Numbers of all Directors</w:t>
      </w:r>
    </w:p>
    <w:p w14:paraId="6ACCD284" w14:textId="77777777" w:rsidR="00161DCA" w:rsidRDefault="005F4929">
      <w:pPr>
        <w:pStyle w:val="ListParagraph"/>
        <w:numPr>
          <w:ilvl w:val="0"/>
          <w:numId w:val="2"/>
        </w:numPr>
        <w:spacing w:before="60" w:after="60"/>
      </w:pPr>
      <w:r>
        <w:rPr>
          <w:color w:val="1A1A1A"/>
        </w:rPr>
        <w:t>PAN Card of the SPV</w:t>
      </w:r>
    </w:p>
    <w:p w14:paraId="6ACCD285" w14:textId="77777777" w:rsidR="00161DCA" w:rsidRDefault="005F4929">
      <w:pPr>
        <w:pStyle w:val="ListParagraph"/>
        <w:numPr>
          <w:ilvl w:val="0"/>
          <w:numId w:val="2"/>
        </w:numPr>
        <w:spacing w:before="60" w:after="60"/>
      </w:pPr>
      <w:r>
        <w:rPr>
          <w:color w:val="1A1A1A"/>
        </w:rPr>
        <w:t>TAN of the SPV</w:t>
      </w:r>
    </w:p>
    <w:p w14:paraId="6ACCD286" w14:textId="77777777" w:rsidR="00161DCA" w:rsidRDefault="005F4929">
      <w:pPr>
        <w:pStyle w:val="ListParagraph"/>
        <w:numPr>
          <w:ilvl w:val="0"/>
          <w:numId w:val="2"/>
        </w:numPr>
        <w:spacing w:before="60" w:after="60"/>
      </w:pPr>
      <w:r>
        <w:rPr>
          <w:color w:val="1A1A1A"/>
        </w:rPr>
        <w:t>GST Registration Certificate</w:t>
      </w:r>
    </w:p>
    <w:p w14:paraId="6ACCD287" w14:textId="77777777" w:rsidR="00161DCA" w:rsidRDefault="005F4929">
      <w:pPr>
        <w:pStyle w:val="ListParagraph"/>
        <w:numPr>
          <w:ilvl w:val="0"/>
          <w:numId w:val="2"/>
        </w:numPr>
        <w:spacing w:before="60" w:after="60"/>
      </w:pPr>
      <w:r>
        <w:rPr>
          <w:color w:val="1A1A1A"/>
        </w:rPr>
        <w:t>Udyam Registration</w:t>
      </w:r>
    </w:p>
    <w:p w14:paraId="6ACCD288" w14:textId="77777777" w:rsidR="00161DCA" w:rsidRDefault="005F4929">
      <w:pPr>
        <w:pStyle w:val="ListParagraph"/>
        <w:numPr>
          <w:ilvl w:val="0"/>
          <w:numId w:val="2"/>
        </w:numPr>
        <w:spacing w:before="60" w:after="60"/>
      </w:pPr>
      <w:r>
        <w:rPr>
          <w:color w:val="1A1A1A"/>
        </w:rPr>
        <w:t>Application on Company Letter Head with appropriate Board Resolution (as per bank's prescribed format)</w:t>
      </w:r>
    </w:p>
    <w:p w14:paraId="6ACCD289" w14:textId="77777777" w:rsidR="00161DCA" w:rsidRDefault="005F4929">
      <w:pPr>
        <w:pStyle w:val="ListParagraph"/>
        <w:numPr>
          <w:ilvl w:val="0"/>
          <w:numId w:val="2"/>
        </w:numPr>
        <w:spacing w:before="60" w:after="60"/>
      </w:pPr>
      <w:r>
        <w:rPr>
          <w:color w:val="1A1A1A"/>
        </w:rPr>
        <w:t>Company Bank Statement (latest 12 months)</w:t>
      </w:r>
    </w:p>
    <w:p w14:paraId="6ACCD28A" w14:textId="77777777" w:rsidR="00161DCA" w:rsidRDefault="005F4929">
      <w:pPr>
        <w:pStyle w:val="ListParagraph"/>
        <w:numPr>
          <w:ilvl w:val="0"/>
          <w:numId w:val="2"/>
        </w:numPr>
        <w:spacing w:before="60" w:after="60"/>
      </w:pPr>
      <w:r>
        <w:rPr>
          <w:color w:val="1A1A1A"/>
        </w:rPr>
        <w:t>Company Profile and Objectives</w:t>
      </w:r>
    </w:p>
    <w:p w14:paraId="6ACCD28B" w14:textId="77777777" w:rsidR="00161DCA" w:rsidRDefault="00161DCA">
      <w:pPr>
        <w:spacing w:before="80"/>
      </w:pPr>
    </w:p>
    <w:p w14:paraId="6ACCD28C" w14:textId="77777777" w:rsidR="00161DCA" w:rsidRDefault="005F4929">
      <w:pPr>
        <w:spacing w:before="200" w:after="80"/>
      </w:pPr>
      <w:r>
        <w:rPr>
          <w:rFonts w:cs="Arial"/>
          <w:b/>
          <w:bCs/>
          <w:color w:val="0D1B3E"/>
          <w:sz w:val="21"/>
          <w:szCs w:val="21"/>
        </w:rPr>
        <w:t>A.2  Promoters / Directors KYC Documents</w:t>
      </w:r>
    </w:p>
    <w:p w14:paraId="6ACCD28D" w14:textId="77777777" w:rsidR="00161DCA" w:rsidRDefault="005F4929">
      <w:pPr>
        <w:pStyle w:val="ListParagraph"/>
        <w:numPr>
          <w:ilvl w:val="0"/>
          <w:numId w:val="2"/>
        </w:numPr>
        <w:spacing w:before="60" w:after="60"/>
      </w:pPr>
      <w:r>
        <w:rPr>
          <w:color w:val="1A1A1A"/>
        </w:rPr>
        <w:t>Aadhaar Card of all Promoters / Directors</w:t>
      </w:r>
    </w:p>
    <w:p w14:paraId="6ACCD28E" w14:textId="77777777" w:rsidR="00161DCA" w:rsidRDefault="005F4929">
      <w:pPr>
        <w:pStyle w:val="ListParagraph"/>
        <w:numPr>
          <w:ilvl w:val="0"/>
          <w:numId w:val="2"/>
        </w:numPr>
        <w:spacing w:before="60" w:after="60"/>
      </w:pPr>
      <w:r>
        <w:rPr>
          <w:color w:val="1A1A1A"/>
        </w:rPr>
        <w:t>Passport / Passport Undertaking (if passport not available)</w:t>
      </w:r>
    </w:p>
    <w:p w14:paraId="6ACCD28F" w14:textId="77777777" w:rsidR="00161DCA" w:rsidRDefault="005F4929">
      <w:pPr>
        <w:pStyle w:val="ListParagraph"/>
        <w:numPr>
          <w:ilvl w:val="0"/>
          <w:numId w:val="2"/>
        </w:numPr>
        <w:spacing w:before="60" w:after="60"/>
      </w:pPr>
      <w:r>
        <w:rPr>
          <w:color w:val="1A1A1A"/>
        </w:rPr>
        <w:t>PAN Card of all Promoters / Directors</w:t>
      </w:r>
    </w:p>
    <w:p w14:paraId="6ACCD290" w14:textId="77777777" w:rsidR="00161DCA" w:rsidRDefault="005F4929">
      <w:pPr>
        <w:pStyle w:val="ListParagraph"/>
        <w:numPr>
          <w:ilvl w:val="0"/>
          <w:numId w:val="2"/>
        </w:numPr>
        <w:spacing w:before="60" w:after="60"/>
      </w:pPr>
      <w:r>
        <w:rPr>
          <w:color w:val="1A1A1A"/>
        </w:rPr>
        <w:t>Bank Statements of all Promoters / Directors (latest 12 months)</w:t>
      </w:r>
    </w:p>
    <w:p w14:paraId="6ACCD291" w14:textId="77777777" w:rsidR="00161DCA" w:rsidRDefault="005F4929">
      <w:pPr>
        <w:pStyle w:val="ListParagraph"/>
        <w:numPr>
          <w:ilvl w:val="0"/>
          <w:numId w:val="2"/>
        </w:numPr>
        <w:spacing w:before="60" w:after="60"/>
      </w:pPr>
      <w:r>
        <w:rPr>
          <w:color w:val="1A1A1A"/>
        </w:rPr>
        <w:t>Photograph of all Promoters / Directors</w:t>
      </w:r>
    </w:p>
    <w:p w14:paraId="6ACCD292" w14:textId="77777777" w:rsidR="00161DCA" w:rsidRDefault="005F4929">
      <w:pPr>
        <w:pStyle w:val="ListParagraph"/>
        <w:numPr>
          <w:ilvl w:val="0"/>
          <w:numId w:val="2"/>
        </w:numPr>
        <w:spacing w:before="60" w:after="60"/>
      </w:pPr>
      <w:r>
        <w:rPr>
          <w:color w:val="1A1A1A"/>
        </w:rPr>
        <w:t>Net Worth Certificate for the last 1 year (CA-certified)</w:t>
      </w:r>
    </w:p>
    <w:p w14:paraId="6ACCD293" w14:textId="77777777" w:rsidR="00161DCA" w:rsidRDefault="005F4929">
      <w:pPr>
        <w:pStyle w:val="ListParagraph"/>
        <w:numPr>
          <w:ilvl w:val="0"/>
          <w:numId w:val="2"/>
        </w:numPr>
        <w:spacing w:before="60" w:after="60"/>
      </w:pPr>
      <w:r>
        <w:rPr>
          <w:color w:val="1A1A1A"/>
        </w:rPr>
        <w:t>ITR with Computation of Income for last 3 years</w:t>
      </w:r>
    </w:p>
    <w:p w14:paraId="6ACCD294" w14:textId="77777777" w:rsidR="00161DCA" w:rsidRDefault="005F4929">
      <w:pPr>
        <w:pStyle w:val="ListParagraph"/>
        <w:numPr>
          <w:ilvl w:val="0"/>
          <w:numId w:val="2"/>
        </w:numPr>
        <w:spacing w:before="60" w:after="60"/>
      </w:pPr>
      <w:r>
        <w:rPr>
          <w:color w:val="1A1A1A"/>
        </w:rPr>
        <w:t>Brief Profile of each Director / Promoter</w:t>
      </w:r>
    </w:p>
    <w:p w14:paraId="6ACCD295" w14:textId="77777777" w:rsidR="00161DCA" w:rsidRDefault="00161DCA">
      <w:pPr>
        <w:spacing w:before="80"/>
      </w:pPr>
    </w:p>
    <w:p w14:paraId="6ACCD296" w14:textId="77777777" w:rsidR="00161DCA" w:rsidRDefault="005F4929">
      <w:pPr>
        <w:spacing w:before="200" w:after="80"/>
      </w:pPr>
      <w:r>
        <w:rPr>
          <w:rFonts w:cs="Arial"/>
          <w:b/>
          <w:bCs/>
          <w:color w:val="0D1B3E"/>
          <w:sz w:val="21"/>
          <w:szCs w:val="21"/>
        </w:rPr>
        <w:t>A.3  Plant KYC Documents</w:t>
      </w:r>
    </w:p>
    <w:p w14:paraId="6ACCD297" w14:textId="77777777" w:rsidR="00161DCA" w:rsidRDefault="005F4929">
      <w:pPr>
        <w:pStyle w:val="ListParagraph"/>
        <w:numPr>
          <w:ilvl w:val="0"/>
          <w:numId w:val="2"/>
        </w:numPr>
        <w:spacing w:before="60" w:after="60"/>
      </w:pPr>
      <w:r>
        <w:rPr>
          <w:color w:val="1A1A1A"/>
        </w:rPr>
        <w:t>Letter of Award (LOA)</w:t>
      </w:r>
    </w:p>
    <w:p w14:paraId="6ACCD298" w14:textId="77777777" w:rsidR="00161DCA" w:rsidRDefault="005F4929">
      <w:pPr>
        <w:pStyle w:val="ListParagraph"/>
        <w:numPr>
          <w:ilvl w:val="0"/>
          <w:numId w:val="2"/>
        </w:numPr>
        <w:spacing w:before="60" w:after="60"/>
      </w:pPr>
      <w:r>
        <w:rPr>
          <w:color w:val="1A1A1A"/>
        </w:rPr>
        <w:t>Letter of Intent (LOI)</w:t>
      </w:r>
    </w:p>
    <w:p w14:paraId="6ACCD299" w14:textId="77777777" w:rsidR="00161DCA" w:rsidRDefault="005F4929">
      <w:pPr>
        <w:pStyle w:val="ListParagraph"/>
        <w:numPr>
          <w:ilvl w:val="0"/>
          <w:numId w:val="2"/>
        </w:numPr>
        <w:spacing w:before="60" w:after="60"/>
      </w:pPr>
      <w:r>
        <w:rPr>
          <w:color w:val="1A1A1A"/>
        </w:rPr>
        <w:t>Power Purchase Agreement (PPA)</w:t>
      </w:r>
    </w:p>
    <w:p w14:paraId="6ACCD29A" w14:textId="77777777" w:rsidR="00161DCA" w:rsidRDefault="005F4929">
      <w:pPr>
        <w:pStyle w:val="ListParagraph"/>
        <w:numPr>
          <w:ilvl w:val="0"/>
          <w:numId w:val="2"/>
        </w:numPr>
        <w:spacing w:before="60" w:after="60"/>
      </w:pPr>
      <w:r>
        <w:rPr>
          <w:color w:val="1A1A1A"/>
        </w:rPr>
        <w:t>SPV Approval Letter from DISCOM / Nodal Agency</w:t>
      </w:r>
    </w:p>
    <w:p w14:paraId="6ACCD29B" w14:textId="77777777" w:rsidR="00161DCA" w:rsidRDefault="005F4929">
      <w:pPr>
        <w:pStyle w:val="ListParagraph"/>
        <w:numPr>
          <w:ilvl w:val="0"/>
          <w:numId w:val="2"/>
        </w:numPr>
        <w:spacing w:before="60" w:after="60"/>
      </w:pPr>
      <w:r>
        <w:rPr>
          <w:color w:val="1A1A1A"/>
        </w:rPr>
        <w:t>Details of Performance Bank Guarantee (PBG) submitted as per Article 2.5 of PPA</w:t>
      </w:r>
    </w:p>
    <w:p w14:paraId="6ACCD29C" w14:textId="77777777" w:rsidR="00161DCA" w:rsidRDefault="005F4929">
      <w:pPr>
        <w:pStyle w:val="ListParagraph"/>
        <w:numPr>
          <w:ilvl w:val="0"/>
          <w:numId w:val="2"/>
        </w:numPr>
        <w:spacing w:before="60" w:after="60"/>
      </w:pPr>
      <w:r>
        <w:rPr>
          <w:color w:val="1A1A1A"/>
        </w:rPr>
        <w:t>Technical Sanction from the competent authority</w:t>
      </w:r>
    </w:p>
    <w:p w14:paraId="6ACCD29D" w14:textId="77777777" w:rsidR="00161DCA" w:rsidRDefault="005F4929">
      <w:pPr>
        <w:pStyle w:val="ListParagraph"/>
        <w:numPr>
          <w:ilvl w:val="0"/>
          <w:numId w:val="2"/>
        </w:numPr>
        <w:spacing w:before="60" w:after="60"/>
      </w:pPr>
      <w:r>
        <w:rPr>
          <w:color w:val="1A1A1A"/>
        </w:rPr>
        <w:t>RRECL / State Nodal Agency Project Registration</w:t>
      </w:r>
    </w:p>
    <w:p w14:paraId="6ACCD29E" w14:textId="77777777" w:rsidR="00161DCA" w:rsidRDefault="005F4929">
      <w:pPr>
        <w:pStyle w:val="ListParagraph"/>
        <w:numPr>
          <w:ilvl w:val="0"/>
          <w:numId w:val="2"/>
        </w:numPr>
        <w:spacing w:before="60" w:after="60"/>
      </w:pPr>
      <w:r>
        <w:rPr>
          <w:color w:val="1A1A1A"/>
        </w:rPr>
        <w:t>Current Status Report with Geo-Tagged photographs of the project site</w:t>
      </w:r>
    </w:p>
    <w:p w14:paraId="6ACCD29F" w14:textId="77777777" w:rsidR="00161DCA" w:rsidRDefault="005F4929">
      <w:pPr>
        <w:pStyle w:val="ListParagraph"/>
        <w:numPr>
          <w:ilvl w:val="0"/>
          <w:numId w:val="2"/>
        </w:numPr>
        <w:spacing w:before="60" w:after="60"/>
      </w:pPr>
      <w:r>
        <w:rPr>
          <w:color w:val="1A1A1A"/>
        </w:rPr>
        <w:t>Compliance Status Report</w:t>
      </w:r>
    </w:p>
    <w:p w14:paraId="6ACCD2A0" w14:textId="77777777" w:rsidR="00161DCA" w:rsidRDefault="005F4929">
      <w:pPr>
        <w:pStyle w:val="ListParagraph"/>
        <w:numPr>
          <w:ilvl w:val="0"/>
          <w:numId w:val="2"/>
        </w:numPr>
        <w:spacing w:before="60" w:after="60"/>
      </w:pPr>
      <w:r>
        <w:rPr>
          <w:color w:val="1A1A1A"/>
        </w:rPr>
        <w:t>Letter Approval Time (as communicated by DISCOM / Nodal Agency)</w:t>
      </w:r>
    </w:p>
    <w:p w14:paraId="6ACCD2A1" w14:textId="77777777" w:rsidR="00161DCA" w:rsidRDefault="00161DCA">
      <w:pPr>
        <w:spacing w:before="80"/>
      </w:pPr>
    </w:p>
    <w:p w14:paraId="6ACCD2A2" w14:textId="77777777" w:rsidR="00161DCA" w:rsidRDefault="005F4929">
      <w:pPr>
        <w:spacing w:before="200" w:after="80"/>
      </w:pPr>
      <w:r>
        <w:rPr>
          <w:rFonts w:cs="Arial"/>
          <w:b/>
          <w:bCs/>
          <w:color w:val="0D1B3E"/>
          <w:sz w:val="21"/>
          <w:szCs w:val="21"/>
        </w:rPr>
        <w:t>A.4  DPR (Detailed Project Report) Documents</w:t>
      </w:r>
    </w:p>
    <w:p w14:paraId="6ACCD2A3" w14:textId="77777777" w:rsidR="00161DCA" w:rsidRDefault="005F4929">
      <w:pPr>
        <w:pStyle w:val="ListParagraph"/>
        <w:numPr>
          <w:ilvl w:val="0"/>
          <w:numId w:val="2"/>
        </w:numPr>
        <w:spacing w:before="60" w:after="60"/>
      </w:pPr>
      <w:r>
        <w:rPr>
          <w:color w:val="1A1A1A"/>
        </w:rPr>
        <w:lastRenderedPageBreak/>
        <w:t>GPS location of the Grid Sub-Station (GSS)</w:t>
      </w:r>
    </w:p>
    <w:p w14:paraId="6ACCD2A4" w14:textId="77777777" w:rsidR="00161DCA" w:rsidRDefault="005F4929">
      <w:pPr>
        <w:pStyle w:val="ListParagraph"/>
        <w:numPr>
          <w:ilvl w:val="0"/>
          <w:numId w:val="2"/>
        </w:numPr>
        <w:spacing w:before="60" w:after="60"/>
      </w:pPr>
      <w:r>
        <w:rPr>
          <w:color w:val="1A1A1A"/>
        </w:rPr>
        <w:t>GPS location of the Plant</w:t>
      </w:r>
    </w:p>
    <w:p w14:paraId="6ACCD2A5" w14:textId="77777777" w:rsidR="00161DCA" w:rsidRDefault="005F4929">
      <w:pPr>
        <w:pStyle w:val="ListParagraph"/>
        <w:numPr>
          <w:ilvl w:val="0"/>
          <w:numId w:val="2"/>
        </w:numPr>
        <w:spacing w:before="60" w:after="60"/>
      </w:pPr>
      <w:proofErr w:type="spellStart"/>
      <w:r>
        <w:rPr>
          <w:color w:val="1A1A1A"/>
        </w:rPr>
        <w:t>PVSyst</w:t>
      </w:r>
      <w:proofErr w:type="spellEnd"/>
      <w:r>
        <w:rPr>
          <w:color w:val="1A1A1A"/>
        </w:rPr>
        <w:t xml:space="preserve"> Report — complete report including 25-year energy generation projections</w:t>
      </w:r>
    </w:p>
    <w:p w14:paraId="6ACCD2A6" w14:textId="77777777" w:rsidR="00161DCA" w:rsidRDefault="005F4929">
      <w:pPr>
        <w:pStyle w:val="ListParagraph"/>
        <w:numPr>
          <w:ilvl w:val="0"/>
          <w:numId w:val="2"/>
        </w:numPr>
        <w:spacing w:before="60" w:after="60"/>
      </w:pPr>
      <w:r>
        <w:rPr>
          <w:color w:val="1A1A1A"/>
        </w:rPr>
        <w:t>Project Cost Statement (detailed cost sheet)</w:t>
      </w:r>
    </w:p>
    <w:p w14:paraId="6ACCD2A7" w14:textId="77777777" w:rsidR="00161DCA" w:rsidRDefault="00161DCA">
      <w:pPr>
        <w:spacing w:before="80"/>
      </w:pPr>
    </w:p>
    <w:p w14:paraId="6ACCD2A8" w14:textId="77777777" w:rsidR="00161DCA" w:rsidRDefault="005F4929">
      <w:pPr>
        <w:spacing w:before="200" w:after="80"/>
      </w:pPr>
      <w:r>
        <w:rPr>
          <w:rFonts w:cs="Arial"/>
          <w:b/>
          <w:bCs/>
          <w:color w:val="0D1B3E"/>
          <w:sz w:val="21"/>
          <w:szCs w:val="21"/>
        </w:rPr>
        <w:t>A.5  Agreement Documents</w:t>
      </w:r>
    </w:p>
    <w:p w14:paraId="6ACCD2A9" w14:textId="77777777" w:rsidR="00161DCA" w:rsidRDefault="005F4929">
      <w:pPr>
        <w:pStyle w:val="ListParagraph"/>
        <w:numPr>
          <w:ilvl w:val="0"/>
          <w:numId w:val="2"/>
        </w:numPr>
        <w:spacing w:before="60" w:after="60"/>
      </w:pPr>
      <w:r>
        <w:rPr>
          <w:color w:val="1A1A1A"/>
        </w:rPr>
        <w:t>EPC Agreement executed on INR 500 stamp paper</w:t>
      </w:r>
    </w:p>
    <w:p w14:paraId="6ACCD2AA" w14:textId="77777777" w:rsidR="00161DCA" w:rsidRDefault="005F4929">
      <w:pPr>
        <w:pStyle w:val="ListParagraph"/>
        <w:numPr>
          <w:ilvl w:val="0"/>
          <w:numId w:val="2"/>
        </w:numPr>
        <w:spacing w:before="60" w:after="60"/>
      </w:pPr>
      <w:r>
        <w:rPr>
          <w:color w:val="1A1A1A"/>
        </w:rPr>
        <w:t>O&amp;M Agreement executed on INR 500 stamp paper</w:t>
      </w:r>
    </w:p>
    <w:p w14:paraId="6ACCD2AB" w14:textId="77777777" w:rsidR="00161DCA" w:rsidRDefault="00161DCA">
      <w:pPr>
        <w:spacing w:before="80"/>
      </w:pPr>
    </w:p>
    <w:p w14:paraId="6ACCD2AC" w14:textId="77777777" w:rsidR="00161DCA" w:rsidRDefault="005F4929">
      <w:pPr>
        <w:spacing w:before="200" w:after="80"/>
      </w:pPr>
      <w:r>
        <w:rPr>
          <w:rFonts w:cs="Arial"/>
          <w:b/>
          <w:bCs/>
          <w:color w:val="0D1B3E"/>
          <w:sz w:val="21"/>
          <w:szCs w:val="21"/>
        </w:rPr>
        <w:t>A.6  EPC KYC Documents</w:t>
      </w:r>
    </w:p>
    <w:p w14:paraId="6ACCD2AD" w14:textId="77777777" w:rsidR="00161DCA" w:rsidRDefault="005F4929">
      <w:pPr>
        <w:pStyle w:val="ListParagraph"/>
        <w:numPr>
          <w:ilvl w:val="0"/>
          <w:numId w:val="2"/>
        </w:numPr>
        <w:spacing w:before="60" w:after="60"/>
      </w:pPr>
      <w:r>
        <w:rPr>
          <w:color w:val="1A1A1A"/>
        </w:rPr>
        <w:t>Completion Certificates of Past Solar Projects executed by the EPC</w:t>
      </w:r>
    </w:p>
    <w:p w14:paraId="6ACCD2AE" w14:textId="77777777" w:rsidR="00161DCA" w:rsidRDefault="005F4929">
      <w:pPr>
        <w:pStyle w:val="ListParagraph"/>
        <w:numPr>
          <w:ilvl w:val="0"/>
          <w:numId w:val="2"/>
        </w:numPr>
        <w:spacing w:before="60" w:after="60"/>
      </w:pPr>
      <w:r>
        <w:rPr>
          <w:color w:val="1A1A1A"/>
        </w:rPr>
        <w:t>List of Ongoing Projects</w:t>
      </w:r>
    </w:p>
    <w:p w14:paraId="6ACCD2AF" w14:textId="77777777" w:rsidR="00161DCA" w:rsidRDefault="005F4929">
      <w:pPr>
        <w:pStyle w:val="ListParagraph"/>
        <w:numPr>
          <w:ilvl w:val="0"/>
          <w:numId w:val="2"/>
        </w:numPr>
        <w:spacing w:before="60" w:after="60"/>
      </w:pPr>
      <w:r>
        <w:rPr>
          <w:color w:val="1A1A1A"/>
        </w:rPr>
        <w:t>Work Orders in hand</w:t>
      </w:r>
    </w:p>
    <w:p w14:paraId="6ACCD2B0" w14:textId="77777777" w:rsidR="00161DCA" w:rsidRDefault="005F4929">
      <w:pPr>
        <w:pStyle w:val="ListParagraph"/>
        <w:numPr>
          <w:ilvl w:val="0"/>
          <w:numId w:val="2"/>
        </w:numPr>
        <w:spacing w:before="60" w:after="60"/>
      </w:pPr>
      <w:r>
        <w:rPr>
          <w:color w:val="1A1A1A"/>
        </w:rPr>
        <w:t>EPC Company Deck / Profile</w:t>
      </w:r>
    </w:p>
    <w:p w14:paraId="6ACCD2B1" w14:textId="77777777" w:rsidR="00161DCA" w:rsidRDefault="005F4929">
      <w:pPr>
        <w:pStyle w:val="ListParagraph"/>
        <w:numPr>
          <w:ilvl w:val="0"/>
          <w:numId w:val="2"/>
        </w:numPr>
        <w:spacing w:before="60" w:after="60"/>
      </w:pPr>
      <w:r>
        <w:rPr>
          <w:color w:val="1A1A1A"/>
        </w:rPr>
        <w:t>EPC Certificate of Incorporation (COI)</w:t>
      </w:r>
    </w:p>
    <w:p w14:paraId="6ACCD2B2" w14:textId="77777777" w:rsidR="00161DCA" w:rsidRDefault="005F4929">
      <w:pPr>
        <w:pStyle w:val="ListParagraph"/>
        <w:numPr>
          <w:ilvl w:val="0"/>
          <w:numId w:val="2"/>
        </w:numPr>
        <w:spacing w:before="60" w:after="60"/>
      </w:pPr>
      <w:r>
        <w:rPr>
          <w:color w:val="1A1A1A"/>
        </w:rPr>
        <w:t>EPC Articles of Association (AOA)</w:t>
      </w:r>
    </w:p>
    <w:p w14:paraId="6ACCD2B3" w14:textId="77777777" w:rsidR="00161DCA" w:rsidRDefault="005F4929">
      <w:pPr>
        <w:pStyle w:val="ListParagraph"/>
        <w:numPr>
          <w:ilvl w:val="0"/>
          <w:numId w:val="2"/>
        </w:numPr>
        <w:spacing w:before="60" w:after="60"/>
      </w:pPr>
      <w:r>
        <w:rPr>
          <w:color w:val="1A1A1A"/>
        </w:rPr>
        <w:t>EPC Memorandum of Association (MOA)</w:t>
      </w:r>
    </w:p>
    <w:p w14:paraId="6ACCD2B4" w14:textId="77777777" w:rsidR="00161DCA" w:rsidRDefault="005F4929">
      <w:pPr>
        <w:pStyle w:val="ListParagraph"/>
        <w:numPr>
          <w:ilvl w:val="0"/>
          <w:numId w:val="2"/>
        </w:numPr>
        <w:spacing w:before="60" w:after="60"/>
      </w:pPr>
      <w:r>
        <w:rPr>
          <w:color w:val="1A1A1A"/>
        </w:rPr>
        <w:t>EPC PAN Card</w:t>
      </w:r>
    </w:p>
    <w:p w14:paraId="6ACCD2B5" w14:textId="77777777" w:rsidR="00161DCA" w:rsidRDefault="005F4929">
      <w:pPr>
        <w:pStyle w:val="ListParagraph"/>
        <w:numPr>
          <w:ilvl w:val="0"/>
          <w:numId w:val="2"/>
        </w:numPr>
        <w:spacing w:before="60" w:after="60"/>
      </w:pPr>
      <w:r>
        <w:rPr>
          <w:color w:val="1A1A1A"/>
        </w:rPr>
        <w:t>EPC GST Registration</w:t>
      </w:r>
    </w:p>
    <w:p w14:paraId="6ACCD2B6" w14:textId="77777777" w:rsidR="00161DCA" w:rsidRDefault="005F4929">
      <w:pPr>
        <w:pStyle w:val="ListParagraph"/>
        <w:numPr>
          <w:ilvl w:val="0"/>
          <w:numId w:val="2"/>
        </w:numPr>
        <w:spacing w:before="60" w:after="60"/>
      </w:pPr>
      <w:r>
        <w:rPr>
          <w:color w:val="1A1A1A"/>
        </w:rPr>
        <w:t>EPC DIN Numbers of Directors</w:t>
      </w:r>
    </w:p>
    <w:p w14:paraId="6ACCD2B7" w14:textId="77777777" w:rsidR="00161DCA" w:rsidRDefault="005F4929">
      <w:pPr>
        <w:pStyle w:val="ListParagraph"/>
        <w:numPr>
          <w:ilvl w:val="0"/>
          <w:numId w:val="2"/>
        </w:numPr>
        <w:spacing w:before="60" w:after="60"/>
      </w:pPr>
      <w:r>
        <w:rPr>
          <w:color w:val="1A1A1A"/>
        </w:rPr>
        <w:t>EPC Udyam Registration</w:t>
      </w:r>
    </w:p>
    <w:p w14:paraId="6ACCD2B8" w14:textId="77777777" w:rsidR="00161DCA" w:rsidRDefault="00161DCA">
      <w:pPr>
        <w:spacing w:before="80"/>
      </w:pPr>
    </w:p>
    <w:p w14:paraId="6ACCD2B9" w14:textId="77777777" w:rsidR="00161DCA" w:rsidRDefault="005F4929">
      <w:pPr>
        <w:spacing w:before="200" w:after="80"/>
      </w:pPr>
      <w:r>
        <w:rPr>
          <w:rFonts w:cs="Arial"/>
          <w:b/>
          <w:bCs/>
          <w:color w:val="0D1B3E"/>
          <w:sz w:val="21"/>
          <w:szCs w:val="21"/>
        </w:rPr>
        <w:t>A.7  Land KYC Documents</w:t>
      </w:r>
    </w:p>
    <w:p w14:paraId="6ACCD2BA" w14:textId="77777777" w:rsidR="00161DCA" w:rsidRDefault="005F4929">
      <w:pPr>
        <w:pStyle w:val="ListParagraph"/>
        <w:numPr>
          <w:ilvl w:val="0"/>
          <w:numId w:val="2"/>
        </w:numPr>
        <w:spacing w:before="60" w:after="60"/>
      </w:pPr>
      <w:r>
        <w:rPr>
          <w:color w:val="1A1A1A"/>
        </w:rPr>
        <w:t xml:space="preserve">Agricultural Land Documents — </w:t>
      </w:r>
      <w:proofErr w:type="spellStart"/>
      <w:r>
        <w:rPr>
          <w:color w:val="1A1A1A"/>
        </w:rPr>
        <w:t>Jamabandi</w:t>
      </w:r>
      <w:proofErr w:type="spellEnd"/>
      <w:r>
        <w:rPr>
          <w:color w:val="1A1A1A"/>
        </w:rPr>
        <w:t xml:space="preserve"> with note confirming 27-year lease tenure</w:t>
      </w:r>
    </w:p>
    <w:p w14:paraId="6ACCD2BB" w14:textId="77777777" w:rsidR="00161DCA" w:rsidRDefault="005F4929">
      <w:pPr>
        <w:pStyle w:val="ListParagraph"/>
        <w:numPr>
          <w:ilvl w:val="0"/>
          <w:numId w:val="2"/>
        </w:numPr>
        <w:spacing w:before="60" w:after="60"/>
      </w:pPr>
      <w:r>
        <w:rPr>
          <w:color w:val="1A1A1A"/>
        </w:rPr>
        <w:t>Gram Panchayat / Tehsil NOC</w:t>
      </w:r>
    </w:p>
    <w:p w14:paraId="6ACCD2BC" w14:textId="77777777" w:rsidR="00161DCA" w:rsidRDefault="005F4929">
      <w:pPr>
        <w:pStyle w:val="ListParagraph"/>
        <w:numPr>
          <w:ilvl w:val="0"/>
          <w:numId w:val="2"/>
        </w:numPr>
        <w:spacing w:before="60" w:after="60"/>
      </w:pPr>
      <w:r>
        <w:rPr>
          <w:color w:val="1A1A1A"/>
        </w:rPr>
        <w:t>Registered Lease Deed and Authorization for execution of Lease Deed with fee receipt</w:t>
      </w:r>
    </w:p>
    <w:p w14:paraId="6ACCD2BD" w14:textId="77777777" w:rsidR="00161DCA" w:rsidRDefault="00161DCA">
      <w:pPr>
        <w:spacing w:before="80"/>
      </w:pPr>
    </w:p>
    <w:p w14:paraId="6ACCD2BE" w14:textId="77777777" w:rsidR="00161DCA" w:rsidRDefault="005F4929">
      <w:pPr>
        <w:spacing w:before="200" w:after="80"/>
      </w:pPr>
      <w:r>
        <w:rPr>
          <w:rFonts w:cs="Arial"/>
          <w:b/>
          <w:bCs/>
          <w:color w:val="0D1B3E"/>
          <w:sz w:val="21"/>
          <w:szCs w:val="21"/>
        </w:rPr>
        <w:t>A.8  Third-Party Reports (At Client's Direct Cost — Not included in Advisor's Fees)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161DCA" w14:paraId="6ACCD2C1" w14:textId="77777777">
        <w:trPr>
          <w:tblHeader/>
        </w:trPr>
        <w:tc>
          <w:tcPr>
            <w:tcW w:w="45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2BF" w14:textId="77777777" w:rsidR="00161DCA" w:rsidRDefault="005F4929">
            <w:r>
              <w:rPr>
                <w:rFonts w:cs="Arial"/>
                <w:b/>
                <w:bCs/>
                <w:color w:val="FFFFFF"/>
              </w:rPr>
              <w:t>Report</w:t>
            </w:r>
          </w:p>
        </w:tc>
        <w:tc>
          <w:tcPr>
            <w:tcW w:w="486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2C0" w14:textId="77777777" w:rsidR="00161DCA" w:rsidRDefault="005F4929">
            <w:r>
              <w:rPr>
                <w:rFonts w:cs="Arial"/>
                <w:b/>
                <w:bCs/>
                <w:color w:val="FFFFFF"/>
              </w:rPr>
              <w:t>Indicative Cost (+ GST)</w:t>
            </w:r>
          </w:p>
        </w:tc>
      </w:tr>
      <w:tr w:rsidR="00161DCA" w14:paraId="6ACCD2C4" w14:textId="77777777">
        <w:tc>
          <w:tcPr>
            <w:tcW w:w="45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2" w14:textId="77777777" w:rsidR="00161DCA" w:rsidRDefault="005F4929">
            <w:r>
              <w:rPr>
                <w:rFonts w:cs="Arial"/>
                <w:color w:val="1A1A1A"/>
              </w:rPr>
              <w:t>ROC Search Report</w:t>
            </w:r>
          </w:p>
        </w:tc>
        <w:tc>
          <w:tcPr>
            <w:tcW w:w="48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3" w14:textId="77777777" w:rsidR="00161DCA" w:rsidRDefault="005F4929">
            <w:r>
              <w:rPr>
                <w:rFonts w:cs="Arial"/>
                <w:color w:val="1A1A1A"/>
              </w:rPr>
              <w:t>INR 3,500 + GST</w:t>
            </w:r>
          </w:p>
        </w:tc>
      </w:tr>
      <w:tr w:rsidR="00161DCA" w14:paraId="6ACCD2C7" w14:textId="77777777">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C5" w14:textId="77777777" w:rsidR="00161DCA" w:rsidRDefault="005F4929">
            <w:r>
              <w:rPr>
                <w:rFonts w:cs="Arial"/>
                <w:color w:val="1A1A1A"/>
              </w:rPr>
              <w:t>LEI (Legal Entity Identifier) — for loans INR 5 Cr and above</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C6" w14:textId="77777777" w:rsidR="00161DCA" w:rsidRDefault="005F4929">
            <w:r>
              <w:rPr>
                <w:rFonts w:cs="Arial"/>
                <w:color w:val="1A1A1A"/>
              </w:rPr>
              <w:t>INR 3,500 + GST</w:t>
            </w:r>
          </w:p>
        </w:tc>
      </w:tr>
      <w:tr w:rsidR="00161DCA" w14:paraId="6ACCD2CA" w14:textId="77777777">
        <w:tc>
          <w:tcPr>
            <w:tcW w:w="45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8" w14:textId="77777777" w:rsidR="00161DCA" w:rsidRDefault="005F4929">
            <w:r>
              <w:rPr>
                <w:rFonts w:cs="Arial"/>
                <w:color w:val="1A1A1A"/>
              </w:rPr>
              <w:t>Cubic Tree Report — for loans INR 5 Cr and above</w:t>
            </w:r>
          </w:p>
        </w:tc>
        <w:tc>
          <w:tcPr>
            <w:tcW w:w="48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9" w14:textId="77777777" w:rsidR="00161DCA" w:rsidRDefault="005F4929">
            <w:r>
              <w:rPr>
                <w:rFonts w:cs="Arial"/>
                <w:color w:val="1A1A1A"/>
              </w:rPr>
              <w:t>INR 5,000 + GST</w:t>
            </w:r>
          </w:p>
        </w:tc>
      </w:tr>
      <w:tr w:rsidR="00161DCA" w14:paraId="6ACCD2CD" w14:textId="77777777">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CB" w14:textId="77777777" w:rsidR="00161DCA" w:rsidRDefault="005F4929">
            <w:r>
              <w:rPr>
                <w:rFonts w:cs="Arial"/>
                <w:color w:val="1A1A1A"/>
              </w:rPr>
              <w:t xml:space="preserve">TIR (Title Investigation Report) — includes Registered Lease Deed + </w:t>
            </w:r>
            <w:proofErr w:type="spellStart"/>
            <w:r>
              <w:rPr>
                <w:rFonts w:cs="Arial"/>
                <w:color w:val="1A1A1A"/>
              </w:rPr>
              <w:t>Jamabandi</w:t>
            </w:r>
            <w:proofErr w:type="spellEnd"/>
            <w:r>
              <w:rPr>
                <w:rFonts w:cs="Arial"/>
                <w:color w:val="1A1A1A"/>
              </w:rPr>
              <w:t xml:space="preserve"> with note</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CC" w14:textId="77777777" w:rsidR="00161DCA" w:rsidRDefault="005F4929">
            <w:r>
              <w:rPr>
                <w:rFonts w:cs="Arial"/>
                <w:color w:val="1A1A1A"/>
              </w:rPr>
              <w:t>INR 7,000 + GST</w:t>
            </w:r>
          </w:p>
        </w:tc>
      </w:tr>
      <w:tr w:rsidR="00161DCA" w14:paraId="6ACCD2D0" w14:textId="77777777">
        <w:tc>
          <w:tcPr>
            <w:tcW w:w="45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E" w14:textId="77777777" w:rsidR="00161DCA" w:rsidRDefault="005F4929">
            <w:r>
              <w:rPr>
                <w:rFonts w:cs="Arial"/>
                <w:color w:val="1A1A1A"/>
              </w:rPr>
              <w:t>TEV (Techno-Economic Viability) Report</w:t>
            </w:r>
          </w:p>
        </w:tc>
        <w:tc>
          <w:tcPr>
            <w:tcW w:w="48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CF" w14:textId="77777777" w:rsidR="00161DCA" w:rsidRDefault="005F4929">
            <w:r>
              <w:rPr>
                <w:rFonts w:cs="Arial"/>
                <w:color w:val="1A1A1A"/>
              </w:rPr>
              <w:t>INR 1,00,000 + GST</w:t>
            </w:r>
          </w:p>
        </w:tc>
      </w:tr>
      <w:tr w:rsidR="00161DCA" w14:paraId="6ACCD2D3" w14:textId="77777777">
        <w:tc>
          <w:tcPr>
            <w:tcW w:w="4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D1" w14:textId="77777777" w:rsidR="00161DCA" w:rsidRDefault="005F4929">
            <w:r>
              <w:rPr>
                <w:rFonts w:cs="Arial"/>
                <w:color w:val="1A1A1A"/>
              </w:rPr>
              <w:t>EPC Opinion Report</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D2" w14:textId="77777777" w:rsidR="00161DCA" w:rsidRDefault="005F4929">
            <w:r>
              <w:rPr>
                <w:rFonts w:cs="Arial"/>
                <w:color w:val="1A1A1A"/>
              </w:rPr>
              <w:t>INR 2,500 + GST</w:t>
            </w:r>
          </w:p>
        </w:tc>
      </w:tr>
    </w:tbl>
    <w:p w14:paraId="6ACCD2D4" w14:textId="77777777" w:rsidR="00161DCA" w:rsidRDefault="00161DCA">
      <w:pPr>
        <w:spacing w:before="80"/>
      </w:pPr>
    </w:p>
    <w:p w14:paraId="6ACCD2D5" w14:textId="77777777" w:rsidR="00161DCA" w:rsidRDefault="005F4929">
      <w:pPr>
        <w:spacing w:before="80" w:after="80"/>
        <w:jc w:val="both"/>
      </w:pPr>
      <w:r>
        <w:rPr>
          <w:rFonts w:cs="Arial"/>
          <w:i/>
          <w:iCs/>
          <w:color w:val="444444"/>
          <w:sz w:val="19"/>
          <w:szCs w:val="19"/>
        </w:rPr>
        <w:t>Note: All third-party report costs are indicative and subject to change at the time of engagement. All such costs shall be borne directly and entirely by the Client without any liability on the Advisor.</w:t>
      </w:r>
    </w:p>
    <w:p w14:paraId="6ACCD2D6" w14:textId="77777777" w:rsidR="00161DCA" w:rsidRDefault="00161DCA">
      <w:pPr>
        <w:spacing w:before="120"/>
      </w:pPr>
    </w:p>
    <w:p w14:paraId="6ACCD2D7" w14:textId="77777777" w:rsidR="00161DCA" w:rsidRDefault="005F4929">
      <w:r>
        <w:br w:type="page"/>
      </w:r>
    </w:p>
    <w:p w14:paraId="6ACCD2D8" w14:textId="77777777" w:rsidR="00161DCA" w:rsidRDefault="005F4929">
      <w:pPr>
        <w:pBdr>
          <w:bottom w:val="single" w:sz="8" w:space="4" w:color="1A3A6B"/>
        </w:pBdr>
        <w:spacing w:before="400" w:after="160"/>
      </w:pPr>
      <w:r>
        <w:rPr>
          <w:rFonts w:cs="Arial"/>
          <w:b/>
          <w:bCs/>
          <w:caps/>
          <w:color w:val="0D1B3E"/>
          <w:sz w:val="26"/>
          <w:szCs w:val="26"/>
        </w:rPr>
        <w:lastRenderedPageBreak/>
        <w:t>Schedule B — Written Disclosure of Financing Parameters</w:t>
      </w:r>
    </w:p>
    <w:p w14:paraId="6ACCD2D9" w14:textId="77777777" w:rsidR="00161DCA" w:rsidRDefault="005F4929">
      <w:pPr>
        <w:spacing w:before="80" w:after="80"/>
        <w:jc w:val="both"/>
      </w:pPr>
      <w:r>
        <w:rPr>
          <w:rFonts w:cs="Arial"/>
          <w:i/>
          <w:iCs/>
          <w:color w:val="444444"/>
          <w:sz w:val="19"/>
          <w:szCs w:val="19"/>
        </w:rPr>
        <w:t>This Schedule must be completed by the Client and signed by the Authorised Signatory prior to or simultaneously with execution of this Agreement. The parameters stated herein shall govern the Advisor's mandate and shall be binding for purposes of Clause 2.3 and Clause 2.4 of this Agreement.</w:t>
      </w:r>
    </w:p>
    <w:p w14:paraId="6ACCD2DA" w14:textId="77777777" w:rsidR="00161DCA" w:rsidRDefault="00161D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2DD" w14:textId="77777777">
        <w:tc>
          <w:tcPr>
            <w:tcW w:w="9360" w:type="dxa"/>
            <w:tcBorders>
              <w:top w:val="single" w:sz="1" w:space="0" w:color="B0BEC5"/>
              <w:left w:val="single" w:sz="1" w:space="0" w:color="B0BEC5"/>
              <w:bottom w:val="single" w:sz="1" w:space="0" w:color="B0BEC5"/>
              <w:right w:val="single" w:sz="1" w:space="0" w:color="B0BEC5"/>
            </w:tcBorders>
            <w:shd w:val="clear" w:color="auto" w:fill="E8EEF7"/>
            <w:tcMar>
              <w:top w:w="160" w:type="dxa"/>
              <w:left w:w="220" w:type="dxa"/>
              <w:bottom w:w="160" w:type="dxa"/>
              <w:right w:w="220" w:type="dxa"/>
            </w:tcMar>
          </w:tcPr>
          <w:p w14:paraId="6ACCD2DB" w14:textId="77777777" w:rsidR="00161DCA" w:rsidRDefault="005F4929">
            <w:pPr>
              <w:spacing w:after="80"/>
            </w:pPr>
            <w:r>
              <w:rPr>
                <w:rFonts w:cs="Arial"/>
                <w:b/>
                <w:bCs/>
                <w:color w:val="0D1B3E"/>
              </w:rPr>
              <w:t>IMPORTANT NOTICE TO CLIENT</w:t>
            </w:r>
          </w:p>
          <w:p w14:paraId="6ACCD2DC" w14:textId="77777777" w:rsidR="00161DCA" w:rsidRDefault="005F4929">
            <w:r>
              <w:rPr>
                <w:rFonts w:cs="Arial"/>
                <w:color w:val="1A1A1A"/>
              </w:rPr>
              <w:t xml:space="preserve">By completing and signing this Schedule, the Client confirms that: (a) the parameters stated below reflect the Client's genuine and considered financing requirements; (b) if the Advisor procures a Sanction Letter that conforms to these parameters, the Client shall be </w:t>
            </w:r>
            <w:r>
              <w:rPr>
                <w:rFonts w:cs="Arial"/>
                <w:b/>
                <w:bCs/>
                <w:color w:val="1A1A1A"/>
              </w:rPr>
              <w:t>legally obligated</w:t>
            </w:r>
            <w:r>
              <w:rPr>
                <w:rFonts w:cs="Arial"/>
                <w:color w:val="1A1A1A"/>
              </w:rPr>
              <w:t xml:space="preserve"> to accept such Sanction Letter and proceed to Disbursement; and (c) refusal to accept a Conforming Sanction Letter shall trigger full Success Fee liability as Liquidated Damages.</w:t>
            </w:r>
          </w:p>
        </w:tc>
      </w:tr>
    </w:tbl>
    <w:p w14:paraId="6ACCD2DE" w14:textId="77777777" w:rsidR="00161DCA" w:rsidRDefault="00161DCA">
      <w:pPr>
        <w:spacing w:before="80"/>
      </w:pPr>
    </w:p>
    <w:p w14:paraId="6ACCD2DF" w14:textId="77777777" w:rsidR="00161DCA" w:rsidRDefault="005F4929">
      <w:pPr>
        <w:spacing w:before="200" w:after="80"/>
      </w:pPr>
      <w:r>
        <w:rPr>
          <w:rFonts w:cs="Arial"/>
          <w:b/>
          <w:bCs/>
          <w:color w:val="0D1B3E"/>
          <w:sz w:val="21"/>
          <w:szCs w:val="21"/>
        </w:rPr>
        <w:t>B.1  Designated Lender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61DCA" w14:paraId="6ACCD2E2"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E0" w14:textId="77777777" w:rsidR="00161DCA" w:rsidRDefault="005F4929">
            <w:r>
              <w:rPr>
                <w:rFonts w:cs="Arial"/>
                <w:b/>
                <w:bCs/>
                <w:color w:val="0D1B3E"/>
              </w:rPr>
              <w:t>Name of Designated Bank / Lender</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E1" w14:textId="77777777" w:rsidR="00161DCA" w:rsidRDefault="005F4929">
            <w:r>
              <w:rPr>
                <w:rFonts w:cs="Arial"/>
                <w:color w:val="1A1A1A"/>
              </w:rPr>
              <w:t>_____________________________________________</w:t>
            </w:r>
          </w:p>
        </w:tc>
      </w:tr>
      <w:tr w:rsidR="00161DCA" w14:paraId="6ACCD2E5"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E3" w14:textId="77777777" w:rsidR="00161DCA" w:rsidRDefault="005F4929">
            <w:r>
              <w:rPr>
                <w:rFonts w:cs="Arial"/>
                <w:b/>
                <w:bCs/>
                <w:color w:val="0D1B3E"/>
              </w:rPr>
              <w:t>Branch Name &amp; Address</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E4" w14:textId="77777777" w:rsidR="00161DCA" w:rsidRDefault="005F4929">
            <w:r>
              <w:rPr>
                <w:rFonts w:cs="Arial"/>
                <w:color w:val="1A1A1A"/>
              </w:rPr>
              <w:t>_____________________________________________</w:t>
            </w:r>
          </w:p>
        </w:tc>
      </w:tr>
      <w:tr w:rsidR="00161DCA" w14:paraId="6ACCD2E8"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E6" w14:textId="77777777" w:rsidR="00161DCA" w:rsidRDefault="005F4929">
            <w:r>
              <w:rPr>
                <w:rFonts w:cs="Arial"/>
                <w:b/>
                <w:bCs/>
                <w:color w:val="0D1B3E"/>
              </w:rPr>
              <w:t>Loan Type Sought</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E7" w14:textId="77777777" w:rsidR="00161DCA" w:rsidRDefault="005F4929">
            <w:r>
              <w:rPr>
                <w:rFonts w:cs="Arial"/>
                <w:i/>
                <w:iCs/>
                <w:color w:val="444444"/>
                <w:sz w:val="19"/>
                <w:szCs w:val="19"/>
              </w:rPr>
              <w:t>e.g., Agri Loan / SME Loan / Term Loan / CGTMSE-backed / Other: ___________</w:t>
            </w:r>
          </w:p>
        </w:tc>
      </w:tr>
    </w:tbl>
    <w:p w14:paraId="6ACCD2E9" w14:textId="77777777" w:rsidR="00161DCA" w:rsidRDefault="00161DCA">
      <w:pPr>
        <w:spacing w:before="80"/>
      </w:pPr>
    </w:p>
    <w:p w14:paraId="6ACCD2EA" w14:textId="77777777" w:rsidR="00161DCA" w:rsidRDefault="005F4929">
      <w:pPr>
        <w:spacing w:before="200" w:after="80"/>
      </w:pPr>
      <w:r>
        <w:rPr>
          <w:rFonts w:cs="Arial"/>
          <w:b/>
          <w:bCs/>
          <w:color w:val="0D1B3E"/>
          <w:sz w:val="21"/>
          <w:szCs w:val="21"/>
        </w:rPr>
        <w:t>B.2  Financing Parameters — To be Filled and Signed by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61DCA" w14:paraId="6ACCD2ED" w14:textId="77777777">
        <w:trPr>
          <w:tblHeader/>
        </w:trPr>
        <w:tc>
          <w:tcPr>
            <w:tcW w:w="360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2EB" w14:textId="77777777" w:rsidR="00161DCA" w:rsidRDefault="005F4929">
            <w:r>
              <w:rPr>
                <w:rFonts w:cs="Arial"/>
                <w:b/>
                <w:bCs/>
                <w:color w:val="FFFFFF"/>
              </w:rPr>
              <w:t>Parameter</w:t>
            </w:r>
          </w:p>
        </w:tc>
        <w:tc>
          <w:tcPr>
            <w:tcW w:w="5760" w:type="dxa"/>
            <w:tcBorders>
              <w:top w:val="single" w:sz="1" w:space="0" w:color="B0BEC5"/>
              <w:left w:val="single" w:sz="1" w:space="0" w:color="B0BEC5"/>
              <w:bottom w:val="single" w:sz="1" w:space="0" w:color="B0BEC5"/>
              <w:right w:val="single" w:sz="1" w:space="0" w:color="B0BEC5"/>
            </w:tcBorders>
            <w:shd w:val="clear" w:color="auto" w:fill="0D1B3E"/>
            <w:tcMar>
              <w:top w:w="80" w:type="dxa"/>
              <w:left w:w="120" w:type="dxa"/>
              <w:bottom w:w="80" w:type="dxa"/>
              <w:right w:w="120" w:type="dxa"/>
            </w:tcMar>
          </w:tcPr>
          <w:p w14:paraId="6ACCD2EC" w14:textId="77777777" w:rsidR="00161DCA" w:rsidRDefault="005F4929">
            <w:r>
              <w:rPr>
                <w:rFonts w:cs="Arial"/>
                <w:b/>
                <w:bCs/>
                <w:color w:val="FFFFFF"/>
              </w:rPr>
              <w:t>Client's Stated Requirement</w:t>
            </w:r>
          </w:p>
        </w:tc>
      </w:tr>
      <w:tr w:rsidR="00161DCA" w14:paraId="6ACCD2F0"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EE" w14:textId="77777777" w:rsidR="00161DCA" w:rsidRDefault="005F4929">
            <w:r>
              <w:rPr>
                <w:rFonts w:cs="Arial"/>
                <w:b/>
                <w:bCs/>
                <w:color w:val="1A3A6B"/>
              </w:rPr>
              <w:t>Minimum Acceptable Interest Rate (%p.a.)</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EF" w14:textId="77777777" w:rsidR="00161DCA" w:rsidRDefault="005F4929">
            <w:r>
              <w:rPr>
                <w:rFonts w:cs="Arial"/>
                <w:color w:val="1A1A1A"/>
              </w:rPr>
              <w:t>______ % per annum</w:t>
            </w:r>
          </w:p>
        </w:tc>
      </w:tr>
      <w:tr w:rsidR="00161DCA" w14:paraId="6ACCD2F3"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1" w14:textId="77777777" w:rsidR="00161DCA" w:rsidRDefault="005F4929">
            <w:r>
              <w:rPr>
                <w:rFonts w:cs="Arial"/>
                <w:b/>
                <w:bCs/>
                <w:color w:val="1A3A6B"/>
              </w:rPr>
              <w:t>Maximum Acceptable Interest Rate (%p.a.)</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2" w14:textId="77777777" w:rsidR="00161DCA" w:rsidRDefault="005F4929">
            <w:r>
              <w:rPr>
                <w:rFonts w:cs="Arial"/>
                <w:color w:val="1A1A1A"/>
              </w:rPr>
              <w:t>______ % per annum</w:t>
            </w:r>
          </w:p>
        </w:tc>
      </w:tr>
      <w:tr w:rsidR="00161DCA" w14:paraId="6ACCD2F6"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F4" w14:textId="77777777" w:rsidR="00161DCA" w:rsidRDefault="005F4929">
            <w:r>
              <w:rPr>
                <w:rFonts w:cs="Arial"/>
                <w:b/>
                <w:bCs/>
                <w:color w:val="1A3A6B"/>
              </w:rPr>
              <w:t>Minimum Loan Amount Required (INR)</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F5" w14:textId="77777777" w:rsidR="00161DCA" w:rsidRDefault="005F4929">
            <w:r>
              <w:rPr>
                <w:rFonts w:cs="Arial"/>
                <w:color w:val="1A1A1A"/>
              </w:rPr>
              <w:t>INR ____________________</w:t>
            </w:r>
          </w:p>
        </w:tc>
      </w:tr>
      <w:tr w:rsidR="00161DCA" w14:paraId="6ACCD2F9"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7" w14:textId="77777777" w:rsidR="00161DCA" w:rsidRDefault="005F4929">
            <w:r>
              <w:rPr>
                <w:rFonts w:cs="Arial"/>
                <w:b/>
                <w:bCs/>
                <w:color w:val="1A3A6B"/>
              </w:rPr>
              <w:t>Maximum Loan Amount Sought (INR)</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8" w14:textId="77777777" w:rsidR="00161DCA" w:rsidRDefault="005F4929">
            <w:r>
              <w:rPr>
                <w:rFonts w:cs="Arial"/>
                <w:color w:val="1A1A1A"/>
              </w:rPr>
              <w:t>INR ____________________</w:t>
            </w:r>
          </w:p>
        </w:tc>
      </w:tr>
      <w:tr w:rsidR="00161DCA" w14:paraId="6ACCD2FC"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FA" w14:textId="77777777" w:rsidR="00161DCA" w:rsidRDefault="005F4929">
            <w:r>
              <w:rPr>
                <w:rFonts w:cs="Arial"/>
                <w:b/>
                <w:bCs/>
                <w:color w:val="1A3A6B"/>
              </w:rPr>
              <w:t>Desired Loan Tenure (years)</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2FB" w14:textId="77777777" w:rsidR="00161DCA" w:rsidRDefault="005F4929">
            <w:r>
              <w:rPr>
                <w:rFonts w:cs="Arial"/>
                <w:color w:val="1A1A1A"/>
              </w:rPr>
              <w:t>______ years</w:t>
            </w:r>
          </w:p>
        </w:tc>
      </w:tr>
      <w:tr w:rsidR="00161DCA" w14:paraId="6ACCD2FF"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D" w14:textId="77777777" w:rsidR="00161DCA" w:rsidRDefault="005F4929">
            <w:r>
              <w:rPr>
                <w:rFonts w:cs="Arial"/>
                <w:b/>
                <w:bCs/>
                <w:color w:val="1A3A6B"/>
              </w:rPr>
              <w:t>Moratorium Period Required</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2FE" w14:textId="77777777" w:rsidR="00161DCA" w:rsidRDefault="005F4929">
            <w:r>
              <w:rPr>
                <w:rFonts w:cs="Arial"/>
                <w:color w:val="1A1A1A"/>
              </w:rPr>
              <w:t>______ months</w:t>
            </w:r>
          </w:p>
        </w:tc>
      </w:tr>
      <w:tr w:rsidR="00161DCA" w14:paraId="6ACCD302"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0" w14:textId="77777777" w:rsidR="00161DCA" w:rsidRDefault="005F4929">
            <w:r>
              <w:rPr>
                <w:rFonts w:cs="Arial"/>
                <w:b/>
                <w:bCs/>
                <w:color w:val="1A3A6B"/>
              </w:rPr>
              <w:t>Repayment Frequency Preferred</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1" w14:textId="77777777" w:rsidR="00161DCA" w:rsidRDefault="005F4929">
            <w:r>
              <w:rPr>
                <w:rFonts w:cs="Arial"/>
                <w:color w:val="1A1A1A"/>
              </w:rPr>
              <w:t>Monthly EMI / Quarterly / Other: ___________</w:t>
            </w:r>
          </w:p>
        </w:tc>
      </w:tr>
      <w:tr w:rsidR="00161DCA" w14:paraId="6ACCD305"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03" w14:textId="77777777" w:rsidR="00161DCA" w:rsidRDefault="005F4929">
            <w:r>
              <w:rPr>
                <w:rFonts w:cs="Arial"/>
                <w:b/>
                <w:bCs/>
                <w:color w:val="1A3A6B"/>
              </w:rPr>
              <w:t>Collateral / Security Available</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04" w14:textId="77777777" w:rsidR="00161DCA" w:rsidRDefault="005F4929">
            <w:r>
              <w:rPr>
                <w:rFonts w:cs="Arial"/>
                <w:color w:val="1A1A1A"/>
              </w:rPr>
              <w:t>(Describe clearly — e.g., Registered Lease Deed of project land, SPV assets, personal guarantee of Promoters): _____________________________________________</w:t>
            </w:r>
          </w:p>
        </w:tc>
      </w:tr>
      <w:tr w:rsidR="00161DCA" w14:paraId="6ACCD308"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6" w14:textId="77777777" w:rsidR="00161DCA" w:rsidRDefault="005F4929">
            <w:r>
              <w:rPr>
                <w:rFonts w:cs="Arial"/>
                <w:b/>
                <w:bCs/>
                <w:color w:val="1A3A6B"/>
              </w:rPr>
              <w:t>Personal Guarantee — Promoter 1</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7" w14:textId="77777777" w:rsidR="00161DCA" w:rsidRDefault="005F4929">
            <w:r>
              <w:rPr>
                <w:rFonts w:cs="Arial"/>
                <w:color w:val="1A1A1A"/>
              </w:rPr>
              <w:t>Name: ________________  Net Worth: INR ________________</w:t>
            </w:r>
          </w:p>
        </w:tc>
      </w:tr>
      <w:tr w:rsidR="00161DCA" w14:paraId="6ACCD30B"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09" w14:textId="77777777" w:rsidR="00161DCA" w:rsidRDefault="005F4929">
            <w:r>
              <w:rPr>
                <w:rFonts w:cs="Arial"/>
                <w:b/>
                <w:bCs/>
                <w:color w:val="1A3A6B"/>
              </w:rPr>
              <w:t>Personal Guarantee — Promoter 2</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0A" w14:textId="77777777" w:rsidR="00161DCA" w:rsidRDefault="005F4929">
            <w:r>
              <w:rPr>
                <w:rFonts w:cs="Arial"/>
                <w:color w:val="1A1A1A"/>
              </w:rPr>
              <w:t>Name: ________________  Net Worth: INR ________________</w:t>
            </w:r>
          </w:p>
        </w:tc>
      </w:tr>
      <w:tr w:rsidR="00161DCA" w14:paraId="6ACCD30E"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C" w14:textId="77777777" w:rsidR="00161DCA" w:rsidRDefault="005F4929">
            <w:r>
              <w:rPr>
                <w:rFonts w:cs="Arial"/>
                <w:b/>
                <w:bCs/>
                <w:color w:val="1A3A6B"/>
              </w:rPr>
              <w:t>Corporate Guarantee (if any)</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0D" w14:textId="77777777" w:rsidR="00161DCA" w:rsidRDefault="005F4929">
            <w:r>
              <w:rPr>
                <w:rFonts w:cs="Arial"/>
                <w:color w:val="1A1A1A"/>
              </w:rPr>
              <w:t>Entity Name: ________________  Net Worth: INR ________________</w:t>
            </w:r>
          </w:p>
        </w:tc>
      </w:tr>
      <w:tr w:rsidR="00161DCA" w14:paraId="6ACCD311"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0F" w14:textId="77777777" w:rsidR="00161DCA" w:rsidRDefault="005F4929">
            <w:r>
              <w:rPr>
                <w:rFonts w:cs="Arial"/>
                <w:b/>
                <w:bCs/>
                <w:color w:val="1A3A6B"/>
              </w:rPr>
              <w:lastRenderedPageBreak/>
              <w:t>Any other specific condition / requirement</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10" w14:textId="77777777" w:rsidR="00161DCA" w:rsidRDefault="005F4929">
            <w:r>
              <w:rPr>
                <w:rFonts w:cs="Arial"/>
                <w:color w:val="1A1A1A"/>
              </w:rPr>
              <w:t>_____________________________________________</w:t>
            </w:r>
          </w:p>
        </w:tc>
      </w:tr>
    </w:tbl>
    <w:p w14:paraId="6ACCD312" w14:textId="77777777" w:rsidR="00161DCA" w:rsidRDefault="00161DCA">
      <w:pPr>
        <w:spacing w:before="80"/>
      </w:pPr>
    </w:p>
    <w:p w14:paraId="6ACCD313" w14:textId="77777777" w:rsidR="00161DCA" w:rsidRDefault="005F4929">
      <w:pPr>
        <w:spacing w:before="200" w:after="80"/>
      </w:pPr>
      <w:r>
        <w:rPr>
          <w:rFonts w:cs="Arial"/>
          <w:b/>
          <w:bCs/>
          <w:color w:val="0D1B3E"/>
          <w:sz w:val="21"/>
          <w:szCs w:val="21"/>
        </w:rPr>
        <w:t>B.3  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61DCA" w14:paraId="6ACCD316"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14" w14:textId="77777777" w:rsidR="00161DCA" w:rsidRDefault="005F4929">
            <w:r>
              <w:rPr>
                <w:rFonts w:cs="Arial"/>
                <w:b/>
                <w:bCs/>
                <w:color w:val="1A3A6B"/>
              </w:rPr>
              <w:t>Name of SPV</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15" w14:textId="77777777" w:rsidR="00161DCA" w:rsidRDefault="005F4929">
            <w:r>
              <w:rPr>
                <w:rFonts w:cs="Arial"/>
                <w:color w:val="1A1A1A"/>
              </w:rPr>
              <w:t>_____________________________________________</w:t>
            </w:r>
          </w:p>
        </w:tc>
      </w:tr>
      <w:tr w:rsidR="00161DCA" w14:paraId="6ACCD319"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17" w14:textId="77777777" w:rsidR="00161DCA" w:rsidRDefault="005F4929">
            <w:r>
              <w:rPr>
                <w:rFonts w:cs="Arial"/>
                <w:b/>
                <w:bCs/>
                <w:color w:val="1A3A6B"/>
              </w:rPr>
              <w:t>CIN of SPV</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18" w14:textId="77777777" w:rsidR="00161DCA" w:rsidRDefault="005F4929">
            <w:r>
              <w:rPr>
                <w:rFonts w:cs="Arial"/>
                <w:color w:val="1A1A1A"/>
              </w:rPr>
              <w:t>_____________________________________________</w:t>
            </w:r>
          </w:p>
        </w:tc>
      </w:tr>
      <w:tr w:rsidR="00161DCA" w14:paraId="6ACCD31C"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1A" w14:textId="77777777" w:rsidR="00161DCA" w:rsidRDefault="005F4929">
            <w:r>
              <w:rPr>
                <w:rFonts w:cs="Arial"/>
                <w:b/>
                <w:bCs/>
                <w:color w:val="1A3A6B"/>
              </w:rPr>
              <w:t>Project Location (Village / Tehsil / District / State)</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1B" w14:textId="77777777" w:rsidR="00161DCA" w:rsidRDefault="005F4929">
            <w:r>
              <w:rPr>
                <w:rFonts w:cs="Arial"/>
                <w:color w:val="1A1A1A"/>
              </w:rPr>
              <w:t>_____________________________________________</w:t>
            </w:r>
          </w:p>
        </w:tc>
      </w:tr>
      <w:tr w:rsidR="00161DCA" w14:paraId="6ACCD31F"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1D" w14:textId="77777777" w:rsidR="00161DCA" w:rsidRDefault="005F4929">
            <w:r>
              <w:rPr>
                <w:rFonts w:cs="Arial"/>
                <w:b/>
                <w:bCs/>
                <w:color w:val="1A3A6B"/>
              </w:rPr>
              <w:t>Project Capacity (AC MW / DC MW)</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1E" w14:textId="77777777" w:rsidR="00161DCA" w:rsidRDefault="005F4929">
            <w:r>
              <w:rPr>
                <w:rFonts w:cs="Arial"/>
                <w:color w:val="1A1A1A"/>
              </w:rPr>
              <w:t>______ MW AC  /  ______ MW DC</w:t>
            </w:r>
          </w:p>
        </w:tc>
      </w:tr>
      <w:tr w:rsidR="00161DCA" w14:paraId="6ACCD322"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0" w14:textId="77777777" w:rsidR="00161DCA" w:rsidRDefault="005F4929">
            <w:r>
              <w:rPr>
                <w:rFonts w:cs="Arial"/>
                <w:b/>
                <w:bCs/>
                <w:color w:val="1A3A6B"/>
              </w:rPr>
              <w:t>DISCOM / State Nodal Agency</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1" w14:textId="77777777" w:rsidR="00161DCA" w:rsidRDefault="005F4929">
            <w:r>
              <w:rPr>
                <w:rFonts w:cs="Arial"/>
                <w:color w:val="1A1A1A"/>
              </w:rPr>
              <w:t>_____________________________________________</w:t>
            </w:r>
          </w:p>
        </w:tc>
      </w:tr>
      <w:tr w:rsidR="00161DCA" w14:paraId="6ACCD325"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23" w14:textId="77777777" w:rsidR="00161DCA" w:rsidRDefault="005F4929">
            <w:r>
              <w:rPr>
                <w:rFonts w:cs="Arial"/>
                <w:b/>
                <w:bCs/>
                <w:color w:val="1A3A6B"/>
              </w:rPr>
              <w:t>PPA Tariff (INR / kWh)</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24" w14:textId="77777777" w:rsidR="00161DCA" w:rsidRDefault="005F4929">
            <w:r>
              <w:rPr>
                <w:rFonts w:cs="Arial"/>
                <w:color w:val="1A1A1A"/>
              </w:rPr>
              <w:t>INR ______  per kWh</w:t>
            </w:r>
          </w:p>
        </w:tc>
      </w:tr>
      <w:tr w:rsidR="00161DCA" w14:paraId="6ACCD328"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6" w14:textId="77777777" w:rsidR="00161DCA" w:rsidRDefault="005F4929">
            <w:r>
              <w:rPr>
                <w:rFonts w:cs="Arial"/>
                <w:b/>
                <w:bCs/>
                <w:color w:val="1A3A6B"/>
              </w:rPr>
              <w:t>LOA Reference Number &amp; Date</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7" w14:textId="77777777" w:rsidR="00161DCA" w:rsidRDefault="005F4929">
            <w:r>
              <w:rPr>
                <w:rFonts w:cs="Arial"/>
                <w:color w:val="1A1A1A"/>
              </w:rPr>
              <w:t>_____________________________________________</w:t>
            </w:r>
          </w:p>
        </w:tc>
      </w:tr>
      <w:tr w:rsidR="00161DCA" w14:paraId="6ACCD32B"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29" w14:textId="77777777" w:rsidR="00161DCA" w:rsidRDefault="005F4929">
            <w:r>
              <w:rPr>
                <w:rFonts w:cs="Arial"/>
                <w:b/>
                <w:bCs/>
                <w:color w:val="1A3A6B"/>
              </w:rPr>
              <w:t>PPA Execution Date / Expected Date</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2A" w14:textId="77777777" w:rsidR="00161DCA" w:rsidRDefault="005F4929">
            <w:r>
              <w:rPr>
                <w:rFonts w:cs="Arial"/>
                <w:color w:val="1A1A1A"/>
              </w:rPr>
              <w:t>_____________________________________________</w:t>
            </w:r>
          </w:p>
        </w:tc>
      </w:tr>
      <w:tr w:rsidR="00161DCA" w14:paraId="6ACCD32E"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C" w14:textId="77777777" w:rsidR="00161DCA" w:rsidRDefault="005F4929">
            <w:r>
              <w:rPr>
                <w:rFonts w:cs="Arial"/>
                <w:b/>
                <w:bCs/>
                <w:color w:val="1A3A6B"/>
              </w:rPr>
              <w:t>Expected COD (Commercial Operation Date)</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2D" w14:textId="77777777" w:rsidR="00161DCA" w:rsidRDefault="005F4929">
            <w:r>
              <w:rPr>
                <w:rFonts w:cs="Arial"/>
                <w:color w:val="1A1A1A"/>
              </w:rPr>
              <w:t>_____________________________________________</w:t>
            </w:r>
          </w:p>
        </w:tc>
      </w:tr>
      <w:tr w:rsidR="00161DCA" w14:paraId="6ACCD331" w14:textId="77777777">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2F" w14:textId="77777777" w:rsidR="00161DCA" w:rsidRDefault="005F4929">
            <w:r>
              <w:rPr>
                <w:rFonts w:cs="Arial"/>
                <w:b/>
                <w:bCs/>
                <w:color w:val="1A3A6B"/>
              </w:rPr>
              <w:t>Total Project Cost (INR)</w:t>
            </w:r>
          </w:p>
        </w:tc>
        <w:tc>
          <w:tcPr>
            <w:tcW w:w="5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tcPr>
          <w:p w14:paraId="6ACCD330" w14:textId="77777777" w:rsidR="00161DCA" w:rsidRDefault="005F4929">
            <w:r>
              <w:rPr>
                <w:rFonts w:cs="Arial"/>
                <w:color w:val="1A1A1A"/>
              </w:rPr>
              <w:t>INR _____________________________________________</w:t>
            </w:r>
          </w:p>
        </w:tc>
      </w:tr>
      <w:tr w:rsidR="00161DCA" w14:paraId="6ACCD334" w14:textId="77777777">
        <w:tc>
          <w:tcPr>
            <w:tcW w:w="360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32" w14:textId="77777777" w:rsidR="00161DCA" w:rsidRDefault="005F4929">
            <w:r>
              <w:rPr>
                <w:rFonts w:cs="Arial"/>
                <w:b/>
                <w:bCs/>
                <w:color w:val="1A3A6B"/>
              </w:rPr>
              <w:t>Equity Contribution by Promoters (INR)</w:t>
            </w:r>
          </w:p>
        </w:tc>
        <w:tc>
          <w:tcPr>
            <w:tcW w:w="5760" w:type="dxa"/>
            <w:tcBorders>
              <w:top w:val="single" w:sz="1" w:space="0" w:color="B0BEC5"/>
              <w:left w:val="single" w:sz="1" w:space="0" w:color="B0BEC5"/>
              <w:bottom w:val="single" w:sz="1" w:space="0" w:color="B0BEC5"/>
              <w:right w:val="single" w:sz="1" w:space="0" w:color="B0BEC5"/>
            </w:tcBorders>
            <w:shd w:val="clear" w:color="auto" w:fill="E8EEF7"/>
            <w:tcMar>
              <w:top w:w="80" w:type="dxa"/>
              <w:left w:w="120" w:type="dxa"/>
              <w:bottom w:w="80" w:type="dxa"/>
              <w:right w:w="120" w:type="dxa"/>
            </w:tcMar>
          </w:tcPr>
          <w:p w14:paraId="6ACCD333" w14:textId="77777777" w:rsidR="00161DCA" w:rsidRDefault="005F4929">
            <w:r>
              <w:rPr>
                <w:rFonts w:cs="Arial"/>
                <w:color w:val="1A1A1A"/>
              </w:rPr>
              <w:t>INR _____________________________________________</w:t>
            </w:r>
          </w:p>
        </w:tc>
      </w:tr>
    </w:tbl>
    <w:p w14:paraId="6ACCD335" w14:textId="77777777" w:rsidR="00161DCA" w:rsidRDefault="00161DC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1DCA" w14:paraId="6ACCD339" w14:textId="77777777">
        <w:tc>
          <w:tcPr>
            <w:tcW w:w="9360" w:type="dxa"/>
            <w:tcBorders>
              <w:top w:val="single" w:sz="6" w:space="0" w:color="C0392B"/>
              <w:left w:val="single" w:sz="12" w:space="0" w:color="C0392B"/>
              <w:bottom w:val="single" w:sz="6" w:space="0" w:color="C0392B"/>
              <w:right w:val="single" w:sz="6" w:space="0" w:color="C0392B"/>
            </w:tcBorders>
            <w:shd w:val="clear" w:color="auto" w:fill="FEF9F9"/>
            <w:tcMar>
              <w:top w:w="160" w:type="dxa"/>
              <w:left w:w="220" w:type="dxa"/>
              <w:bottom w:w="160" w:type="dxa"/>
              <w:right w:w="220" w:type="dxa"/>
            </w:tcMar>
          </w:tcPr>
          <w:p w14:paraId="6ACCD336" w14:textId="77777777" w:rsidR="00161DCA" w:rsidRDefault="005F4929">
            <w:pPr>
              <w:spacing w:after="80"/>
            </w:pPr>
            <w:r>
              <w:rPr>
                <w:rFonts w:cs="Arial"/>
                <w:b/>
                <w:bCs/>
                <w:color w:val="C0392B"/>
              </w:rPr>
              <w:t>BINDING DECLARATION BY THE CLIENT</w:t>
            </w:r>
          </w:p>
          <w:p w14:paraId="6ACCD337" w14:textId="77777777" w:rsidR="00161DCA" w:rsidRDefault="005F4929">
            <w:pPr>
              <w:spacing w:after="80"/>
            </w:pPr>
            <w:r>
              <w:rPr>
                <w:rFonts w:cs="Arial"/>
                <w:color w:val="1A1A1A"/>
              </w:rPr>
              <w:t xml:space="preserve">I / We, the undersigned, on behalf of the Client / SPV, hereby declare that: (a) the financing parameters stated in this Schedule B are true, accurate, and reflect our genuine commercial requirements; (b) we understand that if the Advisor procures a Sanction Letter from the Designated Lender that conforms to the above parameters, we shall be </w:t>
            </w:r>
            <w:r>
              <w:rPr>
                <w:rFonts w:cs="Arial"/>
                <w:b/>
                <w:bCs/>
                <w:color w:val="1A1A1A"/>
              </w:rPr>
              <w:t>legally bound to accept it and proceed to Disbursement;</w:t>
            </w:r>
            <w:r>
              <w:rPr>
                <w:rFonts w:cs="Arial"/>
                <w:color w:val="1A1A1A"/>
              </w:rPr>
              <w:t xml:space="preserve"> and (c) any refusal without material justification shall result in the full Success Fee becoming due and payable as Liquidated Damages.</w:t>
            </w:r>
          </w:p>
          <w:p w14:paraId="6ACCD338" w14:textId="77777777" w:rsidR="00161DCA" w:rsidRDefault="005F4929">
            <w:r>
              <w:rPr>
                <w:rFonts w:cs="Arial"/>
                <w:b/>
                <w:bCs/>
                <w:color w:val="1A1A1A"/>
              </w:rPr>
              <w:t xml:space="preserve">Signed: </w:t>
            </w:r>
            <w:r>
              <w:rPr>
                <w:rFonts w:cs="Arial"/>
                <w:color w:val="1A1A1A"/>
              </w:rPr>
              <w:t xml:space="preserve">_______________________  </w:t>
            </w:r>
            <w:r>
              <w:rPr>
                <w:rFonts w:cs="Arial"/>
                <w:b/>
                <w:bCs/>
                <w:color w:val="1A1A1A"/>
              </w:rPr>
              <w:t xml:space="preserve">Name: </w:t>
            </w:r>
            <w:r>
              <w:rPr>
                <w:rFonts w:cs="Arial"/>
                <w:color w:val="1A1A1A"/>
              </w:rPr>
              <w:t xml:space="preserve">_______________________  </w:t>
            </w:r>
            <w:r>
              <w:rPr>
                <w:rFonts w:cs="Arial"/>
                <w:b/>
                <w:bCs/>
                <w:color w:val="1A1A1A"/>
              </w:rPr>
              <w:t xml:space="preserve">Date: </w:t>
            </w:r>
            <w:r>
              <w:rPr>
                <w:rFonts w:cs="Arial"/>
                <w:color w:val="1A1A1A"/>
              </w:rPr>
              <w:t>_______________</w:t>
            </w:r>
          </w:p>
        </w:tc>
      </w:tr>
    </w:tbl>
    <w:p w14:paraId="6ACCD33A" w14:textId="77777777" w:rsidR="00161DCA" w:rsidRDefault="00161DCA">
      <w:pPr>
        <w:spacing w:before="120"/>
      </w:pPr>
    </w:p>
    <w:p w14:paraId="6ACCD33B" w14:textId="77777777" w:rsidR="00161DCA" w:rsidRDefault="005F4929">
      <w:pPr>
        <w:pBdr>
          <w:bottom w:val="single" w:sz="8" w:space="4" w:color="1A3A6B"/>
        </w:pBdr>
        <w:spacing w:before="400" w:after="160"/>
      </w:pPr>
      <w:r>
        <w:rPr>
          <w:rFonts w:cs="Arial"/>
          <w:b/>
          <w:bCs/>
          <w:caps/>
          <w:color w:val="0D1B3E"/>
          <w:sz w:val="26"/>
          <w:szCs w:val="26"/>
        </w:rPr>
        <w:t>Execution Page</w:t>
      </w:r>
    </w:p>
    <w:p w14:paraId="6ACCD33C" w14:textId="77777777" w:rsidR="00161DCA" w:rsidRDefault="005F4929">
      <w:pPr>
        <w:spacing w:before="80" w:after="80"/>
        <w:jc w:val="both"/>
      </w:pPr>
      <w:r>
        <w:rPr>
          <w:rFonts w:cs="Arial"/>
          <w:color w:val="1A1A1A"/>
        </w:rPr>
        <w:t>IN WITNESS WHEREOF, the Parties have caused this Agreement to be duly executed by their respective authorised signatories as of the Effective Date first written above.</w:t>
      </w:r>
    </w:p>
    <w:p w14:paraId="6ACCD33D" w14:textId="77777777" w:rsidR="00161DCA" w:rsidRDefault="00161D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1DCA" w14:paraId="6ACCD340" w14:textId="77777777">
        <w:tc>
          <w:tcPr>
            <w:tcW w:w="4680" w:type="dxa"/>
            <w:tcBorders>
              <w:top w:val="single" w:sz="1" w:space="0" w:color="B0BEC5"/>
              <w:left w:val="single" w:sz="1" w:space="0" w:color="B0BEC5"/>
              <w:bottom w:val="single" w:sz="1" w:space="0" w:color="B0BEC5"/>
              <w:right w:val="single" w:sz="1" w:space="0" w:color="B0BEC5"/>
            </w:tcBorders>
            <w:shd w:val="clear" w:color="auto" w:fill="0D1B3E"/>
            <w:tcMar>
              <w:top w:w="120" w:type="dxa"/>
              <w:left w:w="180" w:type="dxa"/>
              <w:bottom w:w="120" w:type="dxa"/>
              <w:right w:w="180" w:type="dxa"/>
            </w:tcMar>
          </w:tcPr>
          <w:p w14:paraId="6ACCD33E" w14:textId="77777777" w:rsidR="00161DCA" w:rsidRDefault="005F4929">
            <w:pPr>
              <w:spacing w:after="80"/>
            </w:pPr>
            <w:r>
              <w:rPr>
                <w:rFonts w:cs="Arial"/>
                <w:b/>
                <w:bCs/>
                <w:color w:val="FFFFFF"/>
              </w:rPr>
              <w:t xml:space="preserve">For </w:t>
            </w:r>
            <w:proofErr w:type="spellStart"/>
            <w:r>
              <w:rPr>
                <w:rFonts w:cs="Arial"/>
                <w:b/>
                <w:bCs/>
                <w:color w:val="FFFFFF"/>
              </w:rPr>
              <w:t>BluRidge</w:t>
            </w:r>
            <w:proofErr w:type="spellEnd"/>
            <w:r>
              <w:rPr>
                <w:rFonts w:cs="Arial"/>
                <w:b/>
                <w:bCs/>
                <w:color w:val="FFFFFF"/>
              </w:rPr>
              <w:t xml:space="preserve"> Consulting Private Limited</w:t>
            </w:r>
          </w:p>
        </w:tc>
        <w:tc>
          <w:tcPr>
            <w:tcW w:w="4680" w:type="dxa"/>
            <w:tcBorders>
              <w:top w:val="single" w:sz="1" w:space="0" w:color="B0BEC5"/>
              <w:left w:val="single" w:sz="1" w:space="0" w:color="B0BEC5"/>
              <w:bottom w:val="single" w:sz="1" w:space="0" w:color="B0BEC5"/>
              <w:right w:val="single" w:sz="1" w:space="0" w:color="B0BEC5"/>
            </w:tcBorders>
            <w:shd w:val="clear" w:color="auto" w:fill="0D1B3E"/>
            <w:tcMar>
              <w:top w:w="120" w:type="dxa"/>
              <w:left w:w="180" w:type="dxa"/>
              <w:bottom w:w="120" w:type="dxa"/>
              <w:right w:w="180" w:type="dxa"/>
            </w:tcMar>
          </w:tcPr>
          <w:p w14:paraId="6ACCD33F" w14:textId="77777777" w:rsidR="00161DCA" w:rsidRDefault="005F4929">
            <w:pPr>
              <w:spacing w:after="80"/>
            </w:pPr>
            <w:r>
              <w:rPr>
                <w:rFonts w:cs="Arial"/>
                <w:b/>
                <w:bCs/>
                <w:color w:val="FFFFFF"/>
              </w:rPr>
              <w:t>For [Client / SPV Name]</w:t>
            </w:r>
          </w:p>
        </w:tc>
      </w:tr>
      <w:tr w:rsidR="00161DCA" w14:paraId="6ACCD351" w14:textId="77777777">
        <w:tc>
          <w:tcPr>
            <w:tcW w:w="4680" w:type="dxa"/>
            <w:tcBorders>
              <w:top w:val="single" w:sz="1" w:space="0" w:color="B0BEC5"/>
              <w:left w:val="single" w:sz="1" w:space="0" w:color="B0BEC5"/>
              <w:bottom w:val="single" w:sz="1" w:space="0" w:color="B0BEC5"/>
              <w:right w:val="single" w:sz="1" w:space="0" w:color="B0BEC5"/>
            </w:tcBorders>
            <w:shd w:val="clear" w:color="auto" w:fill="E8EEF7"/>
            <w:tcMar>
              <w:top w:w="120" w:type="dxa"/>
              <w:left w:w="180" w:type="dxa"/>
              <w:bottom w:w="120" w:type="dxa"/>
              <w:right w:w="180" w:type="dxa"/>
            </w:tcMar>
          </w:tcPr>
          <w:p w14:paraId="6ACCD341" w14:textId="77777777" w:rsidR="00161DCA" w:rsidRDefault="005F4929">
            <w:pPr>
              <w:spacing w:before="120" w:after="60"/>
            </w:pPr>
            <w:r>
              <w:rPr>
                <w:rFonts w:cs="Arial"/>
                <w:b/>
                <w:bCs/>
                <w:color w:val="1A1A1A"/>
              </w:rPr>
              <w:lastRenderedPageBreak/>
              <w:t xml:space="preserve">Signature: </w:t>
            </w:r>
            <w:r>
              <w:rPr>
                <w:rFonts w:cs="Arial"/>
                <w:color w:val="AAAAAA"/>
              </w:rPr>
              <w:t>_____________________________</w:t>
            </w:r>
          </w:p>
          <w:p w14:paraId="6ACCD342" w14:textId="77777777" w:rsidR="00161DCA" w:rsidRDefault="005F4929">
            <w:pPr>
              <w:spacing w:before="120" w:after="60"/>
            </w:pPr>
            <w:r>
              <w:rPr>
                <w:rFonts w:cs="Arial"/>
                <w:b/>
                <w:bCs/>
                <w:color w:val="1A1A1A"/>
              </w:rPr>
              <w:t xml:space="preserve">Name: </w:t>
            </w:r>
            <w:r>
              <w:rPr>
                <w:rFonts w:cs="Arial"/>
                <w:color w:val="AAAAAA"/>
              </w:rPr>
              <w:t>_____________________________</w:t>
            </w:r>
          </w:p>
          <w:p w14:paraId="6ACCD343" w14:textId="77777777" w:rsidR="00161DCA" w:rsidRDefault="005F4929">
            <w:pPr>
              <w:spacing w:before="60" w:after="60"/>
            </w:pPr>
            <w:r>
              <w:rPr>
                <w:rFonts w:cs="Arial"/>
                <w:b/>
                <w:bCs/>
                <w:color w:val="1A1A1A"/>
              </w:rPr>
              <w:t xml:space="preserve">Title: </w:t>
            </w:r>
            <w:r>
              <w:rPr>
                <w:rFonts w:cs="Arial"/>
                <w:color w:val="1A1A1A"/>
              </w:rPr>
              <w:t>Director / Authorized Signatory</w:t>
            </w:r>
          </w:p>
          <w:p w14:paraId="6ACCD344" w14:textId="77777777" w:rsidR="00161DCA" w:rsidRDefault="005F4929">
            <w:pPr>
              <w:spacing w:before="60" w:after="60"/>
            </w:pPr>
            <w:r>
              <w:rPr>
                <w:rFonts w:cs="Arial"/>
                <w:b/>
                <w:bCs/>
                <w:color w:val="1A1A1A"/>
              </w:rPr>
              <w:t xml:space="preserve">CIN: </w:t>
            </w:r>
            <w:r>
              <w:rPr>
                <w:rFonts w:cs="Arial"/>
                <w:color w:val="1A1A1A"/>
              </w:rPr>
              <w:t>U62020DL2025PTC456132</w:t>
            </w:r>
          </w:p>
          <w:p w14:paraId="6ACCD345" w14:textId="77777777" w:rsidR="00161DCA" w:rsidRDefault="005F4929">
            <w:pPr>
              <w:spacing w:before="60" w:after="60"/>
            </w:pPr>
            <w:r>
              <w:rPr>
                <w:rFonts w:cs="Arial"/>
                <w:b/>
                <w:bCs/>
                <w:color w:val="1A1A1A"/>
              </w:rPr>
              <w:t xml:space="preserve">PAN: </w:t>
            </w:r>
            <w:r>
              <w:rPr>
                <w:rFonts w:cs="Arial"/>
                <w:color w:val="1A1A1A"/>
              </w:rPr>
              <w:t>AANCB9956E</w:t>
            </w:r>
          </w:p>
          <w:p w14:paraId="6ACCD346" w14:textId="77777777" w:rsidR="00161DCA" w:rsidRDefault="005F4929">
            <w:pPr>
              <w:spacing w:before="60" w:after="60"/>
            </w:pPr>
            <w:r>
              <w:rPr>
                <w:rFonts w:cs="Arial"/>
                <w:b/>
                <w:bCs/>
                <w:color w:val="1A1A1A"/>
              </w:rPr>
              <w:t xml:space="preserve">GST: </w:t>
            </w:r>
            <w:r>
              <w:rPr>
                <w:rFonts w:cs="Arial"/>
                <w:color w:val="1A1A1A"/>
              </w:rPr>
              <w:t>07AANCB9956E1Z7</w:t>
            </w:r>
          </w:p>
          <w:p w14:paraId="6ACCD347" w14:textId="77777777" w:rsidR="00161DCA" w:rsidRDefault="005F4929">
            <w:pPr>
              <w:spacing w:before="120" w:after="60"/>
            </w:pPr>
            <w:r>
              <w:rPr>
                <w:rFonts w:cs="Arial"/>
                <w:b/>
                <w:bCs/>
                <w:color w:val="1A1A1A"/>
              </w:rPr>
              <w:t xml:space="preserve">Date: </w:t>
            </w:r>
            <w:r>
              <w:rPr>
                <w:rFonts w:cs="Arial"/>
                <w:color w:val="AAAAAA"/>
              </w:rPr>
              <w:t>_____________________________</w:t>
            </w:r>
          </w:p>
          <w:p w14:paraId="6ACCD348" w14:textId="77777777" w:rsidR="00161DCA" w:rsidRDefault="005F4929">
            <w:pPr>
              <w:spacing w:before="120" w:after="60"/>
            </w:pPr>
            <w:r>
              <w:rPr>
                <w:rFonts w:cs="Arial"/>
                <w:b/>
                <w:bCs/>
                <w:color w:val="1A1A1A"/>
              </w:rPr>
              <w:t xml:space="preserve">Place: </w:t>
            </w:r>
            <w:r>
              <w:rPr>
                <w:rFonts w:cs="Arial"/>
                <w:color w:val="AAAAAA"/>
              </w:rPr>
              <w:t>_____________________________</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120" w:type="dxa"/>
              <w:left w:w="180" w:type="dxa"/>
              <w:bottom w:w="120" w:type="dxa"/>
              <w:right w:w="180" w:type="dxa"/>
            </w:tcMar>
          </w:tcPr>
          <w:p w14:paraId="6ACCD349" w14:textId="77777777" w:rsidR="00161DCA" w:rsidRDefault="005F4929">
            <w:pPr>
              <w:spacing w:before="120" w:after="60"/>
            </w:pPr>
            <w:r>
              <w:rPr>
                <w:rFonts w:cs="Arial"/>
                <w:b/>
                <w:bCs/>
                <w:color w:val="1A1A1A"/>
              </w:rPr>
              <w:t xml:space="preserve">Signature: </w:t>
            </w:r>
            <w:r>
              <w:rPr>
                <w:rFonts w:cs="Arial"/>
                <w:color w:val="AAAAAA"/>
              </w:rPr>
              <w:t>_____________________________</w:t>
            </w:r>
          </w:p>
          <w:p w14:paraId="6ACCD34A" w14:textId="77777777" w:rsidR="00161DCA" w:rsidRDefault="005F4929">
            <w:pPr>
              <w:spacing w:before="120" w:after="60"/>
            </w:pPr>
            <w:r>
              <w:rPr>
                <w:rFonts w:cs="Arial"/>
                <w:b/>
                <w:bCs/>
                <w:color w:val="1A1A1A"/>
              </w:rPr>
              <w:t xml:space="preserve">Name: </w:t>
            </w:r>
            <w:r>
              <w:rPr>
                <w:rFonts w:cs="Arial"/>
                <w:color w:val="AAAAAA"/>
              </w:rPr>
              <w:t>_____________________________</w:t>
            </w:r>
          </w:p>
          <w:p w14:paraId="6ACCD34B" w14:textId="77777777" w:rsidR="00161DCA" w:rsidRDefault="005F4929">
            <w:pPr>
              <w:spacing w:before="120" w:after="60"/>
            </w:pPr>
            <w:r>
              <w:rPr>
                <w:rFonts w:cs="Arial"/>
                <w:b/>
                <w:bCs/>
                <w:color w:val="1A1A1A"/>
              </w:rPr>
              <w:t xml:space="preserve">Designation: </w:t>
            </w:r>
            <w:r>
              <w:rPr>
                <w:rFonts w:cs="Arial"/>
                <w:color w:val="AAAAAA"/>
              </w:rPr>
              <w:t>_____________________________</w:t>
            </w:r>
          </w:p>
          <w:p w14:paraId="6ACCD34C" w14:textId="77777777" w:rsidR="00161DCA" w:rsidRDefault="005F4929">
            <w:pPr>
              <w:spacing w:before="120" w:after="60"/>
            </w:pPr>
            <w:r>
              <w:rPr>
                <w:rFonts w:cs="Arial"/>
                <w:b/>
                <w:bCs/>
                <w:color w:val="1A1A1A"/>
              </w:rPr>
              <w:t xml:space="preserve">CIN: </w:t>
            </w:r>
            <w:r>
              <w:rPr>
                <w:rFonts w:cs="Arial"/>
                <w:color w:val="AAAAAA"/>
              </w:rPr>
              <w:t>_____________________________</w:t>
            </w:r>
          </w:p>
          <w:p w14:paraId="6ACCD34D" w14:textId="77777777" w:rsidR="00161DCA" w:rsidRDefault="005F4929">
            <w:pPr>
              <w:spacing w:before="120" w:after="60"/>
            </w:pPr>
            <w:r>
              <w:rPr>
                <w:rFonts w:cs="Arial"/>
                <w:b/>
                <w:bCs/>
                <w:color w:val="1A1A1A"/>
              </w:rPr>
              <w:t xml:space="preserve">PAN: </w:t>
            </w:r>
            <w:r>
              <w:rPr>
                <w:rFonts w:cs="Arial"/>
                <w:color w:val="AAAAAA"/>
              </w:rPr>
              <w:t>_____________________________</w:t>
            </w:r>
          </w:p>
          <w:p w14:paraId="6ACCD34E" w14:textId="77777777" w:rsidR="00161DCA" w:rsidRDefault="005F4929">
            <w:pPr>
              <w:spacing w:before="120" w:after="60"/>
            </w:pPr>
            <w:r>
              <w:rPr>
                <w:rFonts w:cs="Arial"/>
                <w:b/>
                <w:bCs/>
                <w:color w:val="1A1A1A"/>
              </w:rPr>
              <w:t xml:space="preserve">GST: </w:t>
            </w:r>
            <w:r>
              <w:rPr>
                <w:rFonts w:cs="Arial"/>
                <w:color w:val="AAAAAA"/>
              </w:rPr>
              <w:t>_____________________________</w:t>
            </w:r>
          </w:p>
          <w:p w14:paraId="6ACCD34F" w14:textId="77777777" w:rsidR="00161DCA" w:rsidRDefault="005F4929">
            <w:pPr>
              <w:spacing w:before="120" w:after="60"/>
            </w:pPr>
            <w:r>
              <w:rPr>
                <w:rFonts w:cs="Arial"/>
                <w:b/>
                <w:bCs/>
                <w:color w:val="1A1A1A"/>
              </w:rPr>
              <w:t xml:space="preserve">Date: </w:t>
            </w:r>
            <w:r>
              <w:rPr>
                <w:rFonts w:cs="Arial"/>
                <w:color w:val="AAAAAA"/>
              </w:rPr>
              <w:t>_____________________________</w:t>
            </w:r>
          </w:p>
          <w:p w14:paraId="6ACCD350" w14:textId="77777777" w:rsidR="00161DCA" w:rsidRDefault="005F4929">
            <w:pPr>
              <w:spacing w:before="120" w:after="60"/>
            </w:pPr>
            <w:r>
              <w:rPr>
                <w:rFonts w:cs="Arial"/>
                <w:b/>
                <w:bCs/>
                <w:color w:val="1A1A1A"/>
              </w:rPr>
              <w:t xml:space="preserve">Place: </w:t>
            </w:r>
            <w:r>
              <w:rPr>
                <w:rFonts w:cs="Arial"/>
                <w:color w:val="AAAAAA"/>
              </w:rPr>
              <w:t>_____________________________</w:t>
            </w:r>
          </w:p>
        </w:tc>
      </w:tr>
    </w:tbl>
    <w:p w14:paraId="6ACCD352" w14:textId="77777777" w:rsidR="00161DCA" w:rsidRDefault="00161DCA">
      <w:pPr>
        <w:spacing w:before="120"/>
      </w:pPr>
    </w:p>
    <w:p w14:paraId="6ACCD353" w14:textId="77777777" w:rsidR="00161DCA" w:rsidRDefault="005F4929">
      <w:pPr>
        <w:pBdr>
          <w:bottom w:val="single" w:sz="3" w:space="2" w:color="E8EEF7"/>
        </w:pBdr>
        <w:spacing w:before="280" w:after="100"/>
      </w:pPr>
      <w:r>
        <w:rPr>
          <w:rFonts w:cs="Arial"/>
          <w:b/>
          <w:bCs/>
          <w:color w:val="1A3A6B"/>
          <w:sz w:val="23"/>
          <w:szCs w:val="23"/>
        </w:rPr>
        <w:t>Witness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1DCA" w14:paraId="6ACCD35A" w14:textId="77777777">
        <w:tc>
          <w:tcPr>
            <w:tcW w:w="4680" w:type="dxa"/>
            <w:tcBorders>
              <w:top w:val="single" w:sz="1" w:space="0" w:color="B0BEC5"/>
              <w:left w:val="single" w:sz="1" w:space="0" w:color="B0BEC5"/>
              <w:bottom w:val="single" w:sz="1" w:space="0" w:color="B0BEC5"/>
              <w:right w:val="single" w:sz="1" w:space="0" w:color="B0BEC5"/>
            </w:tcBorders>
            <w:shd w:val="clear" w:color="auto" w:fill="E8EEF7"/>
            <w:tcMar>
              <w:top w:w="120" w:type="dxa"/>
              <w:left w:w="180" w:type="dxa"/>
              <w:bottom w:w="120" w:type="dxa"/>
              <w:right w:w="180" w:type="dxa"/>
            </w:tcMar>
          </w:tcPr>
          <w:p w14:paraId="6ACCD354" w14:textId="77777777" w:rsidR="00161DCA" w:rsidRDefault="005F4929">
            <w:pPr>
              <w:spacing w:before="60" w:after="60"/>
            </w:pPr>
            <w:r>
              <w:rPr>
                <w:rFonts w:cs="Arial"/>
                <w:b/>
                <w:bCs/>
                <w:color w:val="1A1A1A"/>
              </w:rPr>
              <w:t xml:space="preserve">Name: </w:t>
            </w:r>
            <w:r>
              <w:rPr>
                <w:rFonts w:cs="Arial"/>
                <w:color w:val="1A1A1A"/>
              </w:rPr>
              <w:t>_______________________________</w:t>
            </w:r>
          </w:p>
          <w:p w14:paraId="6ACCD355" w14:textId="77777777" w:rsidR="00161DCA" w:rsidRDefault="005F4929">
            <w:pPr>
              <w:spacing w:before="60" w:after="60"/>
            </w:pPr>
            <w:r>
              <w:rPr>
                <w:rFonts w:cs="Arial"/>
                <w:b/>
                <w:bCs/>
                <w:color w:val="1A1A1A"/>
              </w:rPr>
              <w:t xml:space="preserve">Signature: </w:t>
            </w:r>
            <w:r>
              <w:rPr>
                <w:rFonts w:cs="Arial"/>
                <w:color w:val="1A1A1A"/>
              </w:rPr>
              <w:t>_______________________________</w:t>
            </w:r>
          </w:p>
          <w:p w14:paraId="6ACCD356" w14:textId="77777777" w:rsidR="00161DCA" w:rsidRDefault="005F4929">
            <w:pPr>
              <w:spacing w:before="60" w:after="60"/>
            </w:pPr>
            <w:r>
              <w:rPr>
                <w:rFonts w:cs="Arial"/>
                <w:b/>
                <w:bCs/>
                <w:color w:val="1A1A1A"/>
              </w:rPr>
              <w:t xml:space="preserve">Address: </w:t>
            </w:r>
            <w:r>
              <w:rPr>
                <w:rFonts w:cs="Arial"/>
                <w:color w:val="1A1A1A"/>
              </w:rPr>
              <w:t>_______________________________</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120" w:type="dxa"/>
              <w:left w:w="180" w:type="dxa"/>
              <w:bottom w:w="120" w:type="dxa"/>
              <w:right w:w="180" w:type="dxa"/>
            </w:tcMar>
          </w:tcPr>
          <w:p w14:paraId="6ACCD357" w14:textId="77777777" w:rsidR="00161DCA" w:rsidRDefault="005F4929">
            <w:pPr>
              <w:spacing w:before="60" w:after="60"/>
            </w:pPr>
            <w:r>
              <w:rPr>
                <w:rFonts w:cs="Arial"/>
                <w:b/>
                <w:bCs/>
                <w:color w:val="1A1A1A"/>
              </w:rPr>
              <w:t xml:space="preserve">Name: </w:t>
            </w:r>
            <w:r>
              <w:rPr>
                <w:rFonts w:cs="Arial"/>
                <w:color w:val="1A1A1A"/>
              </w:rPr>
              <w:t>_______________________________</w:t>
            </w:r>
          </w:p>
          <w:p w14:paraId="6ACCD358" w14:textId="77777777" w:rsidR="00161DCA" w:rsidRDefault="005F4929">
            <w:pPr>
              <w:spacing w:before="60" w:after="60"/>
            </w:pPr>
            <w:r>
              <w:rPr>
                <w:rFonts w:cs="Arial"/>
                <w:b/>
                <w:bCs/>
                <w:color w:val="1A1A1A"/>
              </w:rPr>
              <w:t xml:space="preserve">Signature: </w:t>
            </w:r>
            <w:r>
              <w:rPr>
                <w:rFonts w:cs="Arial"/>
                <w:color w:val="1A1A1A"/>
              </w:rPr>
              <w:t>_______________________________</w:t>
            </w:r>
          </w:p>
          <w:p w14:paraId="6ACCD359" w14:textId="77777777" w:rsidR="00161DCA" w:rsidRDefault="005F4929">
            <w:pPr>
              <w:spacing w:before="60" w:after="60"/>
            </w:pPr>
            <w:r>
              <w:rPr>
                <w:rFonts w:cs="Arial"/>
                <w:b/>
                <w:bCs/>
                <w:color w:val="1A1A1A"/>
              </w:rPr>
              <w:t xml:space="preserve">Address: </w:t>
            </w:r>
            <w:r>
              <w:rPr>
                <w:rFonts w:cs="Arial"/>
                <w:color w:val="1A1A1A"/>
              </w:rPr>
              <w:t>_______________________________</w:t>
            </w:r>
          </w:p>
        </w:tc>
      </w:tr>
    </w:tbl>
    <w:p w14:paraId="6ACCD35B" w14:textId="77777777" w:rsidR="00161DCA" w:rsidRDefault="00161DCA">
      <w:pPr>
        <w:spacing w:before="100"/>
      </w:pPr>
    </w:p>
    <w:p w14:paraId="6ACCD35C" w14:textId="77777777" w:rsidR="00161DCA" w:rsidRDefault="005F4929">
      <w:pPr>
        <w:spacing w:before="80" w:after="80"/>
        <w:jc w:val="both"/>
      </w:pPr>
      <w:r>
        <w:rPr>
          <w:rFonts w:cs="Arial"/>
          <w:i/>
          <w:iCs/>
          <w:color w:val="444444"/>
          <w:sz w:val="19"/>
          <w:szCs w:val="19"/>
        </w:rPr>
        <w:t>This Agreement has been read and understood by both Parties. By signing above, each Party confirms it has had the opportunity to seek independent legal advice before execution.</w:t>
      </w:r>
    </w:p>
    <w:sectPr w:rsidR="00161DCA">
      <w:headerReference w:type="default" r:id="rId8"/>
      <w:footerReference w:type="default" r:id="rId9"/>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282728" w14:textId="77777777" w:rsidR="00272087" w:rsidRDefault="00272087">
      <w:r>
        <w:separator/>
      </w:r>
    </w:p>
  </w:endnote>
  <w:endnote w:type="continuationSeparator" w:id="0">
    <w:p w14:paraId="2012C825" w14:textId="77777777" w:rsidR="00272087" w:rsidRDefault="002720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CD360" w14:textId="746A6866" w:rsidR="00161DCA" w:rsidRDefault="005F4929">
    <w:pPr>
      <w:pBdr>
        <w:top w:val="single" w:sz="4" w:space="4" w:color="0D1B3E"/>
      </w:pBdr>
      <w:tabs>
        <w:tab w:val="right" w:pos="9026"/>
      </w:tabs>
    </w:pPr>
    <w:proofErr w:type="spellStart"/>
    <w:r>
      <w:rPr>
        <w:rFonts w:cs="Arial"/>
        <w:color w:val="888888"/>
        <w:sz w:val="16"/>
        <w:szCs w:val="16"/>
      </w:rPr>
      <w:t>BluRidge</w:t>
    </w:r>
    <w:proofErr w:type="spellEnd"/>
    <w:r>
      <w:rPr>
        <w:rFonts w:cs="Arial"/>
        <w:color w:val="888888"/>
        <w:sz w:val="16"/>
        <w:szCs w:val="16"/>
      </w:rPr>
      <w:t xml:space="preserve"> Consulting </w:t>
    </w:r>
    <w:proofErr w:type="spellStart"/>
    <w:r>
      <w:rPr>
        <w:rFonts w:cs="Arial"/>
        <w:color w:val="888888"/>
        <w:sz w:val="16"/>
        <w:szCs w:val="16"/>
      </w:rPr>
      <w:t>Pvt.</w:t>
    </w:r>
    <w:proofErr w:type="spellEnd"/>
    <w:r>
      <w:rPr>
        <w:rFonts w:cs="Arial"/>
        <w:color w:val="888888"/>
        <w:sz w:val="16"/>
        <w:szCs w:val="16"/>
      </w:rPr>
      <w:t xml:space="preserve"> Ltd.  |  pmkusum@thebluridge.com  |  +91 98714 91501  |  CONFIDENTIAL</w:t>
    </w:r>
    <w:r>
      <w:rPr>
        <w:rFonts w:cs="Arial"/>
        <w:color w:val="888888"/>
        <w:sz w:val="16"/>
        <w:szCs w:val="16"/>
      </w:rPr>
      <w:tab/>
      <w:t xml:space="preserve">Page </w:t>
    </w:r>
    <w:r>
      <w:rPr>
        <w:rFonts w:cs="Arial"/>
        <w:color w:val="888888"/>
        <w:sz w:val="16"/>
        <w:szCs w:val="16"/>
      </w:rPr>
      <w:fldChar w:fldCharType="begin"/>
    </w:r>
    <w:r>
      <w:rPr>
        <w:rFonts w:cs="Arial"/>
        <w:color w:val="888888"/>
        <w:sz w:val="16"/>
        <w:szCs w:val="16"/>
      </w:rPr>
      <w:instrText>PAGE</w:instrText>
    </w:r>
    <w:r>
      <w:rPr>
        <w:rFonts w:cs="Arial"/>
        <w:color w:val="888888"/>
        <w:sz w:val="16"/>
        <w:szCs w:val="16"/>
      </w:rPr>
      <w:fldChar w:fldCharType="separate"/>
    </w:r>
    <w:r w:rsidR="00E2044E">
      <w:rPr>
        <w:rFonts w:cs="Arial"/>
        <w:noProof/>
        <w:color w:val="888888"/>
        <w:sz w:val="16"/>
        <w:szCs w:val="16"/>
      </w:rPr>
      <w:t>1</w:t>
    </w:r>
    <w:r>
      <w:rPr>
        <w:rFonts w:cs="Arial"/>
        <w:color w:val="888888"/>
        <w:sz w:val="16"/>
        <w:szCs w:val="16"/>
      </w:rPr>
      <w:fldChar w:fldCharType="end"/>
    </w:r>
    <w:r>
      <w:rPr>
        <w:rFonts w:cs="Arial"/>
        <w:color w:val="888888"/>
        <w:sz w:val="16"/>
        <w:szCs w:val="16"/>
      </w:rPr>
      <w:t xml:space="preserve"> of </w:t>
    </w:r>
    <w:r>
      <w:rPr>
        <w:rFonts w:cs="Arial"/>
        <w:color w:val="888888"/>
        <w:sz w:val="16"/>
        <w:szCs w:val="16"/>
      </w:rPr>
      <w:fldChar w:fldCharType="begin"/>
    </w:r>
    <w:r>
      <w:rPr>
        <w:rFonts w:cs="Arial"/>
        <w:color w:val="888888"/>
        <w:sz w:val="16"/>
        <w:szCs w:val="16"/>
      </w:rPr>
      <w:instrText>NUMPAGES</w:instrText>
    </w:r>
    <w:r>
      <w:rPr>
        <w:rFonts w:cs="Arial"/>
        <w:color w:val="888888"/>
        <w:sz w:val="16"/>
        <w:szCs w:val="16"/>
      </w:rPr>
      <w:fldChar w:fldCharType="separate"/>
    </w:r>
    <w:r w:rsidR="00E2044E">
      <w:rPr>
        <w:rFonts w:cs="Arial"/>
        <w:noProof/>
        <w:color w:val="888888"/>
        <w:sz w:val="16"/>
        <w:szCs w:val="16"/>
      </w:rPr>
      <w:t>2</w:t>
    </w:r>
    <w:r>
      <w:rPr>
        <w:rFonts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14A750" w14:textId="77777777" w:rsidR="00272087" w:rsidRDefault="00272087">
      <w:r>
        <w:separator/>
      </w:r>
    </w:p>
  </w:footnote>
  <w:footnote w:type="continuationSeparator" w:id="0">
    <w:p w14:paraId="039B9936" w14:textId="77777777" w:rsidR="00272087" w:rsidRDefault="002720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CD35F" w14:textId="77777777" w:rsidR="00161DCA" w:rsidRDefault="005F4929">
    <w:pPr>
      <w:pBdr>
        <w:bottom w:val="single" w:sz="4" w:space="4" w:color="0D1B3E"/>
      </w:pBdr>
      <w:tabs>
        <w:tab w:val="right" w:pos="9026"/>
      </w:tabs>
    </w:pPr>
    <w:r>
      <w:rPr>
        <w:noProof/>
      </w:rPr>
      <w:drawing>
        <wp:inline distT="0" distB="0" distL="0" distR="0" wp14:anchorId="6ACCD361" wp14:editId="6ACCD362">
          <wp:extent cx="1333500" cy="409575"/>
          <wp:effectExtent l="0" t="0" r="0" b="0"/>
          <wp:docPr id="648477892" name="BRLogo" descr="BluRidge Consulting Logo" title="Blu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09575"/>
                  </a:xfrm>
                  <a:prstGeom prst="rect">
                    <a:avLst/>
                  </a:prstGeom>
                </pic:spPr>
              </pic:pic>
            </a:graphicData>
          </a:graphic>
        </wp:inline>
      </w:drawing>
    </w:r>
    <w:r>
      <w:rPr>
        <w:rFonts w:cs="Arial"/>
        <w:i/>
        <w:iCs/>
        <w:color w:val="777777"/>
        <w:sz w:val="17"/>
        <w:szCs w:val="17"/>
      </w:rPr>
      <w:tab/>
      <w:t>PM KUSUM – Project Finance Advisory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603E94"/>
    <w:multiLevelType w:val="hybridMultilevel"/>
    <w:tmpl w:val="05107F12"/>
    <w:lvl w:ilvl="0" w:tplc="322E8A72">
      <w:start w:val="1"/>
      <w:numFmt w:val="bullet"/>
      <w:lvlText w:val="•"/>
      <w:lvlJc w:val="left"/>
      <w:pPr>
        <w:ind w:left="720" w:hanging="360"/>
      </w:pPr>
    </w:lvl>
    <w:lvl w:ilvl="1" w:tplc="D158B866">
      <w:start w:val="1"/>
      <w:numFmt w:val="bullet"/>
      <w:lvlText w:val="◦"/>
      <w:lvlJc w:val="left"/>
      <w:pPr>
        <w:ind w:left="1080" w:hanging="360"/>
      </w:pPr>
    </w:lvl>
    <w:lvl w:ilvl="2" w:tplc="9F48295E">
      <w:numFmt w:val="decimal"/>
      <w:lvlText w:val=""/>
      <w:lvlJc w:val="left"/>
    </w:lvl>
    <w:lvl w:ilvl="3" w:tplc="81F40698">
      <w:numFmt w:val="decimal"/>
      <w:lvlText w:val=""/>
      <w:lvlJc w:val="left"/>
    </w:lvl>
    <w:lvl w:ilvl="4" w:tplc="63820E5E">
      <w:numFmt w:val="decimal"/>
      <w:lvlText w:val=""/>
      <w:lvlJc w:val="left"/>
    </w:lvl>
    <w:lvl w:ilvl="5" w:tplc="8F0E9FC6">
      <w:numFmt w:val="decimal"/>
      <w:lvlText w:val=""/>
      <w:lvlJc w:val="left"/>
    </w:lvl>
    <w:lvl w:ilvl="6" w:tplc="EBF2217C">
      <w:numFmt w:val="decimal"/>
      <w:lvlText w:val=""/>
      <w:lvlJc w:val="left"/>
    </w:lvl>
    <w:lvl w:ilvl="7" w:tplc="0B2258D6">
      <w:numFmt w:val="decimal"/>
      <w:lvlText w:val=""/>
      <w:lvlJc w:val="left"/>
    </w:lvl>
    <w:lvl w:ilvl="8" w:tplc="99D28B64">
      <w:numFmt w:val="decimal"/>
      <w:lvlText w:val=""/>
      <w:lvlJc w:val="left"/>
    </w:lvl>
  </w:abstractNum>
  <w:abstractNum w:abstractNumId="1" w15:restartNumberingAfterBreak="0">
    <w:nsid w:val="4E892855"/>
    <w:multiLevelType w:val="hybridMultilevel"/>
    <w:tmpl w:val="055AAB92"/>
    <w:lvl w:ilvl="0" w:tplc="9ED6E4BA">
      <w:start w:val="1"/>
      <w:numFmt w:val="bullet"/>
      <w:lvlText w:val="●"/>
      <w:lvlJc w:val="left"/>
      <w:pPr>
        <w:ind w:left="720" w:hanging="360"/>
      </w:pPr>
    </w:lvl>
    <w:lvl w:ilvl="1" w:tplc="5F082410">
      <w:start w:val="1"/>
      <w:numFmt w:val="bullet"/>
      <w:lvlText w:val="○"/>
      <w:lvlJc w:val="left"/>
      <w:pPr>
        <w:ind w:left="1440" w:hanging="360"/>
      </w:pPr>
    </w:lvl>
    <w:lvl w:ilvl="2" w:tplc="D278E0E2">
      <w:start w:val="1"/>
      <w:numFmt w:val="bullet"/>
      <w:lvlText w:val="■"/>
      <w:lvlJc w:val="left"/>
      <w:pPr>
        <w:ind w:left="2160" w:hanging="360"/>
      </w:pPr>
    </w:lvl>
    <w:lvl w:ilvl="3" w:tplc="DE644282">
      <w:start w:val="1"/>
      <w:numFmt w:val="bullet"/>
      <w:lvlText w:val="●"/>
      <w:lvlJc w:val="left"/>
      <w:pPr>
        <w:ind w:left="2880" w:hanging="360"/>
      </w:pPr>
    </w:lvl>
    <w:lvl w:ilvl="4" w:tplc="C7F47D82">
      <w:start w:val="1"/>
      <w:numFmt w:val="bullet"/>
      <w:lvlText w:val="○"/>
      <w:lvlJc w:val="left"/>
      <w:pPr>
        <w:ind w:left="3600" w:hanging="360"/>
      </w:pPr>
    </w:lvl>
    <w:lvl w:ilvl="5" w:tplc="4B8E1CAA">
      <w:start w:val="1"/>
      <w:numFmt w:val="bullet"/>
      <w:lvlText w:val="■"/>
      <w:lvlJc w:val="left"/>
      <w:pPr>
        <w:ind w:left="4320" w:hanging="360"/>
      </w:pPr>
    </w:lvl>
    <w:lvl w:ilvl="6" w:tplc="EBC20998">
      <w:start w:val="1"/>
      <w:numFmt w:val="bullet"/>
      <w:lvlText w:val="●"/>
      <w:lvlJc w:val="left"/>
      <w:pPr>
        <w:ind w:left="5040" w:hanging="360"/>
      </w:pPr>
    </w:lvl>
    <w:lvl w:ilvl="7" w:tplc="8F9A9632">
      <w:start w:val="1"/>
      <w:numFmt w:val="bullet"/>
      <w:lvlText w:val="●"/>
      <w:lvlJc w:val="left"/>
      <w:pPr>
        <w:ind w:left="5760" w:hanging="360"/>
      </w:pPr>
    </w:lvl>
    <w:lvl w:ilvl="8" w:tplc="7088A7C0">
      <w:start w:val="1"/>
      <w:numFmt w:val="bullet"/>
      <w:lvlText w:val="●"/>
      <w:lvlJc w:val="left"/>
      <w:pPr>
        <w:ind w:left="6480" w:hanging="360"/>
      </w:pPr>
    </w:lvl>
  </w:abstractNum>
  <w:abstractNum w:abstractNumId="2" w15:restartNumberingAfterBreak="0">
    <w:nsid w:val="71410DA2"/>
    <w:multiLevelType w:val="hybridMultilevel"/>
    <w:tmpl w:val="56848580"/>
    <w:lvl w:ilvl="0" w:tplc="263C44CE">
      <w:start w:val="1"/>
      <w:numFmt w:val="decimal"/>
      <w:lvlText w:val="%1."/>
      <w:lvlJc w:val="left"/>
      <w:pPr>
        <w:ind w:left="720" w:hanging="360"/>
      </w:pPr>
    </w:lvl>
    <w:lvl w:ilvl="1" w:tplc="EA2C21E4">
      <w:numFmt w:val="decimal"/>
      <w:lvlText w:val=""/>
      <w:lvlJc w:val="left"/>
    </w:lvl>
    <w:lvl w:ilvl="2" w:tplc="688E8708">
      <w:numFmt w:val="decimal"/>
      <w:lvlText w:val=""/>
      <w:lvlJc w:val="left"/>
    </w:lvl>
    <w:lvl w:ilvl="3" w:tplc="D6E81B36">
      <w:numFmt w:val="decimal"/>
      <w:lvlText w:val=""/>
      <w:lvlJc w:val="left"/>
    </w:lvl>
    <w:lvl w:ilvl="4" w:tplc="310ADE04">
      <w:numFmt w:val="decimal"/>
      <w:lvlText w:val=""/>
      <w:lvlJc w:val="left"/>
    </w:lvl>
    <w:lvl w:ilvl="5" w:tplc="D51AF426">
      <w:numFmt w:val="decimal"/>
      <w:lvlText w:val=""/>
      <w:lvlJc w:val="left"/>
    </w:lvl>
    <w:lvl w:ilvl="6" w:tplc="12269E74">
      <w:numFmt w:val="decimal"/>
      <w:lvlText w:val=""/>
      <w:lvlJc w:val="left"/>
    </w:lvl>
    <w:lvl w:ilvl="7" w:tplc="349235DC">
      <w:numFmt w:val="decimal"/>
      <w:lvlText w:val=""/>
      <w:lvlJc w:val="left"/>
    </w:lvl>
    <w:lvl w:ilvl="8" w:tplc="89866AC0">
      <w:numFmt w:val="decimal"/>
      <w:lvlText w:val=""/>
      <w:lvlJc w:val="left"/>
    </w:lvl>
  </w:abstractNum>
  <w:num w:numId="1" w16cid:durableId="859471158">
    <w:abstractNumId w:val="1"/>
    <w:lvlOverride w:ilvl="0">
      <w:startOverride w:val="1"/>
    </w:lvlOverride>
  </w:num>
  <w:num w:numId="2" w16cid:durableId="432557781">
    <w:abstractNumId w:val="0"/>
    <w:lvlOverride w:ilvl="0">
      <w:startOverride w:val="1"/>
    </w:lvlOverride>
  </w:num>
  <w:num w:numId="3" w16cid:durableId="1727795062">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CA"/>
    <w:rsid w:val="00161DCA"/>
    <w:rsid w:val="00272087"/>
    <w:rsid w:val="002E126C"/>
    <w:rsid w:val="002E1D5B"/>
    <w:rsid w:val="00304AA8"/>
    <w:rsid w:val="005F4929"/>
    <w:rsid w:val="008040E6"/>
    <w:rsid w:val="00884473"/>
    <w:rsid w:val="009F4E3C"/>
    <w:rsid w:val="00AF1A94"/>
    <w:rsid w:val="00D92229"/>
    <w:rsid w:val="00E204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ACCD167"/>
  <w15:docId w15:val="{2D035B0E-929F-6B40-8B1F-9447ACBF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5495</Words>
  <Characters>31931</Characters>
  <Application>Microsoft Office Word</Application>
  <DocSecurity>0</DocSecurity>
  <Lines>709</Lines>
  <Paragraphs>425</Paragraphs>
  <ScaleCrop>false</ScaleCrop>
  <Company/>
  <LinksUpToDate>false</LinksUpToDate>
  <CharactersWithSpaces>37001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Manly Breed</cp:lastModifiedBy>
  <cp:revision>7</cp:revision>
  <dcterms:created xsi:type="dcterms:W3CDTF">2026-06-11T07:10:00Z</dcterms:created>
  <dcterms:modified xsi:type="dcterms:W3CDTF">2026-06-17T17:40:00Z</dcterms:modified>
</cp:coreProperties>
</file>