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Historical RFP – Ocean Freight &amp; Forwarding</w:t>
      </w:r>
    </w:p>
    <w:p>
      <w:r>
        <w:t>Category: Logistics | MATKL: LOG | BSART: AN | Currency: USD</w:t>
      </w:r>
    </w:p>
    <w:p>
      <w:pPr>
        <w:pStyle w:val="Heading1"/>
      </w:pPr>
      <w:r>
        <w:t>Scope</w:t>
      </w:r>
    </w:p>
    <w:p>
      <w:r>
        <w:t>Sea freight US‑EU/APAC‑US; 40HC/reefer</w:t>
      </w:r>
    </w:p>
    <w:p>
      <w:pPr>
        <w:pStyle w:val="Heading1"/>
      </w:pPr>
      <w:r>
        <w:t>Pricing</w:t>
      </w:r>
    </w:p>
    <w:p>
      <w:r>
        <w:t>Lane rate cards; bunker surcharges; free 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34ABFE5AFE3441ABB004DF062D01E7" ma:contentTypeVersion="8" ma:contentTypeDescription="Create a new document." ma:contentTypeScope="" ma:versionID="124f2de9b6be3f32ca1e0230ce50eb02">
  <xsd:schema xmlns:xsd="http://www.w3.org/2001/XMLSchema" xmlns:xs="http://www.w3.org/2001/XMLSchema" xmlns:p="http://schemas.microsoft.com/office/2006/metadata/properties" xmlns:ns2="8208559b-88a9-4de8-906d-f6a30b21433b" targetNamespace="http://schemas.microsoft.com/office/2006/metadata/properties" ma:root="true" ma:fieldsID="9f4fddd72f81946a06a339031886b274" ns2:_="">
    <xsd:import namespace="8208559b-88a9-4de8-906d-f6a30b2143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08559b-88a9-4de8-906d-f6a30b2143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DA6DEC-4DD5-4A73-A7C4-5DE4B6B50EC6}"/>
</file>

<file path=customXml/itemProps3.xml><?xml version="1.0" encoding="utf-8"?>
<ds:datastoreItem xmlns:ds="http://schemas.openxmlformats.org/officeDocument/2006/customXml" ds:itemID="{8FE5A0B8-8E59-4E43-B1FD-40A63DE0110C}"/>
</file>

<file path=customXml/itemProps4.xml><?xml version="1.0" encoding="utf-8"?>
<ds:datastoreItem xmlns:ds="http://schemas.openxmlformats.org/officeDocument/2006/customXml" ds:itemID="{189433F4-1A41-4DFC-944E-F5C20E02951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tentTypeId">
    <vt:lpwstr>0x010100A134ABFE5AFE3441ABB004DF062D01E7</vt:lpwstr>
  </property>
  <property fmtid="{D5CDD505-2E9C-101B-9397-08002B2CF9AE}" pid="3" name="MSIP_Label_a8c544ca-bb84-4280-906e-934547e1d30c_Enabled">
    <vt:lpwstr>True</vt:lpwstr>
  </property>
  <property fmtid="{D5CDD505-2E9C-101B-9397-08002B2CF9AE}" pid="4" name="MSIP_Label_a8c544ca-bb84-4280-906e-934547e1d30c_SiteId">
    <vt:lpwstr>258ac4e4-146a-411e-9dc8-79a9e12fd6da</vt:lpwstr>
  </property>
  <property fmtid="{D5CDD505-2E9C-101B-9397-08002B2CF9AE}" pid="5" name="MSIP_Label_a8c544ca-bb84-4280-906e-934547e1d30c_SetDate">
    <vt:lpwstr>2025-12-01T18:07:56Z</vt:lpwstr>
  </property>
  <property fmtid="{D5CDD505-2E9C-101B-9397-08002B2CF9AE}" pid="6" name="MSIP_Label_a8c544ca-bb84-4280-906e-934547e1d30c_Name">
    <vt:lpwstr>Internal - General Use</vt:lpwstr>
  </property>
  <property fmtid="{D5CDD505-2E9C-101B-9397-08002B2CF9AE}" pid="7" name="MSIP_Label_a8c544ca-bb84-4280-906e-934547e1d30c_ActionId">
    <vt:lpwstr>25d19e4c-018f-44c9-9000-b58b87d36dea</vt:lpwstr>
  </property>
  <property fmtid="{D5CDD505-2E9C-101B-9397-08002B2CF9AE}" pid="8" name="MSIP_Label_a8c544ca-bb84-4280-906e-934547e1d30c_Removed">
    <vt:lpwstr>False</vt:lpwstr>
  </property>
  <property fmtid="{D5CDD505-2E9C-101B-9397-08002B2CF9AE}" pid="9" name="MSIP_Label_a8c544ca-bb84-4280-906e-934547e1d30c_Extended_MSFT_Method">
    <vt:lpwstr>Standard</vt:lpwstr>
  </property>
  <property fmtid="{D5CDD505-2E9C-101B-9397-08002B2CF9AE}" pid="10" name="Sensitivity">
    <vt:lpwstr>Internal - General Use</vt:lpwstr>
  </property>
</Properties>
</file>