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Historical RFP – Fragrance Oil Concentrates</w:t>
      </w:r>
    </w:p>
    <w:p>
      <w:r>
        <w:t>Category: Raw Materials | MATKL: RAW | BSART: AN | Currency: USD</w:t>
      </w:r>
    </w:p>
    <w:p>
      <w:pPr>
        <w:pStyle w:val="Heading1"/>
      </w:pPr>
      <w:r>
        <w:t>Scope</w:t>
      </w:r>
    </w:p>
    <w:p>
      <w:r>
        <w:t>IFRA‑compliant fragrances; stability ≥12 months</w:t>
      </w:r>
    </w:p>
    <w:p>
      <w:pPr>
        <w:pStyle w:val="Heading1"/>
      </w:pPr>
      <w:r>
        <w:t>Logistics</w:t>
      </w:r>
    </w:p>
    <w:p>
      <w:r>
        <w:t>DAP; temperature‑controlled shipping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134ABFE5AFE3441ABB004DF062D01E7" ma:contentTypeVersion="8" ma:contentTypeDescription="Create a new document." ma:contentTypeScope="" ma:versionID="124f2de9b6be3f32ca1e0230ce50eb02">
  <xsd:schema xmlns:xsd="http://www.w3.org/2001/XMLSchema" xmlns:xs="http://www.w3.org/2001/XMLSchema" xmlns:p="http://schemas.microsoft.com/office/2006/metadata/properties" xmlns:ns2="8208559b-88a9-4de8-906d-f6a30b21433b" targetNamespace="http://schemas.microsoft.com/office/2006/metadata/properties" ma:root="true" ma:fieldsID="9f4fddd72f81946a06a339031886b274" ns2:_="">
    <xsd:import namespace="8208559b-88a9-4de8-906d-f6a30b21433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08559b-88a9-4de8-906d-f6a30b2143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F164BDD-B179-4D02-96B8-3DD74D8FD643}"/>
</file>

<file path=customXml/itemProps3.xml><?xml version="1.0" encoding="utf-8"?>
<ds:datastoreItem xmlns:ds="http://schemas.openxmlformats.org/officeDocument/2006/customXml" ds:itemID="{F8BFEE5A-52BA-4F85-8637-0E2766EFEEA8}"/>
</file>

<file path=customXml/itemProps4.xml><?xml version="1.0" encoding="utf-8"?>
<ds:datastoreItem xmlns:ds="http://schemas.openxmlformats.org/officeDocument/2006/customXml" ds:itemID="{5BBE7486-0B8F-47C8-9221-D858EC32CCF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ContentTypeId">
    <vt:lpwstr>0x010100A134ABFE5AFE3441ABB004DF062D01E7</vt:lpwstr>
  </property>
  <property fmtid="{D5CDD505-2E9C-101B-9397-08002B2CF9AE}" pid="3" name="MSIP_Label_a8c544ca-bb84-4280-906e-934547e1d30c_Enabled">
    <vt:lpwstr>True</vt:lpwstr>
  </property>
  <property fmtid="{D5CDD505-2E9C-101B-9397-08002B2CF9AE}" pid="4" name="MSIP_Label_a8c544ca-bb84-4280-906e-934547e1d30c_SiteId">
    <vt:lpwstr>258ac4e4-146a-411e-9dc8-79a9e12fd6da</vt:lpwstr>
  </property>
  <property fmtid="{D5CDD505-2E9C-101B-9397-08002B2CF9AE}" pid="5" name="MSIP_Label_a8c544ca-bb84-4280-906e-934547e1d30c_SetDate">
    <vt:lpwstr>2025-12-01T18:08:01Z</vt:lpwstr>
  </property>
  <property fmtid="{D5CDD505-2E9C-101B-9397-08002B2CF9AE}" pid="6" name="MSIP_Label_a8c544ca-bb84-4280-906e-934547e1d30c_Name">
    <vt:lpwstr>Internal - General Use</vt:lpwstr>
  </property>
  <property fmtid="{D5CDD505-2E9C-101B-9397-08002B2CF9AE}" pid="7" name="MSIP_Label_a8c544ca-bb84-4280-906e-934547e1d30c_ActionId">
    <vt:lpwstr>c863d844-f2f5-483b-a6e8-34f6e40c8ac1</vt:lpwstr>
  </property>
  <property fmtid="{D5CDD505-2E9C-101B-9397-08002B2CF9AE}" pid="8" name="MSIP_Label_a8c544ca-bb84-4280-906e-934547e1d30c_Removed">
    <vt:lpwstr>False</vt:lpwstr>
  </property>
  <property fmtid="{D5CDD505-2E9C-101B-9397-08002B2CF9AE}" pid="9" name="MSIP_Label_a8c544ca-bb84-4280-906e-934547e1d30c_Extended_MSFT_Method">
    <vt:lpwstr>Standard</vt:lpwstr>
  </property>
  <property fmtid="{D5CDD505-2E9C-101B-9397-08002B2CF9AE}" pid="10" name="Sensitivity">
    <vt:lpwstr>Internal - General Use</vt:lpwstr>
  </property>
</Properties>
</file>