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 ASSiGNMENT-2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Implement a banking system using java. Create 3 sub class of Bank : SBI,BOI,ICICI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Classes should have attributes like Name, headofficeAddress, chairmanName, branchCount, fdInterestRate, personalLoanInterestRate, homeLoanInterestRate. All 3 should have following methods: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getters and setters for the fields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details of every bank (override toString)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1685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WAP showing try, multi-catch and finally blocks.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WAP to produce NoClassDefFoundError and ClassNotFoundException exception.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3: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9163" cy="9170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917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Create a custom exception that do not have any stack trace.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 4: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1543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