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da6c96f26b6b11dac340651dcaa119b49733e6"/>
    <w:p>
      <w:pPr>
        <w:pStyle w:val="Heading1"/>
      </w:pPr>
      <w:r>
        <w:t xml:space="preserve">Chapter 6 — Deployment Architecture, Infrastructure Topology, Container Platform, Multi-Agent Execution, High Availability, Security &amp; Observability</w:t>
      </w:r>
    </w:p>
    <w:p>
      <w:r>
        <w:pict>
          <v:rect style="width:0;height:1.5pt" o:hralign="center" o:hrstd="t" o:hr="t"/>
        </w:pict>
      </w:r>
    </w:p>
    <w:bookmarkEnd w:id="20"/>
    <w:bookmarkStart w:id="22" w:name="deployment-architecture-overview"/>
    <w:p>
      <w:pPr>
        <w:pStyle w:val="Heading1"/>
      </w:pPr>
      <w:r>
        <w:t xml:space="preserve">78. Deployment Architecture Overview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chapter defines the production deployment architecture of SDLC Factory.</w:t>
      </w:r>
    </w:p>
    <w:p>
      <w:pPr>
        <w:pStyle w:val="BodyText"/>
      </w:pPr>
      <w:r>
        <w:t xml:space="preserve">It specifies the runtime infrastructure required to execute the Engineering Compiler, Engineering Knowledge Platform, AI Orchestration Platform, Artifact Generation Factory and Engineering Governance Platform in an enterprise production environment.</w:t>
      </w:r>
    </w:p>
    <w:p>
      <w:pPr>
        <w:pStyle w:val="BodyText"/>
      </w:pPr>
      <w:r>
        <w:t xml:space="preserve">This architecture is cloud agnostic and supports deployment on-premises, private cloud, public cloud and hybrid cloud environments.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infrastructure-design-principles"/>
    <w:p>
      <w:pPr>
        <w:pStyle w:val="Heading1"/>
      </w:pPr>
      <w:r>
        <w:t xml:space="preserve">79. Infrastructure Design Principles</w:t>
      </w:r>
    </w:p>
    <w:p>
      <w:pPr>
        <w:pStyle w:val="FirstParagraph"/>
      </w:pPr>
      <w:r>
        <w:t xml:space="preserve">The infrastructure follows the YnY Engineering Methodology.</w:t>
      </w:r>
    </w:p>
    <w:bookmarkStart w:id="23" w:name="principle-1-cloud-agnostic"/>
    <w:p>
      <w:pPr>
        <w:pStyle w:val="Heading3"/>
      </w:pPr>
      <w:r>
        <w:t xml:space="preserve">Principle 1 — Cloud Agnostic</w:t>
      </w:r>
    </w:p>
    <w:p>
      <w:pPr>
        <w:pStyle w:val="FirstParagraph"/>
      </w:pPr>
      <w:r>
        <w:t xml:space="preserve">Supported Platforms</w:t>
      </w:r>
    </w:p>
    <w:p>
      <w:pPr>
        <w:pStyle w:val="Compact"/>
        <w:numPr>
          <w:ilvl w:val="0"/>
          <w:numId w:val="1001"/>
        </w:numPr>
      </w:pPr>
      <w:r>
        <w:t xml:space="preserve">AWS</w:t>
      </w:r>
    </w:p>
    <w:p>
      <w:pPr>
        <w:pStyle w:val="Compact"/>
        <w:numPr>
          <w:ilvl w:val="0"/>
          <w:numId w:val="1001"/>
        </w:numPr>
      </w:pPr>
      <w:r>
        <w:t xml:space="preserve">Azure</w:t>
      </w:r>
    </w:p>
    <w:p>
      <w:pPr>
        <w:pStyle w:val="Compact"/>
        <w:numPr>
          <w:ilvl w:val="0"/>
          <w:numId w:val="1001"/>
        </w:numPr>
      </w:pPr>
      <w:r>
        <w:t xml:space="preserve">Google Cloud</w:t>
      </w:r>
    </w:p>
    <w:p>
      <w:pPr>
        <w:pStyle w:val="Compact"/>
        <w:numPr>
          <w:ilvl w:val="0"/>
          <w:numId w:val="1001"/>
        </w:numPr>
      </w:pPr>
      <w:r>
        <w:t xml:space="preserve">OpenShift</w:t>
      </w:r>
    </w:p>
    <w:p>
      <w:pPr>
        <w:pStyle w:val="Compact"/>
        <w:numPr>
          <w:ilvl w:val="0"/>
          <w:numId w:val="1001"/>
        </w:numPr>
      </w:pPr>
      <w:r>
        <w:t xml:space="preserve">Rancher</w:t>
      </w:r>
    </w:p>
    <w:p>
      <w:pPr>
        <w:pStyle w:val="Compact"/>
        <w:numPr>
          <w:ilvl w:val="0"/>
          <w:numId w:val="1001"/>
        </w:numPr>
      </w:pPr>
      <w:r>
        <w:t xml:space="preserve">VMware</w:t>
      </w:r>
    </w:p>
    <w:p>
      <w:pPr>
        <w:pStyle w:val="Compact"/>
        <w:numPr>
          <w:ilvl w:val="0"/>
          <w:numId w:val="1001"/>
        </w:numPr>
      </w:pPr>
      <w:r>
        <w:t xml:space="preserve">Bare Metal</w:t>
      </w:r>
    </w:p>
    <w:p>
      <w:pPr>
        <w:pStyle w:val="Compact"/>
        <w:numPr>
          <w:ilvl w:val="0"/>
          <w:numId w:val="1001"/>
        </w:numPr>
      </w:pPr>
      <w:r>
        <w:t xml:space="preserve">Kubernetes</w:t>
      </w:r>
    </w:p>
    <w:p>
      <w:pPr>
        <w:pStyle w:val="Compact"/>
        <w:numPr>
          <w:ilvl w:val="0"/>
          <w:numId w:val="1001"/>
        </w:numPr>
      </w:pPr>
      <w:r>
        <w:t xml:space="preserve">Hybrid Cloud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-container-native"/>
    <w:p>
      <w:pPr>
        <w:pStyle w:val="Heading3"/>
      </w:pPr>
      <w:r>
        <w:t xml:space="preserve">Principle 2 — Container Native</w:t>
      </w:r>
    </w:p>
    <w:p>
      <w:pPr>
        <w:pStyle w:val="FirstParagraph"/>
      </w:pPr>
      <w:r>
        <w:t xml:space="preserve">Every component executes as an independent Docker container.</w:t>
      </w:r>
    </w:p>
    <w:p>
      <w:pPr>
        <w:pStyle w:val="BodyText"/>
      </w:pPr>
      <w:r>
        <w:t xml:space="preserve">Every service owns</w:t>
      </w:r>
    </w:p>
    <w:p>
      <w:pPr>
        <w:pStyle w:val="Compact"/>
        <w:numPr>
          <w:ilvl w:val="0"/>
          <w:numId w:val="1002"/>
        </w:numPr>
      </w:pPr>
      <w:r>
        <w:t xml:space="preserve">Runtime</w:t>
      </w:r>
    </w:p>
    <w:p>
      <w:pPr>
        <w:pStyle w:val="Compact"/>
        <w:numPr>
          <w:ilvl w:val="0"/>
          <w:numId w:val="1002"/>
        </w:numPr>
      </w:pPr>
      <w:r>
        <w:t xml:space="preserve">Configuration</w:t>
      </w:r>
    </w:p>
    <w:p>
      <w:pPr>
        <w:pStyle w:val="Compact"/>
        <w:numPr>
          <w:ilvl w:val="0"/>
          <w:numId w:val="1002"/>
        </w:numPr>
      </w:pPr>
      <w:r>
        <w:t xml:space="preserve">Logs</w:t>
      </w:r>
    </w:p>
    <w:p>
      <w:pPr>
        <w:pStyle w:val="Compact"/>
        <w:numPr>
          <w:ilvl w:val="0"/>
          <w:numId w:val="1002"/>
        </w:numPr>
      </w:pPr>
      <w:r>
        <w:t xml:space="preserve">Metrics</w:t>
      </w:r>
    </w:p>
    <w:p>
      <w:pPr>
        <w:pStyle w:val="Compact"/>
        <w:numPr>
          <w:ilvl w:val="0"/>
          <w:numId w:val="1002"/>
        </w:numPr>
      </w:pPr>
      <w:r>
        <w:t xml:space="preserve">Health Checks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-independent-scalability"/>
    <w:p>
      <w:pPr>
        <w:pStyle w:val="Heading3"/>
      </w:pPr>
      <w:r>
        <w:t xml:space="preserve">Principle 3 — Independent Scalability</w:t>
      </w:r>
    </w:p>
    <w:p>
      <w:pPr>
        <w:pStyle w:val="FirstParagraph"/>
      </w:pPr>
      <w:r>
        <w:t xml:space="preserve">Each engineering service scales independently.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3"/>
        </w:numPr>
      </w:pPr>
      <w:r>
        <w:t xml:space="preserve">BPMN Generator</w:t>
      </w:r>
    </w:p>
    <w:p>
      <w:pPr>
        <w:pStyle w:val="Compact"/>
        <w:numPr>
          <w:ilvl w:val="0"/>
          <w:numId w:val="1003"/>
        </w:numPr>
      </w:pPr>
      <w:r>
        <w:t xml:space="preserve">GUI Generator</w:t>
      </w:r>
    </w:p>
    <w:p>
      <w:pPr>
        <w:pStyle w:val="Compact"/>
        <w:numPr>
          <w:ilvl w:val="0"/>
          <w:numId w:val="1003"/>
        </w:numPr>
      </w:pPr>
      <w:r>
        <w:t xml:space="preserve">AI Orchestrator</w:t>
      </w:r>
    </w:p>
    <w:p>
      <w:pPr>
        <w:pStyle w:val="Compact"/>
        <w:numPr>
          <w:ilvl w:val="0"/>
          <w:numId w:val="1003"/>
        </w:numPr>
      </w:pPr>
      <w:r>
        <w:t xml:space="preserve">QA Generator</w:t>
      </w:r>
    </w:p>
    <w:p>
      <w:pPr>
        <w:pStyle w:val="FirstParagraph"/>
      </w:pPr>
      <w:r>
        <w:t xml:space="preserve">must scale without affecting other services.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-stateless-processing"/>
    <w:p>
      <w:pPr>
        <w:pStyle w:val="Heading3"/>
      </w:pPr>
      <w:r>
        <w:t xml:space="preserve">Principle 4 — Stateless Processing</w:t>
      </w:r>
    </w:p>
    <w:p>
      <w:pPr>
        <w:pStyle w:val="FirstParagraph"/>
      </w:pPr>
      <w:r>
        <w:t xml:space="preserve">Engineering processing remains stateless.</w:t>
      </w:r>
    </w:p>
    <w:p>
      <w:pPr>
        <w:pStyle w:val="BodyText"/>
      </w:pPr>
      <w:r>
        <w:t xml:space="preserve">Project state is maintained inside persistent storage.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5-event-driven-engineering"/>
    <w:p>
      <w:pPr>
        <w:pStyle w:val="Heading3"/>
      </w:pPr>
      <w:r>
        <w:t xml:space="preserve">Principle 5 — Event Driven Engineering</w:t>
      </w:r>
    </w:p>
    <w:p>
      <w:pPr>
        <w:pStyle w:val="FirstParagraph"/>
      </w:pPr>
      <w:r>
        <w:t xml:space="preserve">Engineering stages communicate using events whenever possible.</w:t>
      </w:r>
    </w:p>
    <w:p>
      <w:pPr>
        <w:pStyle w:val="BodyText"/>
      </w:pPr>
      <w:r>
        <w:t xml:space="preserve">Long-running engineering workflows are asynchronous.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ion-deployment-topology"/>
    <w:p>
      <w:pPr>
        <w:pStyle w:val="Heading1"/>
      </w:pPr>
      <w:r>
        <w:t xml:space="preserve">80. Production Deployment Topology</w:t>
      </w:r>
    </w:p>
    <w:p>
      <w:pPr>
        <w:pStyle w:val="SourceCode"/>
      </w:pPr>
      <w:r>
        <w:rPr>
          <w:rStyle w:val="VerbatimChar"/>
        </w:rPr>
        <w:t xml:space="preserve">                           Internet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Cloudflare CDN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Web Application Firewall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Load Balancer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  NGINX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Spring Cloud Gateway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              Application Cluster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Identity Services</w:t>
      </w:r>
      <w:r>
        <w:br/>
      </w:r>
      <w:r>
        <w:br/>
      </w:r>
      <w:r>
        <w:rPr>
          <w:rStyle w:val="VerbatimChar"/>
        </w:rPr>
        <w:t xml:space="preserve">Project Management</w:t>
      </w:r>
      <w:r>
        <w:br/>
      </w:r>
      <w:r>
        <w:br/>
      </w:r>
      <w:r>
        <w:rPr>
          <w:rStyle w:val="VerbatimChar"/>
        </w:rPr>
        <w:t xml:space="preserve">Discovery Service</w:t>
      </w:r>
      <w:r>
        <w:br/>
      </w:r>
      <w:r>
        <w:br/>
      </w:r>
      <w:r>
        <w:rPr>
          <w:rStyle w:val="VerbatimChar"/>
        </w:rPr>
        <w:t xml:space="preserve">Requirement Service</w:t>
      </w:r>
      <w:r>
        <w:br/>
      </w:r>
      <w:r>
        <w:br/>
      </w:r>
      <w:r>
        <w:rPr>
          <w:rStyle w:val="VerbatimChar"/>
        </w:rPr>
        <w:t xml:space="preserve">Engineering Knowledge Service</w:t>
      </w:r>
      <w:r>
        <w:br/>
      </w:r>
      <w:r>
        <w:br/>
      </w:r>
      <w:r>
        <w:rPr>
          <w:rStyle w:val="VerbatimChar"/>
        </w:rPr>
        <w:t xml:space="preserve">Engineering Reasoning Engine</w:t>
      </w:r>
      <w:r>
        <w:br/>
      </w:r>
      <w:r>
        <w:br/>
      </w:r>
      <w:r>
        <w:rPr>
          <w:rStyle w:val="VerbatimChar"/>
        </w:rPr>
        <w:t xml:space="preserve">Governance Engine</w:t>
      </w:r>
      <w:r>
        <w:br/>
      </w:r>
      <w:r>
        <w:br/>
      </w:r>
      <w:r>
        <w:rPr>
          <w:rStyle w:val="VerbatimChar"/>
        </w:rPr>
        <w:t xml:space="preserve">Freeze Engine</w:t>
      </w:r>
      <w:r>
        <w:br/>
      </w:r>
      <w:r>
        <w:br/>
      </w:r>
      <w:r>
        <w:rPr>
          <w:rStyle w:val="VerbatimChar"/>
        </w:rPr>
        <w:t xml:space="preserve">Artifact Factory</w:t>
      </w:r>
      <w:r>
        <w:br/>
      </w:r>
      <w:r>
        <w:br/>
      </w:r>
      <w:r>
        <w:rPr>
          <w:rStyle w:val="VerbatimChar"/>
        </w:rPr>
        <w:t xml:space="preserve">AI Orchestrator</w:t>
      </w:r>
      <w:r>
        <w:br/>
      </w:r>
      <w:r>
        <w:br/>
      </w:r>
      <w:r>
        <w:rPr>
          <w:rStyle w:val="VerbatimChar"/>
        </w:rPr>
        <w:t xml:space="preserve">Prompt Library</w:t>
      </w:r>
      <w:r>
        <w:br/>
      </w:r>
      <w:r>
        <w:br/>
      </w:r>
      <w:r>
        <w:rPr>
          <w:rStyle w:val="VerbatimChar"/>
        </w:rPr>
        <w:t xml:space="preserve">Traceability Service</w:t>
      </w:r>
      <w:r>
        <w:br/>
      </w:r>
      <w:r>
        <w:br/>
      </w:r>
      <w:r>
        <w:rPr>
          <w:rStyle w:val="VerbatimChar"/>
        </w:rPr>
        <w:t xml:space="preserve">Version Service</w:t>
      </w:r>
      <w:r>
        <w:br/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Artifact Generators</w:t>
      </w:r>
      <w:r>
        <w:br/>
      </w:r>
      <w:r>
        <w:br/>
      </w:r>
      <w:r>
        <w:rPr>
          <w:rStyle w:val="VerbatimChar"/>
        </w:rPr>
        <w:t xml:space="preserve">BPMN Generator</w:t>
      </w:r>
      <w:r>
        <w:br/>
      </w:r>
      <w:r>
        <w:br/>
      </w:r>
      <w:r>
        <w:rPr>
          <w:rStyle w:val="VerbatimChar"/>
        </w:rPr>
        <w:t xml:space="preserve">Story Generator</w:t>
      </w:r>
      <w:r>
        <w:br/>
      </w:r>
      <w:r>
        <w:br/>
      </w:r>
      <w:r>
        <w:rPr>
          <w:rStyle w:val="VerbatimChar"/>
        </w:rPr>
        <w:t xml:space="preserve">SRS Generator</w:t>
      </w:r>
      <w:r>
        <w:br/>
      </w:r>
      <w:r>
        <w:br/>
      </w:r>
      <w:r>
        <w:rPr>
          <w:rStyle w:val="VerbatimChar"/>
        </w:rPr>
        <w:t xml:space="preserve">GUI Generator</w:t>
      </w:r>
      <w:r>
        <w:br/>
      </w:r>
      <w:r>
        <w:br/>
      </w:r>
      <w:r>
        <w:rPr>
          <w:rStyle w:val="VerbatimChar"/>
        </w:rPr>
        <w:t xml:space="preserve">Database Generator</w:t>
      </w:r>
      <w:r>
        <w:br/>
      </w:r>
      <w:r>
        <w:br/>
      </w:r>
      <w:r>
        <w:rPr>
          <w:rStyle w:val="VerbatimChar"/>
        </w:rPr>
        <w:t xml:space="preserve">API Generator</w:t>
      </w:r>
      <w:r>
        <w:br/>
      </w:r>
      <w:r>
        <w:br/>
      </w:r>
      <w:r>
        <w:rPr>
          <w:rStyle w:val="VerbatimChar"/>
        </w:rPr>
        <w:t xml:space="preserve">Backend Generator</w:t>
      </w:r>
      <w:r>
        <w:br/>
      </w:r>
      <w:r>
        <w:br/>
      </w:r>
      <w:r>
        <w:rPr>
          <w:rStyle w:val="VerbatimChar"/>
        </w:rPr>
        <w:t xml:space="preserve">Frontend Generator</w:t>
      </w:r>
      <w:r>
        <w:br/>
      </w:r>
      <w:r>
        <w:br/>
      </w:r>
      <w:r>
        <w:rPr>
          <w:rStyle w:val="VerbatimChar"/>
        </w:rPr>
        <w:t xml:space="preserve">QA Generator</w:t>
      </w:r>
      <w:r>
        <w:br/>
      </w:r>
      <w:r>
        <w:br/>
      </w:r>
      <w:r>
        <w:rPr>
          <w:rStyle w:val="VerbatimChar"/>
        </w:rPr>
        <w:t xml:space="preserve">Deployment Generator</w:t>
      </w:r>
      <w:r>
        <w:br/>
      </w:r>
      <w:r>
        <w:br/>
      </w:r>
      <w:r>
        <w:rPr>
          <w:rStyle w:val="VerbatimChar"/>
        </w:rPr>
        <w:t xml:space="preserve">Monitoring Generator</w:t>
      </w:r>
      <w:r>
        <w:br/>
      </w:r>
      <w:r>
        <w:br/>
      </w:r>
      <w:r>
        <w:rPr>
          <w:rStyle w:val="VerbatimChar"/>
        </w:rPr>
        <w:t xml:space="preserve">Documentation Generator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Workflow Platform</w:t>
      </w:r>
      <w:r>
        <w:br/>
      </w:r>
      <w:r>
        <w:br/>
      </w:r>
      <w:r>
        <w:rPr>
          <w:rStyle w:val="VerbatimChar"/>
        </w:rPr>
        <w:t xml:space="preserve">n8n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Storage Layer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MinIO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Git Repository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Prometheus</w:t>
      </w:r>
      <w:r>
        <w:br/>
      </w:r>
      <w:r>
        <w:br/>
      </w:r>
      <w:r>
        <w:rPr>
          <w:rStyle w:val="VerbatimChar"/>
        </w:rPr>
        <w:t xml:space="preserve">Grafana</w:t>
      </w:r>
      <w:r>
        <w:br/>
      </w:r>
      <w:r>
        <w:br/>
      </w:r>
      <w:r>
        <w:rPr>
          <w:rStyle w:val="VerbatimChar"/>
        </w:rPr>
        <w:t xml:space="preserve">OpenTelemetry</w:t>
      </w:r>
      <w:r>
        <w:br/>
      </w:r>
      <w:r>
        <w:br/>
      </w:r>
      <w:r>
        <w:rPr>
          <w:rStyle w:val="VerbatimChar"/>
        </w:rPr>
        <w:t xml:space="preserve">ELK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29"/>
    <w:bookmarkStart w:id="36" w:name="network-architecture"/>
    <w:p>
      <w:pPr>
        <w:pStyle w:val="Heading1"/>
      </w:pPr>
      <w:r>
        <w:t xml:space="preserve">81. Network Architecture</w:t>
      </w:r>
    </w:p>
    <w:p>
      <w:pPr>
        <w:pStyle w:val="FirstParagraph"/>
      </w:pPr>
      <w:r>
        <w:t xml:space="preserve">The deployment is divided into logical security zones.</w:t>
      </w:r>
    </w:p>
    <w:bookmarkStart w:id="30" w:name="zone-1-public-zone"/>
    <w:p>
      <w:pPr>
        <w:pStyle w:val="Heading2"/>
      </w:pPr>
      <w:r>
        <w:t xml:space="preserve">Zone 1 — Public Zone</w:t>
      </w:r>
    </w:p>
    <w:p>
      <w:pPr>
        <w:pStyle w:val="FirstParagraph"/>
      </w:pPr>
      <w:r>
        <w:t xml:space="preserve">Components</w:t>
      </w:r>
    </w:p>
    <w:p>
      <w:pPr>
        <w:pStyle w:val="Compact"/>
        <w:numPr>
          <w:ilvl w:val="0"/>
          <w:numId w:val="1004"/>
        </w:numPr>
      </w:pPr>
      <w:r>
        <w:t xml:space="preserve">Browser</w:t>
      </w:r>
    </w:p>
    <w:p>
      <w:pPr>
        <w:pStyle w:val="Compact"/>
        <w:numPr>
          <w:ilvl w:val="0"/>
          <w:numId w:val="1004"/>
        </w:numPr>
      </w:pPr>
      <w:r>
        <w:t xml:space="preserve">Mobile</w:t>
      </w:r>
    </w:p>
    <w:p>
      <w:pPr>
        <w:pStyle w:val="Compact"/>
        <w:numPr>
          <w:ilvl w:val="0"/>
          <w:numId w:val="1004"/>
        </w:numPr>
      </w:pPr>
      <w:r>
        <w:t xml:space="preserve">External APIs</w:t>
      </w:r>
    </w:p>
    <w:p>
      <w:pPr>
        <w:pStyle w:val="Compact"/>
        <w:numPr>
          <w:ilvl w:val="0"/>
          <w:numId w:val="1004"/>
        </w:numPr>
      </w:pPr>
      <w:r>
        <w:t xml:space="preserve">GitHub</w:t>
      </w:r>
    </w:p>
    <w:p>
      <w:pPr>
        <w:pStyle w:val="Compact"/>
        <w:numPr>
          <w:ilvl w:val="0"/>
          <w:numId w:val="1004"/>
        </w:numPr>
      </w:pPr>
      <w:r>
        <w:t xml:space="preserve">AI Providers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Public access only.</w:t>
      </w:r>
    </w:p>
    <w:p>
      <w:r>
        <w:pict>
          <v:rect style="width:0;height:1.5pt" o:hralign="center" o:hrstd="t" o:hr="t"/>
        </w:pict>
      </w:r>
    </w:p>
    <w:bookmarkEnd w:id="30"/>
    <w:bookmarkStart w:id="31" w:name="zone-2-edge-zone"/>
    <w:p>
      <w:pPr>
        <w:pStyle w:val="Heading2"/>
      </w:pPr>
      <w:r>
        <w:t xml:space="preserve">Zone 2 — Edge Zone</w:t>
      </w:r>
    </w:p>
    <w:p>
      <w:pPr>
        <w:pStyle w:val="FirstParagraph"/>
      </w:pPr>
      <w:r>
        <w:t xml:space="preserve">Components</w:t>
      </w:r>
    </w:p>
    <w:p>
      <w:pPr>
        <w:pStyle w:val="Compact"/>
        <w:numPr>
          <w:ilvl w:val="0"/>
          <w:numId w:val="1005"/>
        </w:numPr>
      </w:pPr>
      <w:r>
        <w:t xml:space="preserve">Cloudflare</w:t>
      </w:r>
    </w:p>
    <w:p>
      <w:pPr>
        <w:pStyle w:val="Compact"/>
        <w:numPr>
          <w:ilvl w:val="0"/>
          <w:numId w:val="1005"/>
        </w:numPr>
      </w:pPr>
      <w:r>
        <w:t xml:space="preserve">WAF</w:t>
      </w:r>
    </w:p>
    <w:p>
      <w:pPr>
        <w:pStyle w:val="Compact"/>
        <w:numPr>
          <w:ilvl w:val="0"/>
          <w:numId w:val="1005"/>
        </w:numPr>
      </w:pPr>
      <w:r>
        <w:t xml:space="preserve">Load Balancer</w:t>
      </w:r>
    </w:p>
    <w:p>
      <w:pPr>
        <w:pStyle w:val="Compact"/>
        <w:numPr>
          <w:ilvl w:val="0"/>
          <w:numId w:val="1005"/>
        </w:numPr>
      </w:pPr>
      <w:r>
        <w:t xml:space="preserve">NGINX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TLS</w:t>
      </w:r>
    </w:p>
    <w:p>
      <w:pPr>
        <w:pStyle w:val="Compact"/>
        <w:numPr>
          <w:ilvl w:val="0"/>
          <w:numId w:val="1006"/>
        </w:numPr>
      </w:pPr>
      <w:r>
        <w:t xml:space="preserve">DDoS Protection</w:t>
      </w:r>
    </w:p>
    <w:p>
      <w:pPr>
        <w:pStyle w:val="Compact"/>
        <w:numPr>
          <w:ilvl w:val="0"/>
          <w:numId w:val="1006"/>
        </w:numPr>
      </w:pPr>
      <w:r>
        <w:t xml:space="preserve">Traffic Filtering</w:t>
      </w:r>
    </w:p>
    <w:p>
      <w:pPr>
        <w:pStyle w:val="Compact"/>
        <w:numPr>
          <w:ilvl w:val="0"/>
          <w:numId w:val="1006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31"/>
    <w:bookmarkStart w:id="32" w:name="zone-3-application-zone"/>
    <w:p>
      <w:pPr>
        <w:pStyle w:val="Heading2"/>
      </w:pPr>
      <w:r>
        <w:t xml:space="preserve">Zone 3 — Application Zone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07"/>
        </w:numPr>
      </w:pPr>
      <w:r>
        <w:t xml:space="preserve">Spring Boot Services</w:t>
      </w:r>
    </w:p>
    <w:p>
      <w:pPr>
        <w:pStyle w:val="Compact"/>
        <w:numPr>
          <w:ilvl w:val="0"/>
          <w:numId w:val="1007"/>
        </w:numPr>
      </w:pPr>
      <w:r>
        <w:t xml:space="preserve">Engineering Services</w:t>
      </w:r>
    </w:p>
    <w:p>
      <w:pPr>
        <w:pStyle w:val="Compact"/>
        <w:numPr>
          <w:ilvl w:val="0"/>
          <w:numId w:val="1007"/>
        </w:numPr>
      </w:pPr>
      <w:r>
        <w:t xml:space="preserve">AI Services</w:t>
      </w:r>
    </w:p>
    <w:p>
      <w:pPr>
        <w:pStyle w:val="Compact"/>
        <w:numPr>
          <w:ilvl w:val="0"/>
          <w:numId w:val="1007"/>
        </w:numPr>
      </w:pPr>
      <w:r>
        <w:t xml:space="preserve">Governance Services</w:t>
      </w:r>
    </w:p>
    <w:p>
      <w:pPr>
        <w:pStyle w:val="FirstParagraph"/>
      </w:pPr>
      <w:r>
        <w:t xml:space="preserve">Only Gateway traffic is permitted.</w:t>
      </w:r>
    </w:p>
    <w:p>
      <w:r>
        <w:pict>
          <v:rect style="width:0;height:1.5pt" o:hralign="center" o:hrstd="t" o:hr="t"/>
        </w:pict>
      </w:r>
    </w:p>
    <w:bookmarkEnd w:id="32"/>
    <w:bookmarkStart w:id="33" w:name="zone-4-workflow-zone"/>
    <w:p>
      <w:pPr>
        <w:pStyle w:val="Heading2"/>
      </w:pPr>
      <w:r>
        <w:t xml:space="preserve">Zone 4 — Workflow Zone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08"/>
        </w:numPr>
      </w:pPr>
      <w:r>
        <w:t xml:space="preserve">n8n</w:t>
      </w:r>
    </w:p>
    <w:p>
      <w:pPr>
        <w:pStyle w:val="Compact"/>
        <w:numPr>
          <w:ilvl w:val="0"/>
          <w:numId w:val="1008"/>
        </w:numPr>
      </w:pPr>
      <w:r>
        <w:t xml:space="preserve">Workflow Executors</w:t>
      </w:r>
    </w:p>
    <w:p>
      <w:pPr>
        <w:pStyle w:val="Compact"/>
        <w:numPr>
          <w:ilvl w:val="0"/>
          <w:numId w:val="1008"/>
        </w:numPr>
      </w:pPr>
      <w:r>
        <w:t xml:space="preserve">Background Jobs</w:t>
      </w:r>
    </w:p>
    <w:p>
      <w:pPr>
        <w:pStyle w:val="FirstParagraph"/>
      </w:pPr>
      <w:r>
        <w:t xml:space="preserve">Dedicated network policies restrict access.</w:t>
      </w:r>
    </w:p>
    <w:p>
      <w:r>
        <w:pict>
          <v:rect style="width:0;height:1.5pt" o:hralign="center" o:hrstd="t" o:hr="t"/>
        </w:pict>
      </w:r>
    </w:p>
    <w:bookmarkEnd w:id="33"/>
    <w:bookmarkStart w:id="34" w:name="zone-5-data-zone"/>
    <w:p>
      <w:pPr>
        <w:pStyle w:val="Heading2"/>
      </w:pPr>
      <w:r>
        <w:t xml:space="preserve">Zone 5 — Data Zone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p>
      <w:pPr>
        <w:pStyle w:val="Compact"/>
        <w:numPr>
          <w:ilvl w:val="0"/>
          <w:numId w:val="1009"/>
        </w:numPr>
      </w:pPr>
      <w:r>
        <w:t xml:space="preserve">Redis</w:t>
      </w:r>
    </w:p>
    <w:p>
      <w:pPr>
        <w:pStyle w:val="Compact"/>
        <w:numPr>
          <w:ilvl w:val="0"/>
          <w:numId w:val="1009"/>
        </w:numPr>
      </w:pPr>
      <w:r>
        <w:t xml:space="preserve">MinIO</w:t>
      </w:r>
    </w:p>
    <w:p>
      <w:pPr>
        <w:pStyle w:val="Compact"/>
        <w:numPr>
          <w:ilvl w:val="0"/>
          <w:numId w:val="1009"/>
        </w:numPr>
      </w:pPr>
      <w:r>
        <w:t xml:space="preserve">Vector Database</w:t>
      </w:r>
    </w:p>
    <w:p>
      <w:pPr>
        <w:pStyle w:val="FirstParagraph"/>
      </w:pPr>
      <w:r>
        <w:t xml:space="preserve">No direct external access.</w:t>
      </w:r>
    </w:p>
    <w:p>
      <w:r>
        <w:pict>
          <v:rect style="width:0;height:1.5pt" o:hralign="center" o:hrstd="t" o:hr="t"/>
        </w:pict>
      </w:r>
    </w:p>
    <w:bookmarkEnd w:id="34"/>
    <w:bookmarkStart w:id="35" w:name="zone-6-monitoring-zone"/>
    <w:p>
      <w:pPr>
        <w:pStyle w:val="Heading2"/>
      </w:pPr>
      <w:r>
        <w:t xml:space="preserve">Zone 6 — Monitoring Zone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10"/>
        </w:numPr>
      </w:pPr>
      <w:r>
        <w:t xml:space="preserve">Prometheus</w:t>
      </w:r>
    </w:p>
    <w:p>
      <w:pPr>
        <w:pStyle w:val="Compact"/>
        <w:numPr>
          <w:ilvl w:val="0"/>
          <w:numId w:val="1010"/>
        </w:numPr>
      </w:pPr>
      <w:r>
        <w:t xml:space="preserve">Grafana</w:t>
      </w:r>
    </w:p>
    <w:p>
      <w:pPr>
        <w:pStyle w:val="Compact"/>
        <w:numPr>
          <w:ilvl w:val="0"/>
          <w:numId w:val="1010"/>
        </w:numPr>
      </w:pPr>
      <w:r>
        <w:t xml:space="preserve">ELK</w:t>
      </w:r>
    </w:p>
    <w:p>
      <w:pPr>
        <w:pStyle w:val="Compact"/>
        <w:numPr>
          <w:ilvl w:val="0"/>
          <w:numId w:val="1010"/>
        </w:numPr>
      </w:pPr>
      <w:r>
        <w:t xml:space="preserve">OpenTelemetry</w:t>
      </w:r>
    </w:p>
    <w:p>
      <w:pPr>
        <w:pStyle w:val="FirstParagraph"/>
      </w:pPr>
      <w:r>
        <w:t xml:space="preserve">Operational access only.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tainer-platform"/>
    <w:p>
      <w:pPr>
        <w:pStyle w:val="Heading1"/>
      </w:pPr>
      <w:r>
        <w:t xml:space="preserve">82. Container Platform</w:t>
      </w:r>
    </w:p>
    <w:p>
      <w:pPr>
        <w:pStyle w:val="FirstParagraph"/>
      </w:pPr>
      <w:r>
        <w:t xml:space="preserve">Each platform capability executes as an independent container.</w:t>
      </w:r>
    </w:p>
    <w:p>
      <w:pPr>
        <w:pStyle w:val="BodyText"/>
      </w:pPr>
      <w:r>
        <w:t xml:space="preserve">Core Platform</w:t>
      </w:r>
    </w:p>
    <w:p>
      <w:pPr>
        <w:pStyle w:val="Compact"/>
        <w:numPr>
          <w:ilvl w:val="0"/>
          <w:numId w:val="1011"/>
        </w:numPr>
      </w:pPr>
      <w:r>
        <w:t xml:space="preserve">gateway</w:t>
      </w:r>
    </w:p>
    <w:p>
      <w:pPr>
        <w:pStyle w:val="Compact"/>
        <w:numPr>
          <w:ilvl w:val="0"/>
          <w:numId w:val="1011"/>
        </w:numPr>
      </w:pPr>
      <w:r>
        <w:t xml:space="preserve">auth-service</w:t>
      </w:r>
    </w:p>
    <w:p>
      <w:pPr>
        <w:pStyle w:val="Compact"/>
        <w:numPr>
          <w:ilvl w:val="0"/>
          <w:numId w:val="1011"/>
        </w:numPr>
      </w:pPr>
      <w:r>
        <w:t xml:space="preserve">project-service</w:t>
      </w:r>
    </w:p>
    <w:p>
      <w:pPr>
        <w:pStyle w:val="Compact"/>
        <w:numPr>
          <w:ilvl w:val="0"/>
          <w:numId w:val="1011"/>
        </w:numPr>
      </w:pPr>
      <w:r>
        <w:t xml:space="preserve">discovery-service</w:t>
      </w:r>
    </w:p>
    <w:p>
      <w:pPr>
        <w:pStyle w:val="Compact"/>
        <w:numPr>
          <w:ilvl w:val="0"/>
          <w:numId w:val="1011"/>
        </w:numPr>
      </w:pPr>
      <w:r>
        <w:t xml:space="preserve">requirement-service</w:t>
      </w:r>
    </w:p>
    <w:p>
      <w:pPr>
        <w:pStyle w:val="Compact"/>
        <w:numPr>
          <w:ilvl w:val="0"/>
          <w:numId w:val="1011"/>
        </w:numPr>
      </w:pPr>
      <w:r>
        <w:t xml:space="preserve">governance-service</w:t>
      </w:r>
    </w:p>
    <w:p>
      <w:pPr>
        <w:pStyle w:val="Compact"/>
        <w:numPr>
          <w:ilvl w:val="0"/>
          <w:numId w:val="1011"/>
        </w:numPr>
      </w:pPr>
      <w:r>
        <w:t xml:space="preserve">freeze-service</w:t>
      </w:r>
    </w:p>
    <w:p>
      <w:pPr>
        <w:pStyle w:val="Compact"/>
        <w:numPr>
          <w:ilvl w:val="0"/>
          <w:numId w:val="1011"/>
        </w:numPr>
      </w:pPr>
      <w:r>
        <w:t xml:space="preserve">knowledge-service</w:t>
      </w:r>
    </w:p>
    <w:p>
      <w:pPr>
        <w:pStyle w:val="Compact"/>
        <w:numPr>
          <w:ilvl w:val="0"/>
          <w:numId w:val="1011"/>
        </w:numPr>
      </w:pPr>
      <w:r>
        <w:t xml:space="preserve">reasoning-service</w:t>
      </w:r>
    </w:p>
    <w:p>
      <w:pPr>
        <w:pStyle w:val="Compact"/>
        <w:numPr>
          <w:ilvl w:val="0"/>
          <w:numId w:val="1011"/>
        </w:numPr>
      </w:pPr>
      <w:r>
        <w:t xml:space="preserve">artifact-service</w:t>
      </w:r>
    </w:p>
    <w:p>
      <w:pPr>
        <w:pStyle w:val="Compact"/>
        <w:numPr>
          <w:ilvl w:val="0"/>
          <w:numId w:val="1011"/>
        </w:numPr>
      </w:pPr>
      <w:r>
        <w:t xml:space="preserve">traceability-service</w:t>
      </w:r>
    </w:p>
    <w:p>
      <w:pPr>
        <w:pStyle w:val="Compact"/>
        <w:numPr>
          <w:ilvl w:val="0"/>
          <w:numId w:val="1011"/>
        </w:numPr>
      </w:pPr>
      <w:r>
        <w:t xml:space="preserve">notification-service</w:t>
      </w:r>
    </w:p>
    <w:p>
      <w:pPr>
        <w:pStyle w:val="FirstParagraph"/>
      </w:pPr>
      <w:r>
        <w:t xml:space="preserve">AI Platform</w:t>
      </w:r>
    </w:p>
    <w:p>
      <w:pPr>
        <w:pStyle w:val="Compact"/>
        <w:numPr>
          <w:ilvl w:val="0"/>
          <w:numId w:val="1012"/>
        </w:numPr>
      </w:pPr>
      <w:r>
        <w:t xml:space="preserve">ai-orchestrator</w:t>
      </w:r>
    </w:p>
    <w:p>
      <w:pPr>
        <w:pStyle w:val="Compact"/>
        <w:numPr>
          <w:ilvl w:val="0"/>
          <w:numId w:val="1012"/>
        </w:numPr>
      </w:pPr>
      <w:r>
        <w:t xml:space="preserve">prompt-library</w:t>
      </w:r>
    </w:p>
    <w:p>
      <w:pPr>
        <w:pStyle w:val="Compact"/>
        <w:numPr>
          <w:ilvl w:val="0"/>
          <w:numId w:val="1012"/>
        </w:numPr>
      </w:pPr>
      <w:r>
        <w:t xml:space="preserve">context-builder</w:t>
      </w:r>
    </w:p>
    <w:p>
      <w:pPr>
        <w:pStyle w:val="Compact"/>
        <w:numPr>
          <w:ilvl w:val="0"/>
          <w:numId w:val="1012"/>
        </w:numPr>
      </w:pPr>
      <w:r>
        <w:t xml:space="preserve">model-router</w:t>
      </w:r>
    </w:p>
    <w:p>
      <w:pPr>
        <w:pStyle w:val="FirstParagraph"/>
      </w:pPr>
      <w:r>
        <w:t xml:space="preserve">Generation Platform</w:t>
      </w:r>
    </w:p>
    <w:p>
      <w:pPr>
        <w:pStyle w:val="Compact"/>
        <w:numPr>
          <w:ilvl w:val="0"/>
          <w:numId w:val="1013"/>
        </w:numPr>
      </w:pPr>
      <w:r>
        <w:t xml:space="preserve">bpmn-generator</w:t>
      </w:r>
    </w:p>
    <w:p>
      <w:pPr>
        <w:pStyle w:val="Compact"/>
        <w:numPr>
          <w:ilvl w:val="0"/>
          <w:numId w:val="1013"/>
        </w:numPr>
      </w:pPr>
      <w:r>
        <w:t xml:space="preserve">story-generator</w:t>
      </w:r>
    </w:p>
    <w:p>
      <w:pPr>
        <w:pStyle w:val="Compact"/>
        <w:numPr>
          <w:ilvl w:val="0"/>
          <w:numId w:val="1013"/>
        </w:numPr>
      </w:pPr>
      <w:r>
        <w:t xml:space="preserve">srs-generator</w:t>
      </w:r>
    </w:p>
    <w:p>
      <w:pPr>
        <w:pStyle w:val="Compact"/>
        <w:numPr>
          <w:ilvl w:val="0"/>
          <w:numId w:val="1013"/>
        </w:numPr>
      </w:pPr>
      <w:r>
        <w:t xml:space="preserve">gui-generator</w:t>
      </w:r>
    </w:p>
    <w:p>
      <w:pPr>
        <w:pStyle w:val="Compact"/>
        <w:numPr>
          <w:ilvl w:val="0"/>
          <w:numId w:val="1013"/>
        </w:numPr>
      </w:pPr>
      <w:r>
        <w:t xml:space="preserve">db-generator</w:t>
      </w:r>
    </w:p>
    <w:p>
      <w:pPr>
        <w:pStyle w:val="Compact"/>
        <w:numPr>
          <w:ilvl w:val="0"/>
          <w:numId w:val="1013"/>
        </w:numPr>
      </w:pPr>
      <w:r>
        <w:t xml:space="preserve">api-generator</w:t>
      </w:r>
    </w:p>
    <w:p>
      <w:pPr>
        <w:pStyle w:val="Compact"/>
        <w:numPr>
          <w:ilvl w:val="0"/>
          <w:numId w:val="1013"/>
        </w:numPr>
      </w:pPr>
      <w:r>
        <w:t xml:space="preserve">backend-generator</w:t>
      </w:r>
    </w:p>
    <w:p>
      <w:pPr>
        <w:pStyle w:val="Compact"/>
        <w:numPr>
          <w:ilvl w:val="0"/>
          <w:numId w:val="1013"/>
        </w:numPr>
      </w:pPr>
      <w:r>
        <w:t xml:space="preserve">frontend-generator</w:t>
      </w:r>
    </w:p>
    <w:p>
      <w:pPr>
        <w:pStyle w:val="Compact"/>
        <w:numPr>
          <w:ilvl w:val="0"/>
          <w:numId w:val="1013"/>
        </w:numPr>
      </w:pPr>
      <w:r>
        <w:t xml:space="preserve">qa-generator</w:t>
      </w:r>
    </w:p>
    <w:p>
      <w:pPr>
        <w:pStyle w:val="Compact"/>
        <w:numPr>
          <w:ilvl w:val="0"/>
          <w:numId w:val="1013"/>
        </w:numPr>
      </w:pPr>
      <w:r>
        <w:t xml:space="preserve">deployment-generator</w:t>
      </w:r>
    </w:p>
    <w:p>
      <w:pPr>
        <w:pStyle w:val="Compact"/>
        <w:numPr>
          <w:ilvl w:val="0"/>
          <w:numId w:val="1013"/>
        </w:numPr>
      </w:pPr>
      <w:r>
        <w:t xml:space="preserve">monitoring-generator</w:t>
      </w:r>
    </w:p>
    <w:p>
      <w:pPr>
        <w:pStyle w:val="Compact"/>
        <w:numPr>
          <w:ilvl w:val="0"/>
          <w:numId w:val="1013"/>
        </w:numPr>
      </w:pPr>
      <w:r>
        <w:t xml:space="preserve">documentation-generator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14"/>
        </w:numPr>
      </w:pPr>
      <w:r>
        <w:t xml:space="preserve">postgres</w:t>
      </w:r>
    </w:p>
    <w:p>
      <w:pPr>
        <w:pStyle w:val="Compact"/>
        <w:numPr>
          <w:ilvl w:val="0"/>
          <w:numId w:val="1014"/>
        </w:numPr>
      </w:pPr>
      <w:r>
        <w:t xml:space="preserve">redis</w:t>
      </w:r>
    </w:p>
    <w:p>
      <w:pPr>
        <w:pStyle w:val="Compact"/>
        <w:numPr>
          <w:ilvl w:val="0"/>
          <w:numId w:val="1014"/>
        </w:numPr>
      </w:pPr>
      <w:r>
        <w:t xml:space="preserve">minio</w:t>
      </w:r>
    </w:p>
    <w:p>
      <w:pPr>
        <w:pStyle w:val="Compact"/>
        <w:numPr>
          <w:ilvl w:val="0"/>
          <w:numId w:val="1014"/>
        </w:numPr>
      </w:pPr>
      <w:r>
        <w:t xml:space="preserve">vector-db</w:t>
      </w:r>
    </w:p>
    <w:p>
      <w:pPr>
        <w:pStyle w:val="Compact"/>
        <w:numPr>
          <w:ilvl w:val="0"/>
          <w:numId w:val="1014"/>
        </w:numPr>
      </w:pPr>
      <w:r>
        <w:t xml:space="preserve">rabbitmq</w:t>
      </w:r>
    </w:p>
    <w:p>
      <w:pPr>
        <w:pStyle w:val="Compact"/>
        <w:numPr>
          <w:ilvl w:val="0"/>
          <w:numId w:val="1014"/>
        </w:numPr>
      </w:pPr>
      <w:r>
        <w:t xml:space="preserve">n8n</w:t>
      </w:r>
    </w:p>
    <w:p>
      <w:pPr>
        <w:pStyle w:val="FirstParagraph"/>
      </w:pPr>
      <w:r>
        <w:t xml:space="preserve">Operations</w:t>
      </w:r>
    </w:p>
    <w:p>
      <w:pPr>
        <w:pStyle w:val="Compact"/>
        <w:numPr>
          <w:ilvl w:val="0"/>
          <w:numId w:val="1015"/>
        </w:numPr>
      </w:pPr>
      <w:r>
        <w:t xml:space="preserve">prometheus</w:t>
      </w:r>
    </w:p>
    <w:p>
      <w:pPr>
        <w:pStyle w:val="Compact"/>
        <w:numPr>
          <w:ilvl w:val="0"/>
          <w:numId w:val="1015"/>
        </w:numPr>
      </w:pPr>
      <w:r>
        <w:t xml:space="preserve">grafana</w:t>
      </w:r>
    </w:p>
    <w:p>
      <w:pPr>
        <w:pStyle w:val="Compact"/>
        <w:numPr>
          <w:ilvl w:val="0"/>
          <w:numId w:val="1015"/>
        </w:numPr>
      </w:pPr>
      <w:r>
        <w:t xml:space="preserve">otel-collector</w:t>
      </w:r>
    </w:p>
    <w:p>
      <w:pPr>
        <w:pStyle w:val="Compact"/>
        <w:numPr>
          <w:ilvl w:val="0"/>
          <w:numId w:val="1015"/>
        </w:numPr>
      </w:pPr>
      <w:r>
        <w:t xml:space="preserve">elasticsearch</w:t>
      </w:r>
    </w:p>
    <w:p>
      <w:pPr>
        <w:pStyle w:val="Compact"/>
        <w:numPr>
          <w:ilvl w:val="0"/>
          <w:numId w:val="1015"/>
        </w:numPr>
      </w:pPr>
      <w:r>
        <w:t xml:space="preserve">logstash</w:t>
      </w:r>
    </w:p>
    <w:p>
      <w:pPr>
        <w:pStyle w:val="Compact"/>
        <w:numPr>
          <w:ilvl w:val="0"/>
          <w:numId w:val="1015"/>
        </w:numPr>
      </w:pPr>
      <w:r>
        <w:t xml:space="preserve">kibana</w:t>
      </w:r>
    </w:p>
    <w:p>
      <w:r>
        <w:pict>
          <v:rect style="width:0;height:1.5pt" o:hralign="center" o:hrstd="t" o:hr="t"/>
        </w:pict>
      </w:r>
    </w:p>
    <w:bookmarkEnd w:id="37"/>
    <w:bookmarkStart w:id="38" w:name="multi-agent-execution-architecture"/>
    <w:p>
      <w:pPr>
        <w:pStyle w:val="Heading1"/>
      </w:pPr>
      <w:r>
        <w:t xml:space="preserve">83. Multi-Agent Execution Architecture</w:t>
      </w:r>
    </w:p>
    <w:p>
      <w:pPr>
        <w:pStyle w:val="FirstParagraph"/>
      </w:pPr>
      <w:r>
        <w:t xml:space="preserve">The Engineering Compiler executes through specialized engineering agents.</w:t>
      </w:r>
    </w:p>
    <w:p>
      <w:pPr>
        <w:pStyle w:val="SourceCode"/>
      </w:pPr>
      <w:r>
        <w:rPr>
          <w:rStyle w:val="VerbatimChar"/>
        </w:rPr>
        <w:t xml:space="preserve">Engineering Coordinator</w:t>
      </w:r>
      <w:r>
        <w:br/>
      </w:r>
      <w:r>
        <w:br/>
      </w:r>
      <w:r>
        <w:rPr>
          <w:rStyle w:val="VerbatimChar"/>
        </w:rPr>
        <w:t xml:space="preserve">├── Discovery Agent</w:t>
      </w:r>
      <w:r>
        <w:br/>
      </w:r>
      <w:r>
        <w:rPr>
          <w:rStyle w:val="VerbatimChar"/>
        </w:rPr>
        <w:t xml:space="preserve">├── Requirement Agent</w:t>
      </w:r>
      <w:r>
        <w:br/>
      </w:r>
      <w:r>
        <w:rPr>
          <w:rStyle w:val="VerbatimChar"/>
        </w:rPr>
        <w:t xml:space="preserve">├── Business Rule Agent</w:t>
      </w:r>
      <w:r>
        <w:br/>
      </w:r>
      <w:r>
        <w:rPr>
          <w:rStyle w:val="VerbatimChar"/>
        </w:rPr>
        <w:t xml:space="preserve">├── Architecture Agent</w:t>
      </w:r>
      <w:r>
        <w:br/>
      </w:r>
      <w:r>
        <w:rPr>
          <w:rStyle w:val="VerbatimChar"/>
        </w:rPr>
        <w:t xml:space="preserve">├── BPMN Agent</w:t>
      </w:r>
      <w:r>
        <w:br/>
      </w:r>
      <w:r>
        <w:rPr>
          <w:rStyle w:val="VerbatimChar"/>
        </w:rPr>
        <w:t xml:space="preserve">├── Story Agent</w:t>
      </w:r>
      <w:r>
        <w:br/>
      </w:r>
      <w:r>
        <w:rPr>
          <w:rStyle w:val="VerbatimChar"/>
        </w:rPr>
        <w:t xml:space="preserve">├── SRS Agent</w:t>
      </w:r>
      <w:r>
        <w:br/>
      </w:r>
      <w:r>
        <w:rPr>
          <w:rStyle w:val="VerbatimChar"/>
        </w:rPr>
        <w:t xml:space="preserve">├── UX Agent</w:t>
      </w:r>
      <w:r>
        <w:br/>
      </w:r>
      <w:r>
        <w:rPr>
          <w:rStyle w:val="VerbatimChar"/>
        </w:rPr>
        <w:t xml:space="preserve">├── Database Agent</w:t>
      </w:r>
      <w:r>
        <w:br/>
      </w:r>
      <w:r>
        <w:rPr>
          <w:rStyle w:val="VerbatimChar"/>
        </w:rPr>
        <w:t xml:space="preserve">├── API Agent</w:t>
      </w:r>
      <w:r>
        <w:br/>
      </w:r>
      <w:r>
        <w:rPr>
          <w:rStyle w:val="VerbatimChar"/>
        </w:rPr>
        <w:t xml:space="preserve">├── Backend Agent</w:t>
      </w:r>
      <w:r>
        <w:br/>
      </w:r>
      <w:r>
        <w:rPr>
          <w:rStyle w:val="VerbatimChar"/>
        </w:rPr>
        <w:t xml:space="preserve">├── Frontend Agent</w:t>
      </w:r>
      <w:r>
        <w:br/>
      </w:r>
      <w:r>
        <w:rPr>
          <w:rStyle w:val="VerbatimChar"/>
        </w:rPr>
        <w:t xml:space="preserve">├── QA Agent</w:t>
      </w:r>
      <w:r>
        <w:br/>
      </w:r>
      <w:r>
        <w:rPr>
          <w:rStyle w:val="VerbatimChar"/>
        </w:rPr>
        <w:t xml:space="preserve">├── Deployment Agent</w:t>
      </w:r>
      <w:r>
        <w:br/>
      </w:r>
      <w:r>
        <w:rPr>
          <w:rStyle w:val="VerbatimChar"/>
        </w:rPr>
        <w:t xml:space="preserve">├── Monitoring Agent</w:t>
      </w:r>
      <w:r>
        <w:br/>
      </w:r>
      <w:r>
        <w:rPr>
          <w:rStyle w:val="VerbatimChar"/>
        </w:rPr>
        <w:t xml:space="preserve">└── Documentation Agent</w:t>
      </w:r>
    </w:p>
    <w:p>
      <w:pPr>
        <w:pStyle w:val="FirstParagraph"/>
      </w:pPr>
      <w:r>
        <w:t xml:space="preserve">Each agent owns a specific engineering responsibility.</w:t>
      </w:r>
    </w:p>
    <w:p>
      <w:pPr>
        <w:pStyle w:val="BodyText"/>
      </w:pPr>
      <w:r>
        <w:t xml:space="preserve">Agents never communicate directly.</w:t>
      </w:r>
    </w:p>
    <w:p>
      <w:pPr>
        <w:pStyle w:val="BodyText"/>
      </w:pPr>
      <w:r>
        <w:t xml:space="preserve">All communication occurs through the Engineering Orchestrator.</w:t>
      </w:r>
    </w:p>
    <w:p>
      <w:r>
        <w:pict>
          <v:rect style="width:0;height:1.5pt" o:hralign="center" o:hrstd="t" o:hr="t"/>
        </w:pict>
      </w:r>
    </w:p>
    <w:bookmarkEnd w:id="38"/>
    <w:bookmarkStart w:id="39" w:name="engineering-orchestrator"/>
    <w:p>
      <w:pPr>
        <w:pStyle w:val="Heading1"/>
      </w:pPr>
      <w:r>
        <w:t xml:space="preserve">84. Engineering Orchestrator</w:t>
      </w:r>
    </w:p>
    <w:p>
      <w:pPr>
        <w:pStyle w:val="FirstParagraph"/>
      </w:pPr>
      <w:r>
        <w:t xml:space="preserve">The Engineering Orchestrator coordinates all engineering execution.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6"/>
        </w:numPr>
      </w:pPr>
      <w:r>
        <w:t xml:space="preserve">Agent Scheduling</w:t>
      </w:r>
    </w:p>
    <w:p>
      <w:pPr>
        <w:pStyle w:val="Compact"/>
        <w:numPr>
          <w:ilvl w:val="0"/>
          <w:numId w:val="1016"/>
        </w:numPr>
      </w:pPr>
      <w:r>
        <w:t xml:space="preserve">Prompt Selection</w:t>
      </w:r>
    </w:p>
    <w:p>
      <w:pPr>
        <w:pStyle w:val="Compact"/>
        <w:numPr>
          <w:ilvl w:val="0"/>
          <w:numId w:val="1016"/>
        </w:numPr>
      </w:pPr>
      <w:r>
        <w:t xml:space="preserve">Context Distribution</w:t>
      </w:r>
    </w:p>
    <w:p>
      <w:pPr>
        <w:pStyle w:val="Compact"/>
        <w:numPr>
          <w:ilvl w:val="0"/>
          <w:numId w:val="1016"/>
        </w:numPr>
      </w:pPr>
      <w:r>
        <w:t xml:space="preserve">Dependency Resolution</w:t>
      </w:r>
    </w:p>
    <w:p>
      <w:pPr>
        <w:pStyle w:val="Compact"/>
        <w:numPr>
          <w:ilvl w:val="0"/>
          <w:numId w:val="1016"/>
        </w:numPr>
      </w:pPr>
      <w:r>
        <w:t xml:space="preserve">Parallel Execution</w:t>
      </w:r>
    </w:p>
    <w:p>
      <w:pPr>
        <w:pStyle w:val="Compact"/>
        <w:numPr>
          <w:ilvl w:val="0"/>
          <w:numId w:val="1016"/>
        </w:numPr>
      </w:pPr>
      <w:r>
        <w:t xml:space="preserve">Retry Management</w:t>
      </w:r>
    </w:p>
    <w:p>
      <w:pPr>
        <w:pStyle w:val="Compact"/>
        <w:numPr>
          <w:ilvl w:val="0"/>
          <w:numId w:val="1016"/>
        </w:numPr>
      </w:pPr>
      <w:r>
        <w:t xml:space="preserve">Validation Triggering</w:t>
      </w:r>
    </w:p>
    <w:p>
      <w:pPr>
        <w:pStyle w:val="Compact"/>
        <w:numPr>
          <w:ilvl w:val="0"/>
          <w:numId w:val="1016"/>
        </w:numPr>
      </w:pPr>
      <w:r>
        <w:t xml:space="preserve">Freeze Verification</w:t>
      </w:r>
    </w:p>
    <w:p>
      <w:pPr>
        <w:pStyle w:val="Compact"/>
        <w:numPr>
          <w:ilvl w:val="0"/>
          <w:numId w:val="1016"/>
        </w:numPr>
      </w:pPr>
      <w:r>
        <w:t xml:space="preserve">Artifact Registration</w:t>
      </w:r>
    </w:p>
    <w:p>
      <w:pPr>
        <w:pStyle w:val="FirstParagraph"/>
      </w:pPr>
      <w:r>
        <w:t xml:space="preserve">The orchestrator is the runtime brain of the Engineering Compiler.</w:t>
      </w:r>
    </w:p>
    <w:p>
      <w:r>
        <w:pict>
          <v:rect style="width:0;height:1.5pt" o:hralign="center" o:hrstd="t" o:hr="t"/>
        </w:pict>
      </w:r>
    </w:p>
    <w:bookmarkEnd w:id="39"/>
    <w:bookmarkStart w:id="40" w:name="parallel-execution-strategy"/>
    <w:p>
      <w:pPr>
        <w:pStyle w:val="Heading1"/>
      </w:pPr>
      <w:r>
        <w:t xml:space="preserve">85. Parallel Execution Strategy</w:t>
      </w:r>
    </w:p>
    <w:p>
      <w:pPr>
        <w:pStyle w:val="FirstParagraph"/>
      </w:pPr>
      <w:r>
        <w:t xml:space="preserve">Independent engineering tasks execute in parallel.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Following L1 Freeze</w:t>
      </w:r>
    </w:p>
    <w:p>
      <w:pPr>
        <w:pStyle w:val="Compact"/>
        <w:numPr>
          <w:ilvl w:val="0"/>
          <w:numId w:val="1017"/>
        </w:numPr>
      </w:pPr>
      <w:r>
        <w:t xml:space="preserve">BPMN</w:t>
      </w:r>
    </w:p>
    <w:p>
      <w:pPr>
        <w:pStyle w:val="Compact"/>
        <w:numPr>
          <w:ilvl w:val="0"/>
          <w:numId w:val="1017"/>
        </w:numPr>
      </w:pPr>
      <w:r>
        <w:t xml:space="preserve">Domain Analysis</w:t>
      </w:r>
    </w:p>
    <w:p>
      <w:pPr>
        <w:pStyle w:val="Compact"/>
        <w:numPr>
          <w:ilvl w:val="0"/>
          <w:numId w:val="1017"/>
        </w:numPr>
      </w:pPr>
      <w:r>
        <w:t xml:space="preserve">Business Rule Validation</w:t>
      </w:r>
    </w:p>
    <w:p>
      <w:pPr>
        <w:pStyle w:val="FirstParagraph"/>
      </w:pPr>
      <w:r>
        <w:t xml:space="preserve">Following L2 Freeze</w:t>
      </w:r>
    </w:p>
    <w:p>
      <w:pPr>
        <w:pStyle w:val="Compact"/>
        <w:numPr>
          <w:ilvl w:val="0"/>
          <w:numId w:val="1018"/>
        </w:numPr>
      </w:pPr>
      <w:r>
        <w:t xml:space="preserve">Database Design</w:t>
      </w:r>
    </w:p>
    <w:p>
      <w:pPr>
        <w:pStyle w:val="Compact"/>
        <w:numPr>
          <w:ilvl w:val="0"/>
          <w:numId w:val="1018"/>
        </w:numPr>
      </w:pPr>
      <w:r>
        <w:t xml:space="preserve">API Design</w:t>
      </w:r>
    </w:p>
    <w:p>
      <w:pPr>
        <w:pStyle w:val="Compact"/>
        <w:numPr>
          <w:ilvl w:val="0"/>
          <w:numId w:val="1018"/>
        </w:numPr>
      </w:pPr>
      <w:r>
        <w:t xml:space="preserve">Screen Design</w:t>
      </w:r>
    </w:p>
    <w:p>
      <w:pPr>
        <w:pStyle w:val="Compact"/>
        <w:numPr>
          <w:ilvl w:val="0"/>
          <w:numId w:val="1018"/>
        </w:numPr>
      </w:pPr>
      <w:r>
        <w:t xml:space="preserve">Documentation</w:t>
      </w:r>
    </w:p>
    <w:p>
      <w:pPr>
        <w:pStyle w:val="FirstParagraph"/>
      </w:pPr>
      <w:r>
        <w:t xml:space="preserve">Following Architecture Approval</w:t>
      </w:r>
    </w:p>
    <w:p>
      <w:pPr>
        <w:pStyle w:val="Compact"/>
        <w:numPr>
          <w:ilvl w:val="0"/>
          <w:numId w:val="1019"/>
        </w:numPr>
      </w:pPr>
      <w:r>
        <w:t xml:space="preserve">Backend</w:t>
      </w:r>
    </w:p>
    <w:p>
      <w:pPr>
        <w:pStyle w:val="Compact"/>
        <w:numPr>
          <w:ilvl w:val="0"/>
          <w:numId w:val="1019"/>
        </w:numPr>
      </w:pPr>
      <w:r>
        <w:t xml:space="preserve">Frontend</w:t>
      </w:r>
    </w:p>
    <w:p>
      <w:pPr>
        <w:pStyle w:val="Compact"/>
        <w:numPr>
          <w:ilvl w:val="0"/>
          <w:numId w:val="1019"/>
        </w:numPr>
      </w:pPr>
      <w:r>
        <w:t xml:space="preserve">Test Generation</w:t>
      </w:r>
    </w:p>
    <w:p>
      <w:pPr>
        <w:pStyle w:val="FirstParagraph"/>
      </w:pPr>
      <w:r>
        <w:t xml:space="preserve">Parallel execution reduces engineering cycle time.</w:t>
      </w:r>
    </w:p>
    <w:p>
      <w:r>
        <w:pict>
          <v:rect style="width:0;height:1.5pt" o:hralign="center" o:hrstd="t" o:hr="t"/>
        </w:pict>
      </w:r>
    </w:p>
    <w:bookmarkEnd w:id="40"/>
    <w:bookmarkStart w:id="41" w:name="high-availability"/>
    <w:p>
      <w:pPr>
        <w:pStyle w:val="Heading1"/>
      </w:pPr>
      <w:r>
        <w:t xml:space="preserve">86. High Availability</w:t>
      </w:r>
    </w:p>
    <w:p>
      <w:pPr>
        <w:pStyle w:val="FirstParagraph"/>
      </w:pPr>
      <w:r>
        <w:t xml:space="preserve">Critical services execute with multiple replicas.</w:t>
      </w:r>
    </w:p>
    <w:p>
      <w:pPr>
        <w:pStyle w:val="BodyText"/>
      </w:pPr>
      <w:r>
        <w:t xml:space="preserve">Recommended</w:t>
      </w:r>
    </w:p>
    <w:p>
      <w:pPr>
        <w:pStyle w:val="BodyText"/>
      </w:pPr>
      <w:r>
        <w:t xml:space="preserve">Gateway ×2</w:t>
      </w:r>
    </w:p>
    <w:p>
      <w:pPr>
        <w:pStyle w:val="BodyText"/>
      </w:pPr>
      <w:r>
        <w:t xml:space="preserve">Knowledge Service ×2</w:t>
      </w:r>
    </w:p>
    <w:p>
      <w:pPr>
        <w:pStyle w:val="BodyText"/>
      </w:pPr>
      <w:r>
        <w:t xml:space="preserve">Reasoning Engine ×2</w:t>
      </w:r>
    </w:p>
    <w:p>
      <w:pPr>
        <w:pStyle w:val="BodyText"/>
      </w:pPr>
      <w:r>
        <w:t xml:space="preserve">Freeze Engine ×2</w:t>
      </w:r>
    </w:p>
    <w:p>
      <w:pPr>
        <w:pStyle w:val="BodyText"/>
      </w:pPr>
      <w:r>
        <w:t xml:space="preserve">Artifact Factory ×2</w:t>
      </w:r>
    </w:p>
    <w:p>
      <w:pPr>
        <w:pStyle w:val="BodyText"/>
      </w:pPr>
      <w:r>
        <w:t xml:space="preserve">AI Orchestrator ×2</w:t>
      </w:r>
    </w:p>
    <w:p>
      <w:pPr>
        <w:pStyle w:val="BodyText"/>
      </w:pPr>
      <w:r>
        <w:t xml:space="preserve">n8n ×2</w:t>
      </w:r>
    </w:p>
    <w:p>
      <w:pPr>
        <w:pStyle w:val="BodyText"/>
      </w:pPr>
      <w:r>
        <w:t xml:space="preserve">RabbitMQ ×3</w:t>
      </w:r>
    </w:p>
    <w:p>
      <w:pPr>
        <w:pStyle w:val="BodyText"/>
      </w:pPr>
      <w:r>
        <w:t xml:space="preserve">Redis Sentinel</w:t>
      </w:r>
    </w:p>
    <w:p>
      <w:pPr>
        <w:pStyle w:val="BodyText"/>
      </w:pPr>
      <w:r>
        <w:t xml:space="preserve">PostgreSQL Primary</w:t>
      </w:r>
    </w:p>
    <w:p>
      <w:pPr>
        <w:pStyle w:val="BodyText"/>
      </w:pPr>
      <w:r>
        <w:t xml:space="preserve">PostgreSQL Replica</w:t>
      </w:r>
    </w:p>
    <w:p>
      <w:pPr>
        <w:pStyle w:val="BodyText"/>
      </w:pPr>
      <w:r>
        <w:t xml:space="preserve">Stateless services scale horizontally.</w:t>
      </w:r>
    </w:p>
    <w:p>
      <w:r>
        <w:pict>
          <v:rect style="width:0;height:1.5pt" o:hralign="center" o:hrstd="t" o:hr="t"/>
        </w:pict>
      </w:r>
    </w:p>
    <w:bookmarkEnd w:id="41"/>
    <w:bookmarkStart w:id="42" w:name="disaster-recovery"/>
    <w:p>
      <w:pPr>
        <w:pStyle w:val="Heading1"/>
      </w:pPr>
      <w:r>
        <w:t xml:space="preserve">87. Disaster Recovery</w:t>
      </w:r>
    </w:p>
    <w:p>
      <w:pPr>
        <w:pStyle w:val="FirstParagraph"/>
      </w:pPr>
      <w:r>
        <w:t xml:space="preserve">Recovery Objectives</w:t>
      </w:r>
    </w:p>
    <w:p>
      <w:pPr>
        <w:pStyle w:val="BodyText"/>
      </w:pPr>
      <w:r>
        <w:t xml:space="preserve">RPO</w:t>
      </w:r>
    </w:p>
    <w:p>
      <w:pPr>
        <w:pStyle w:val="BodyText"/>
      </w:pPr>
      <w:r>
        <w:t xml:space="preserve">Less than 15 minutes</w:t>
      </w:r>
    </w:p>
    <w:p>
      <w:pPr>
        <w:pStyle w:val="BodyText"/>
      </w:pPr>
      <w:r>
        <w:t xml:space="preserve">RTO</w:t>
      </w:r>
    </w:p>
    <w:p>
      <w:pPr>
        <w:pStyle w:val="BodyText"/>
      </w:pPr>
      <w:r>
        <w:t xml:space="preserve">Less than 1 hour</w:t>
      </w:r>
    </w:p>
    <w:p>
      <w:pPr>
        <w:pStyle w:val="BodyText"/>
      </w:pPr>
      <w:r>
        <w:t xml:space="preserve">Recovery Strategy</w:t>
      </w:r>
    </w:p>
    <w:p>
      <w:pPr>
        <w:pStyle w:val="Compact"/>
        <w:numPr>
          <w:ilvl w:val="0"/>
          <w:numId w:val="1020"/>
        </w:numPr>
      </w:pPr>
      <w:r>
        <w:t xml:space="preserve">Continuous backups</w:t>
      </w:r>
    </w:p>
    <w:p>
      <w:pPr>
        <w:pStyle w:val="Compact"/>
        <w:numPr>
          <w:ilvl w:val="0"/>
          <w:numId w:val="1020"/>
        </w:numPr>
      </w:pPr>
      <w:r>
        <w:t xml:space="preserve">Database replication</w:t>
      </w:r>
    </w:p>
    <w:p>
      <w:pPr>
        <w:pStyle w:val="Compact"/>
        <w:numPr>
          <w:ilvl w:val="0"/>
          <w:numId w:val="1020"/>
        </w:numPr>
      </w:pPr>
      <w:r>
        <w:t xml:space="preserve">Git repository backup</w:t>
      </w:r>
    </w:p>
    <w:p>
      <w:pPr>
        <w:pStyle w:val="Compact"/>
        <w:numPr>
          <w:ilvl w:val="0"/>
          <w:numId w:val="1020"/>
        </w:numPr>
      </w:pPr>
      <w:r>
        <w:t xml:space="preserve">MinIO replication</w:t>
      </w:r>
    </w:p>
    <w:p>
      <w:pPr>
        <w:pStyle w:val="Compact"/>
        <w:numPr>
          <w:ilvl w:val="0"/>
          <w:numId w:val="1020"/>
        </w:numPr>
      </w:pPr>
      <w:r>
        <w:t xml:space="preserve">Prompt repository backup</w:t>
      </w:r>
    </w:p>
    <w:p>
      <w:pPr>
        <w:pStyle w:val="Compact"/>
        <w:numPr>
          <w:ilvl w:val="0"/>
          <w:numId w:val="1020"/>
        </w:numPr>
      </w:pPr>
      <w:r>
        <w:t xml:space="preserve">Engineering Knowledge backup</w:t>
      </w:r>
    </w:p>
    <w:p>
      <w:pPr>
        <w:pStyle w:val="Compact"/>
        <w:numPr>
          <w:ilvl w:val="0"/>
          <w:numId w:val="1020"/>
        </w:numPr>
      </w:pPr>
      <w:r>
        <w:t xml:space="preserve">Infrastructure as Code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architecture"/>
    <w:p>
      <w:pPr>
        <w:pStyle w:val="Heading1"/>
      </w:pPr>
      <w:r>
        <w:t xml:space="preserve">88. Security Architecture</w:t>
      </w:r>
    </w:p>
    <w:p>
      <w:pPr>
        <w:pStyle w:val="FirstParagraph"/>
      </w:pPr>
      <w:r>
        <w:t xml:space="preserve">Identity</w:t>
      </w:r>
    </w:p>
    <w:p>
      <w:pPr>
        <w:pStyle w:val="Compact"/>
        <w:numPr>
          <w:ilvl w:val="0"/>
          <w:numId w:val="1021"/>
        </w:numPr>
      </w:pPr>
      <w:r>
        <w:t xml:space="preserve">OAuth2</w:t>
      </w:r>
    </w:p>
    <w:p>
      <w:pPr>
        <w:pStyle w:val="Compact"/>
        <w:numPr>
          <w:ilvl w:val="0"/>
          <w:numId w:val="1021"/>
        </w:numPr>
      </w:pPr>
      <w:r>
        <w:t xml:space="preserve">JWT</w:t>
      </w:r>
    </w:p>
    <w:p>
      <w:pPr>
        <w:pStyle w:val="Compact"/>
        <w:numPr>
          <w:ilvl w:val="0"/>
          <w:numId w:val="1021"/>
        </w:numPr>
      </w:pPr>
      <w:r>
        <w:t xml:space="preserve">Keycloak Ready</w:t>
      </w:r>
    </w:p>
    <w:p>
      <w:pPr>
        <w:pStyle w:val="FirstParagraph"/>
      </w:pPr>
      <w:r>
        <w:t xml:space="preserve">Authorization</w:t>
      </w:r>
    </w:p>
    <w:p>
      <w:pPr>
        <w:pStyle w:val="Compact"/>
        <w:numPr>
          <w:ilvl w:val="0"/>
          <w:numId w:val="1022"/>
        </w:numPr>
      </w:pPr>
      <w:r>
        <w:t xml:space="preserve">RBAC</w:t>
      </w:r>
    </w:p>
    <w:p>
      <w:pPr>
        <w:pStyle w:val="Compact"/>
        <w:numPr>
          <w:ilvl w:val="0"/>
          <w:numId w:val="1022"/>
        </w:numPr>
      </w:pPr>
      <w:r>
        <w:t xml:space="preserve">Project Roles</w:t>
      </w:r>
    </w:p>
    <w:p>
      <w:pPr>
        <w:pStyle w:val="Compact"/>
        <w:numPr>
          <w:ilvl w:val="0"/>
          <w:numId w:val="1022"/>
        </w:numPr>
      </w:pPr>
      <w:r>
        <w:t xml:space="preserve">Module Permissions</w:t>
      </w:r>
    </w:p>
    <w:p>
      <w:pPr>
        <w:pStyle w:val="Compact"/>
        <w:numPr>
          <w:ilvl w:val="0"/>
          <w:numId w:val="1022"/>
        </w:numPr>
      </w:pPr>
      <w:r>
        <w:t xml:space="preserve">Artifact Permissions</w:t>
      </w:r>
    </w:p>
    <w:p>
      <w:pPr>
        <w:pStyle w:val="FirstParagraph"/>
      </w:pPr>
      <w:r>
        <w:t xml:space="preserve">Engineering Governance</w:t>
      </w:r>
    </w:p>
    <w:p>
      <w:pPr>
        <w:pStyle w:val="Compact"/>
        <w:numPr>
          <w:ilvl w:val="0"/>
          <w:numId w:val="1023"/>
        </w:numPr>
      </w:pPr>
      <w:r>
        <w:t xml:space="preserve">L1 Freeze</w:t>
      </w:r>
    </w:p>
    <w:p>
      <w:pPr>
        <w:pStyle w:val="Compact"/>
        <w:numPr>
          <w:ilvl w:val="0"/>
          <w:numId w:val="1023"/>
        </w:numPr>
      </w:pPr>
      <w:r>
        <w:t xml:space="preserve">L2 Freeze</w:t>
      </w:r>
    </w:p>
    <w:p>
      <w:pPr>
        <w:pStyle w:val="Compact"/>
        <w:numPr>
          <w:ilvl w:val="0"/>
          <w:numId w:val="1023"/>
        </w:numPr>
      </w:pPr>
      <w:r>
        <w:t xml:space="preserve">Approval Workflow</w:t>
      </w:r>
    </w:p>
    <w:p>
      <w:pPr>
        <w:pStyle w:val="FirstParagraph"/>
      </w:pPr>
      <w:r>
        <w:t xml:space="preserve">AI Security</w:t>
      </w:r>
    </w:p>
    <w:p>
      <w:pPr>
        <w:pStyle w:val="Compact"/>
        <w:numPr>
          <w:ilvl w:val="0"/>
          <w:numId w:val="1024"/>
        </w:numPr>
      </w:pPr>
      <w:r>
        <w:t xml:space="preserve">Prompt Governance</w:t>
      </w:r>
    </w:p>
    <w:p>
      <w:pPr>
        <w:pStyle w:val="Compact"/>
        <w:numPr>
          <w:ilvl w:val="0"/>
          <w:numId w:val="1024"/>
        </w:numPr>
      </w:pPr>
      <w:r>
        <w:t xml:space="preserve">Model Policies</w:t>
      </w:r>
    </w:p>
    <w:p>
      <w:pPr>
        <w:pStyle w:val="Compact"/>
        <w:numPr>
          <w:ilvl w:val="0"/>
          <w:numId w:val="1024"/>
        </w:numPr>
      </w:pPr>
      <w:r>
        <w:t xml:space="preserve">Output Validation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25"/>
        </w:numPr>
      </w:pPr>
      <w:r>
        <w:t xml:space="preserve">TLS</w:t>
      </w:r>
    </w:p>
    <w:p>
      <w:pPr>
        <w:pStyle w:val="Compact"/>
        <w:numPr>
          <w:ilvl w:val="0"/>
          <w:numId w:val="1025"/>
        </w:numPr>
      </w:pPr>
      <w:r>
        <w:t xml:space="preserve">Network Policies</w:t>
      </w:r>
    </w:p>
    <w:p>
      <w:pPr>
        <w:pStyle w:val="Compact"/>
        <w:numPr>
          <w:ilvl w:val="0"/>
          <w:numId w:val="1025"/>
        </w:numPr>
      </w:pPr>
      <w:r>
        <w:t xml:space="preserve">Secret Management</w:t>
      </w:r>
    </w:p>
    <w:p>
      <w:pPr>
        <w:pStyle w:val="Compact"/>
        <w:numPr>
          <w:ilvl w:val="0"/>
          <w:numId w:val="1025"/>
        </w:numPr>
      </w:pPr>
      <w:r>
        <w:t xml:space="preserve">Container Isolation</w:t>
      </w:r>
    </w:p>
    <w:p>
      <w:pPr>
        <w:pStyle w:val="FirstParagraph"/>
      </w:pPr>
      <w:r>
        <w:t xml:space="preserve">Audit</w:t>
      </w:r>
    </w:p>
    <w:p>
      <w:pPr>
        <w:pStyle w:val="BodyText"/>
      </w:pPr>
      <w:r>
        <w:t xml:space="preserve">Every engineering decision is auditable.</w:t>
      </w:r>
    </w:p>
    <w:p>
      <w:r>
        <w:pict>
          <v:rect style="width:0;height:1.5pt" o:hralign="center" o:hrstd="t" o:hr="t"/>
        </w:pict>
      </w:r>
    </w:p>
    <w:bookmarkEnd w:id="43"/>
    <w:bookmarkStart w:id="44" w:name="observability-architecture"/>
    <w:p>
      <w:pPr>
        <w:pStyle w:val="Heading1"/>
      </w:pPr>
      <w:r>
        <w:t xml:space="preserve">89. Observability Architecture</w:t>
      </w:r>
    </w:p>
    <w:p>
      <w:pPr>
        <w:pStyle w:val="FirstParagraph"/>
      </w:pPr>
      <w:r>
        <w:t xml:space="preserve">Metrics</w:t>
      </w:r>
    </w:p>
    <w:p>
      <w:pPr>
        <w:pStyle w:val="Compact"/>
        <w:numPr>
          <w:ilvl w:val="0"/>
          <w:numId w:val="1026"/>
        </w:numPr>
      </w:pPr>
      <w:r>
        <w:t xml:space="preserve">Prometheus</w:t>
      </w:r>
    </w:p>
    <w:p>
      <w:pPr>
        <w:pStyle w:val="FirstParagraph"/>
      </w:pPr>
      <w:r>
        <w:t xml:space="preserve">Dashboards</w:t>
      </w:r>
    </w:p>
    <w:p>
      <w:pPr>
        <w:pStyle w:val="Compact"/>
        <w:numPr>
          <w:ilvl w:val="0"/>
          <w:numId w:val="1027"/>
        </w:numPr>
      </w:pPr>
      <w:r>
        <w:t xml:space="preserve">Grafana</w:t>
      </w:r>
    </w:p>
    <w:p>
      <w:pPr>
        <w:pStyle w:val="FirstParagraph"/>
      </w:pPr>
      <w:r>
        <w:t xml:space="preserve">Tracing</w:t>
      </w:r>
    </w:p>
    <w:p>
      <w:pPr>
        <w:pStyle w:val="Compact"/>
        <w:numPr>
          <w:ilvl w:val="0"/>
          <w:numId w:val="1028"/>
        </w:numPr>
      </w:pPr>
      <w:r>
        <w:t xml:space="preserve">OpenTelemetry</w:t>
      </w:r>
    </w:p>
    <w:p>
      <w:pPr>
        <w:pStyle w:val="FirstParagraph"/>
      </w:pPr>
      <w:r>
        <w:t xml:space="preserve">Logging</w:t>
      </w:r>
    </w:p>
    <w:p>
      <w:pPr>
        <w:pStyle w:val="Compact"/>
        <w:numPr>
          <w:ilvl w:val="0"/>
          <w:numId w:val="1029"/>
        </w:numPr>
      </w:pPr>
      <w:r>
        <w:t xml:space="preserve">ELK Stack</w:t>
      </w:r>
    </w:p>
    <w:p>
      <w:pPr>
        <w:pStyle w:val="FirstParagraph"/>
      </w:pPr>
      <w:r>
        <w:t xml:space="preserve">Engineering Dashboards</w:t>
      </w:r>
    </w:p>
    <w:p>
      <w:pPr>
        <w:pStyle w:val="Compact"/>
        <w:numPr>
          <w:ilvl w:val="0"/>
          <w:numId w:val="1030"/>
        </w:numPr>
      </w:pPr>
      <w:r>
        <w:t xml:space="preserve">Active Projects</w:t>
      </w:r>
    </w:p>
    <w:p>
      <w:pPr>
        <w:pStyle w:val="Compact"/>
        <w:numPr>
          <w:ilvl w:val="0"/>
          <w:numId w:val="1030"/>
        </w:numPr>
      </w:pPr>
      <w:r>
        <w:t xml:space="preserve">Freeze Status</w:t>
      </w:r>
    </w:p>
    <w:p>
      <w:pPr>
        <w:pStyle w:val="Compact"/>
        <w:numPr>
          <w:ilvl w:val="0"/>
          <w:numId w:val="1030"/>
        </w:numPr>
      </w:pPr>
      <w:r>
        <w:t xml:space="preserve">Artifact Generation</w:t>
      </w:r>
    </w:p>
    <w:p>
      <w:pPr>
        <w:pStyle w:val="Compact"/>
        <w:numPr>
          <w:ilvl w:val="0"/>
          <w:numId w:val="1030"/>
        </w:numPr>
      </w:pPr>
      <w:r>
        <w:t xml:space="preserve">Agent Execution</w:t>
      </w:r>
    </w:p>
    <w:p>
      <w:pPr>
        <w:pStyle w:val="Compact"/>
        <w:numPr>
          <w:ilvl w:val="0"/>
          <w:numId w:val="1030"/>
        </w:numPr>
      </w:pPr>
      <w:r>
        <w:t xml:space="preserve">AI Usage</w:t>
      </w:r>
    </w:p>
    <w:p>
      <w:pPr>
        <w:pStyle w:val="Compact"/>
        <w:numPr>
          <w:ilvl w:val="0"/>
          <w:numId w:val="1030"/>
        </w:numPr>
      </w:pPr>
      <w:r>
        <w:t xml:space="preserve">Pipeline Duration</w:t>
      </w:r>
    </w:p>
    <w:p>
      <w:pPr>
        <w:pStyle w:val="Compact"/>
        <w:numPr>
          <w:ilvl w:val="0"/>
          <w:numId w:val="1030"/>
        </w:numPr>
      </w:pPr>
      <w:r>
        <w:t xml:space="preserve">Knowledge Utilization</w:t>
      </w:r>
    </w:p>
    <w:p>
      <w:r>
        <w:pict>
          <v:rect style="width:0;height:1.5pt" o:hralign="center" o:hrstd="t" o:hr="t"/>
        </w:pict>
      </w:r>
    </w:p>
    <w:bookmarkEnd w:id="44"/>
    <w:bookmarkStart w:id="45" w:name="operational-monitoring"/>
    <w:p>
      <w:pPr>
        <w:pStyle w:val="Heading1"/>
      </w:pPr>
      <w:r>
        <w:t xml:space="preserve">90. Operational Monitoring</w:t>
      </w:r>
    </w:p>
    <w:p>
      <w:pPr>
        <w:pStyle w:val="FirstParagraph"/>
      </w:pPr>
      <w:r>
        <w:t xml:space="preserve">Engineering KPIs</w:t>
      </w:r>
    </w:p>
    <w:p>
      <w:pPr>
        <w:pStyle w:val="Compact"/>
        <w:numPr>
          <w:ilvl w:val="0"/>
          <w:numId w:val="1031"/>
        </w:numPr>
      </w:pPr>
      <w:r>
        <w:t xml:space="preserve">Discovery Completion</w:t>
      </w:r>
    </w:p>
    <w:p>
      <w:pPr>
        <w:pStyle w:val="Compact"/>
        <w:numPr>
          <w:ilvl w:val="0"/>
          <w:numId w:val="1031"/>
        </w:numPr>
      </w:pPr>
      <w:r>
        <w:t xml:space="preserve">Requirement Stability</w:t>
      </w:r>
    </w:p>
    <w:p>
      <w:pPr>
        <w:pStyle w:val="Compact"/>
        <w:numPr>
          <w:ilvl w:val="0"/>
          <w:numId w:val="1031"/>
        </w:numPr>
      </w:pPr>
      <w:r>
        <w:t xml:space="preserve">Freeze Success Rate</w:t>
      </w:r>
    </w:p>
    <w:p>
      <w:pPr>
        <w:pStyle w:val="Compact"/>
        <w:numPr>
          <w:ilvl w:val="0"/>
          <w:numId w:val="1031"/>
        </w:numPr>
      </w:pPr>
      <w:r>
        <w:t xml:space="preserve">Artifact Generation Duration</w:t>
      </w:r>
    </w:p>
    <w:p>
      <w:pPr>
        <w:pStyle w:val="Compact"/>
        <w:numPr>
          <w:ilvl w:val="0"/>
          <w:numId w:val="1031"/>
        </w:numPr>
      </w:pPr>
      <w:r>
        <w:t xml:space="preserve">AI Generation Accuracy</w:t>
      </w:r>
    </w:p>
    <w:p>
      <w:pPr>
        <w:pStyle w:val="Compact"/>
        <w:numPr>
          <w:ilvl w:val="0"/>
          <w:numId w:val="1031"/>
        </w:numPr>
      </w:pPr>
      <w:r>
        <w:t xml:space="preserve">Architecture Compliance</w:t>
      </w:r>
    </w:p>
    <w:p>
      <w:pPr>
        <w:pStyle w:val="Compact"/>
        <w:numPr>
          <w:ilvl w:val="0"/>
          <w:numId w:val="1031"/>
        </w:numPr>
      </w:pPr>
      <w:r>
        <w:t xml:space="preserve">QA Pass Rate</w:t>
      </w:r>
    </w:p>
    <w:p>
      <w:pPr>
        <w:pStyle w:val="Compact"/>
        <w:numPr>
          <w:ilvl w:val="0"/>
          <w:numId w:val="1031"/>
        </w:numPr>
      </w:pPr>
      <w:r>
        <w:t xml:space="preserve">Deployment Success</w:t>
      </w:r>
    </w:p>
    <w:p>
      <w:pPr>
        <w:pStyle w:val="FirstParagraph"/>
      </w:pPr>
      <w:r>
        <w:t xml:space="preserve">Platform KPIs</w:t>
      </w:r>
    </w:p>
    <w:p>
      <w:pPr>
        <w:pStyle w:val="Compact"/>
        <w:numPr>
          <w:ilvl w:val="0"/>
          <w:numId w:val="1032"/>
        </w:numPr>
      </w:pPr>
      <w:r>
        <w:t xml:space="preserve">API Response Time</w:t>
      </w:r>
    </w:p>
    <w:p>
      <w:pPr>
        <w:pStyle w:val="Compact"/>
        <w:numPr>
          <w:ilvl w:val="0"/>
          <w:numId w:val="1032"/>
        </w:numPr>
      </w:pPr>
      <w:r>
        <w:t xml:space="preserve">Queue Depth</w:t>
      </w:r>
    </w:p>
    <w:p>
      <w:pPr>
        <w:pStyle w:val="Compact"/>
        <w:numPr>
          <w:ilvl w:val="0"/>
          <w:numId w:val="1032"/>
        </w:numPr>
      </w:pPr>
      <w:r>
        <w:t xml:space="preserve">Agent Throughput</w:t>
      </w:r>
    </w:p>
    <w:p>
      <w:pPr>
        <w:pStyle w:val="Compact"/>
        <w:numPr>
          <w:ilvl w:val="0"/>
          <w:numId w:val="1032"/>
        </w:numPr>
      </w:pPr>
      <w:r>
        <w:t xml:space="preserve">Container Health</w:t>
      </w:r>
    </w:p>
    <w:p>
      <w:pPr>
        <w:pStyle w:val="Compact"/>
        <w:numPr>
          <w:ilvl w:val="0"/>
          <w:numId w:val="1032"/>
        </w:numPr>
      </w:pPr>
      <w:r>
        <w:t xml:space="preserve">Workflow Success Rate</w:t>
      </w:r>
    </w:p>
    <w:p>
      <w:pPr>
        <w:pStyle w:val="FirstParagraph"/>
      </w:pPr>
      <w:r>
        <w:t xml:space="preserve">Infrastructure KPIs</w:t>
      </w:r>
    </w:p>
    <w:p>
      <w:pPr>
        <w:pStyle w:val="Compact"/>
        <w:numPr>
          <w:ilvl w:val="0"/>
          <w:numId w:val="1033"/>
        </w:numPr>
      </w:pPr>
      <w:r>
        <w:t xml:space="preserve">CPU</w:t>
      </w:r>
    </w:p>
    <w:p>
      <w:pPr>
        <w:pStyle w:val="Compact"/>
        <w:numPr>
          <w:ilvl w:val="0"/>
          <w:numId w:val="1033"/>
        </w:numPr>
      </w:pPr>
      <w:r>
        <w:t xml:space="preserve">Memory</w:t>
      </w:r>
    </w:p>
    <w:p>
      <w:pPr>
        <w:pStyle w:val="Compact"/>
        <w:numPr>
          <w:ilvl w:val="0"/>
          <w:numId w:val="1033"/>
        </w:numPr>
      </w:pPr>
      <w:r>
        <w:t xml:space="preserve">Storage</w:t>
      </w:r>
    </w:p>
    <w:p>
      <w:pPr>
        <w:pStyle w:val="Compact"/>
        <w:numPr>
          <w:ilvl w:val="0"/>
          <w:numId w:val="1033"/>
        </w:numPr>
      </w:pPr>
      <w:r>
        <w:t xml:space="preserve">Network</w:t>
      </w:r>
    </w:p>
    <w:p>
      <w:pPr>
        <w:pStyle w:val="Compact"/>
        <w:numPr>
          <w:ilvl w:val="0"/>
          <w:numId w:val="1033"/>
        </w:numPr>
      </w:pPr>
      <w:r>
        <w:t xml:space="preserve">Container Restart Count</w:t>
      </w:r>
    </w:p>
    <w:p>
      <w:r>
        <w:pict>
          <v:rect style="width:0;height:1.5pt" o:hralign="center" o:hrstd="t" o:hr="t"/>
        </w:pict>
      </w:r>
    </w:p>
    <w:bookmarkEnd w:id="45"/>
    <w:bookmarkStart w:id="46" w:name="cicd-architecture"/>
    <w:p>
      <w:pPr>
        <w:pStyle w:val="Heading1"/>
      </w:pPr>
      <w:r>
        <w:t xml:space="preserve">91. CI/CD Architecture</w:t>
      </w:r>
    </w:p>
    <w:p>
      <w:pPr>
        <w:pStyle w:val="FirstParagraph"/>
      </w:pPr>
      <w:r>
        <w:t xml:space="preserve">Engineering pipeline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Static 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Container Build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Security Scan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Artifact Registry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Integration 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Environment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Kubernetes 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Smoke 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Future enhancements</w:t>
      </w:r>
    </w:p>
    <w:p>
      <w:pPr>
        <w:pStyle w:val="Compact"/>
        <w:numPr>
          <w:ilvl w:val="0"/>
          <w:numId w:val="1034"/>
        </w:numPr>
      </w:pPr>
      <w:r>
        <w:t xml:space="preserve">Canary Deployments</w:t>
      </w:r>
    </w:p>
    <w:p>
      <w:pPr>
        <w:pStyle w:val="Compact"/>
        <w:numPr>
          <w:ilvl w:val="0"/>
          <w:numId w:val="1034"/>
        </w:numPr>
      </w:pPr>
      <w:r>
        <w:t xml:space="preserve">Blue-Green Deployment</w:t>
      </w:r>
    </w:p>
    <w:p>
      <w:pPr>
        <w:pStyle w:val="Compact"/>
        <w:numPr>
          <w:ilvl w:val="0"/>
          <w:numId w:val="1034"/>
        </w:numPr>
      </w:pPr>
      <w:r>
        <w:t xml:space="preserve">Progressive Delivery</w:t>
      </w:r>
    </w:p>
    <w:p>
      <w:pPr>
        <w:pStyle w:val="Compact"/>
        <w:numPr>
          <w:ilvl w:val="0"/>
          <w:numId w:val="1034"/>
        </w:numPr>
      </w:pPr>
      <w:r>
        <w:t xml:space="preserve">Automatic Rollback</w:t>
      </w:r>
    </w:p>
    <w:p>
      <w:r>
        <w:pict>
          <v:rect style="width:0;height:1.5pt" o:hralign="center" o:hrstd="t" o:hr="t"/>
        </w:pict>
      </w:r>
    </w:p>
    <w:bookmarkEnd w:id="46"/>
    <w:bookmarkStart w:id="47" w:name="Xf9a7a322a374040be5b9665ea30d8832ec7a3be"/>
    <w:p>
      <w:pPr>
        <w:pStyle w:val="Heading1"/>
      </w:pPr>
      <w:r>
        <w:t xml:space="preserve">92. Deployment Architecture Diagram Specification</w:t>
      </w:r>
    </w:p>
    <w:p>
      <w:pPr>
        <w:pStyle w:val="FirstParagraph"/>
      </w:pPr>
      <w:r>
        <w:t xml:space="preserve">The deployment diagram shall represent:</w:t>
      </w:r>
    </w:p>
    <w:p>
      <w:pPr>
        <w:pStyle w:val="BodyText"/>
      </w:pPr>
      <w:r>
        <w:t xml:space="preserve">Top Layer</w:t>
      </w:r>
    </w:p>
    <w:p>
      <w:pPr>
        <w:pStyle w:val="Compact"/>
        <w:numPr>
          <w:ilvl w:val="0"/>
          <w:numId w:val="1035"/>
        </w:numPr>
      </w:pPr>
      <w:r>
        <w:t xml:space="preserve">Internet</w:t>
      </w:r>
    </w:p>
    <w:p>
      <w:pPr>
        <w:pStyle w:val="Compact"/>
        <w:numPr>
          <w:ilvl w:val="0"/>
          <w:numId w:val="1035"/>
        </w:numPr>
      </w:pPr>
      <w:r>
        <w:t xml:space="preserve">Cloudflare</w:t>
      </w:r>
    </w:p>
    <w:p>
      <w:pPr>
        <w:pStyle w:val="Compact"/>
        <w:numPr>
          <w:ilvl w:val="0"/>
          <w:numId w:val="1035"/>
        </w:numPr>
      </w:pPr>
      <w:r>
        <w:t xml:space="preserve">WAF</w:t>
      </w:r>
    </w:p>
    <w:p>
      <w:pPr>
        <w:pStyle w:val="Compact"/>
        <w:numPr>
          <w:ilvl w:val="0"/>
          <w:numId w:val="1035"/>
        </w:numPr>
      </w:pPr>
      <w:r>
        <w:t xml:space="preserve">Load Balancer</w:t>
      </w:r>
    </w:p>
    <w:p>
      <w:pPr>
        <w:pStyle w:val="FirstParagraph"/>
      </w:pPr>
      <w:r>
        <w:t xml:space="preserve">Application Layer</w:t>
      </w:r>
    </w:p>
    <w:p>
      <w:pPr>
        <w:pStyle w:val="Compact"/>
        <w:numPr>
          <w:ilvl w:val="0"/>
          <w:numId w:val="1036"/>
        </w:numPr>
      </w:pPr>
      <w:r>
        <w:t xml:space="preserve">Gateway</w:t>
      </w:r>
    </w:p>
    <w:p>
      <w:pPr>
        <w:pStyle w:val="Compact"/>
        <w:numPr>
          <w:ilvl w:val="0"/>
          <w:numId w:val="1036"/>
        </w:numPr>
      </w:pPr>
      <w:r>
        <w:t xml:space="preserve">Identity</w:t>
      </w:r>
    </w:p>
    <w:p>
      <w:pPr>
        <w:pStyle w:val="Compact"/>
        <w:numPr>
          <w:ilvl w:val="0"/>
          <w:numId w:val="1036"/>
        </w:numPr>
      </w:pPr>
      <w:r>
        <w:t xml:space="preserve">Discovery</w:t>
      </w:r>
    </w:p>
    <w:p>
      <w:pPr>
        <w:pStyle w:val="Compact"/>
        <w:numPr>
          <w:ilvl w:val="0"/>
          <w:numId w:val="1036"/>
        </w:numPr>
      </w:pPr>
      <w:r>
        <w:t xml:space="preserve">Requirements</w:t>
      </w:r>
    </w:p>
    <w:p>
      <w:pPr>
        <w:pStyle w:val="Compact"/>
        <w:numPr>
          <w:ilvl w:val="0"/>
          <w:numId w:val="1036"/>
        </w:numPr>
      </w:pPr>
      <w:r>
        <w:t xml:space="preserve">Knowledge</w:t>
      </w:r>
    </w:p>
    <w:p>
      <w:pPr>
        <w:pStyle w:val="Compact"/>
        <w:numPr>
          <w:ilvl w:val="0"/>
          <w:numId w:val="1036"/>
        </w:numPr>
      </w:pPr>
      <w:r>
        <w:t xml:space="preserve">Reasoning</w:t>
      </w:r>
    </w:p>
    <w:p>
      <w:pPr>
        <w:pStyle w:val="Compact"/>
        <w:numPr>
          <w:ilvl w:val="0"/>
          <w:numId w:val="1036"/>
        </w:numPr>
      </w:pPr>
      <w:r>
        <w:t xml:space="preserve">Governance</w:t>
      </w:r>
    </w:p>
    <w:p>
      <w:pPr>
        <w:pStyle w:val="Compact"/>
        <w:numPr>
          <w:ilvl w:val="0"/>
          <w:numId w:val="1036"/>
        </w:numPr>
      </w:pPr>
      <w:r>
        <w:t xml:space="preserve">Freeze</w:t>
      </w:r>
    </w:p>
    <w:p>
      <w:pPr>
        <w:pStyle w:val="Compact"/>
        <w:numPr>
          <w:ilvl w:val="0"/>
          <w:numId w:val="1036"/>
        </w:numPr>
      </w:pPr>
      <w:r>
        <w:t xml:space="preserve">Artifact Factory</w:t>
      </w:r>
    </w:p>
    <w:p>
      <w:pPr>
        <w:pStyle w:val="FirstParagraph"/>
      </w:pPr>
      <w:r>
        <w:t xml:space="preserve">Generation Layer</w:t>
      </w:r>
    </w:p>
    <w:p>
      <w:pPr>
        <w:pStyle w:val="Compact"/>
        <w:numPr>
          <w:ilvl w:val="0"/>
          <w:numId w:val="1037"/>
        </w:numPr>
      </w:pPr>
      <w:r>
        <w:t xml:space="preserve">All Generator Services</w:t>
      </w:r>
    </w:p>
    <w:p>
      <w:pPr>
        <w:pStyle w:val="FirstParagraph"/>
      </w:pPr>
      <w:r>
        <w:t xml:space="preserve">Workflow Layer</w:t>
      </w:r>
    </w:p>
    <w:p>
      <w:pPr>
        <w:pStyle w:val="Compact"/>
        <w:numPr>
          <w:ilvl w:val="0"/>
          <w:numId w:val="1038"/>
        </w:numPr>
      </w:pPr>
      <w:r>
        <w:t xml:space="preserve">n8n</w:t>
      </w:r>
    </w:p>
    <w:p>
      <w:pPr>
        <w:pStyle w:val="FirstParagraph"/>
      </w:pPr>
      <w:r>
        <w:t xml:space="preserve">Storage Layer</w:t>
      </w:r>
    </w:p>
    <w:p>
      <w:pPr>
        <w:pStyle w:val="Compact"/>
        <w:numPr>
          <w:ilvl w:val="0"/>
          <w:numId w:val="1039"/>
        </w:numPr>
      </w:pPr>
      <w:r>
        <w:t xml:space="preserve">PostgreSQL</w:t>
      </w:r>
    </w:p>
    <w:p>
      <w:pPr>
        <w:pStyle w:val="Compact"/>
        <w:numPr>
          <w:ilvl w:val="0"/>
          <w:numId w:val="1039"/>
        </w:numPr>
      </w:pPr>
      <w:r>
        <w:t xml:space="preserve">Redis</w:t>
      </w:r>
    </w:p>
    <w:p>
      <w:pPr>
        <w:pStyle w:val="Compact"/>
        <w:numPr>
          <w:ilvl w:val="0"/>
          <w:numId w:val="1039"/>
        </w:numPr>
      </w:pPr>
      <w:r>
        <w:t xml:space="preserve">MinIO</w:t>
      </w:r>
    </w:p>
    <w:p>
      <w:pPr>
        <w:pStyle w:val="Compact"/>
        <w:numPr>
          <w:ilvl w:val="0"/>
          <w:numId w:val="1039"/>
        </w:numPr>
      </w:pPr>
      <w:r>
        <w:t xml:space="preserve">Vector Database</w:t>
      </w:r>
    </w:p>
    <w:p>
      <w:pPr>
        <w:pStyle w:val="Compact"/>
        <w:numPr>
          <w:ilvl w:val="0"/>
          <w:numId w:val="1039"/>
        </w:numPr>
      </w:pPr>
      <w:r>
        <w:t xml:space="preserve">Git Repository</w:t>
      </w:r>
    </w:p>
    <w:p>
      <w:pPr>
        <w:pStyle w:val="FirstParagraph"/>
      </w:pPr>
      <w:r>
        <w:t xml:space="preserve">Operations Layer</w:t>
      </w:r>
    </w:p>
    <w:p>
      <w:pPr>
        <w:pStyle w:val="Compact"/>
        <w:numPr>
          <w:ilvl w:val="0"/>
          <w:numId w:val="1040"/>
        </w:numPr>
      </w:pPr>
      <w:r>
        <w:t xml:space="preserve">Prometheus</w:t>
      </w:r>
    </w:p>
    <w:p>
      <w:pPr>
        <w:pStyle w:val="Compact"/>
        <w:numPr>
          <w:ilvl w:val="0"/>
          <w:numId w:val="1040"/>
        </w:numPr>
      </w:pPr>
      <w:r>
        <w:t xml:space="preserve">Grafana</w:t>
      </w:r>
    </w:p>
    <w:p>
      <w:pPr>
        <w:pStyle w:val="Compact"/>
        <w:numPr>
          <w:ilvl w:val="0"/>
          <w:numId w:val="1040"/>
        </w:numPr>
      </w:pPr>
      <w:r>
        <w:t xml:space="preserve">ELK</w:t>
      </w:r>
    </w:p>
    <w:p>
      <w:pPr>
        <w:pStyle w:val="Compact"/>
        <w:numPr>
          <w:ilvl w:val="0"/>
          <w:numId w:val="1040"/>
        </w:numPr>
      </w:pPr>
      <w:r>
        <w:t xml:space="preserve">OpenTelemetry</w:t>
      </w:r>
    </w:p>
    <w:p>
      <w:pPr>
        <w:pStyle w:val="FirstParagraph"/>
      </w:pPr>
      <w:r>
        <w:t xml:space="preserve">Cross-cutting services</w:t>
      </w:r>
    </w:p>
    <w:p>
      <w:pPr>
        <w:pStyle w:val="Compact"/>
        <w:numPr>
          <w:ilvl w:val="0"/>
          <w:numId w:val="1041"/>
        </w:numPr>
      </w:pPr>
      <w:r>
        <w:t xml:space="preserve">Security</w:t>
      </w:r>
    </w:p>
    <w:p>
      <w:pPr>
        <w:pStyle w:val="Compact"/>
        <w:numPr>
          <w:ilvl w:val="0"/>
          <w:numId w:val="1041"/>
        </w:numPr>
      </w:pPr>
      <w:r>
        <w:t xml:space="preserve">Audit</w:t>
      </w:r>
    </w:p>
    <w:p>
      <w:pPr>
        <w:pStyle w:val="Compact"/>
        <w:numPr>
          <w:ilvl w:val="0"/>
          <w:numId w:val="1041"/>
        </w:numPr>
      </w:pPr>
      <w:r>
        <w:t xml:space="preserve">Traceability</w:t>
      </w:r>
    </w:p>
    <w:p>
      <w:r>
        <w:pict>
          <v:rect style="width:0;height:1.5pt" o:hralign="center" o:hrstd="t" o:hr="t"/>
        </w:pict>
      </w:r>
    </w:p>
    <w:bookmarkEnd w:id="47"/>
    <w:bookmarkStart w:id="48" w:name="acceptance-criteria"/>
    <w:p>
      <w:pPr>
        <w:pStyle w:val="Heading1"/>
      </w:pPr>
      <w:r>
        <w:t xml:space="preserve">93. Acceptance Criteria</w:t>
      </w:r>
    </w:p>
    <w:p>
      <w:pPr>
        <w:pStyle w:val="FirstParagraph"/>
      </w:pPr>
      <w:r>
        <w:t xml:space="preserve">This chapter is complete when:</w:t>
      </w:r>
    </w:p>
    <w:p>
      <w:pPr>
        <w:pStyle w:val="Compact"/>
        <w:numPr>
          <w:ilvl w:val="0"/>
          <w:numId w:val="1042"/>
        </w:numPr>
      </w:pPr>
      <w:r>
        <w:t xml:space="preserve">Production deployment topology is fully defined.</w:t>
      </w:r>
    </w:p>
    <w:p>
      <w:pPr>
        <w:pStyle w:val="Compact"/>
        <w:numPr>
          <w:ilvl w:val="0"/>
          <w:numId w:val="1042"/>
        </w:numPr>
      </w:pPr>
      <w:r>
        <w:t xml:space="preserve">Network segmentation is documented.</w:t>
      </w:r>
    </w:p>
    <w:p>
      <w:pPr>
        <w:pStyle w:val="Compact"/>
        <w:numPr>
          <w:ilvl w:val="0"/>
          <w:numId w:val="1042"/>
        </w:numPr>
      </w:pPr>
      <w:r>
        <w:t xml:space="preserve">Container platform is specified.</w:t>
      </w:r>
    </w:p>
    <w:p>
      <w:pPr>
        <w:pStyle w:val="Compact"/>
        <w:numPr>
          <w:ilvl w:val="0"/>
          <w:numId w:val="1042"/>
        </w:numPr>
      </w:pPr>
      <w:r>
        <w:t xml:space="preserve">Multi-agent execution architecture is complete.</w:t>
      </w:r>
    </w:p>
    <w:p>
      <w:pPr>
        <w:pStyle w:val="Compact"/>
        <w:numPr>
          <w:ilvl w:val="0"/>
          <w:numId w:val="1042"/>
        </w:numPr>
      </w:pPr>
      <w:r>
        <w:t xml:space="preserve">Engineering Orchestrator responsibilities are documented.</w:t>
      </w:r>
    </w:p>
    <w:p>
      <w:pPr>
        <w:pStyle w:val="Compact"/>
        <w:numPr>
          <w:ilvl w:val="0"/>
          <w:numId w:val="1042"/>
        </w:numPr>
      </w:pPr>
      <w:r>
        <w:t xml:space="preserve">Parallel execution strategy is defined.</w:t>
      </w:r>
    </w:p>
    <w:p>
      <w:pPr>
        <w:pStyle w:val="Compact"/>
        <w:numPr>
          <w:ilvl w:val="0"/>
          <w:numId w:val="1042"/>
        </w:numPr>
      </w:pPr>
      <w:r>
        <w:t xml:space="preserve">High Availability strategy is documented.</w:t>
      </w:r>
    </w:p>
    <w:p>
      <w:pPr>
        <w:pStyle w:val="Compact"/>
        <w:numPr>
          <w:ilvl w:val="0"/>
          <w:numId w:val="1042"/>
        </w:numPr>
      </w:pPr>
      <w:r>
        <w:t xml:space="preserve">Disaster Recovery objectives are established.</w:t>
      </w:r>
    </w:p>
    <w:p>
      <w:pPr>
        <w:pStyle w:val="Compact"/>
        <w:numPr>
          <w:ilvl w:val="0"/>
          <w:numId w:val="1042"/>
        </w:numPr>
      </w:pPr>
      <w:r>
        <w:t xml:space="preserve">Security architecture is complete.</w:t>
      </w:r>
    </w:p>
    <w:p>
      <w:pPr>
        <w:pStyle w:val="Compact"/>
        <w:numPr>
          <w:ilvl w:val="0"/>
          <w:numId w:val="1042"/>
        </w:numPr>
      </w:pPr>
      <w:r>
        <w:t xml:space="preserve">Observability architecture is documented.</w:t>
      </w:r>
    </w:p>
    <w:p>
      <w:pPr>
        <w:pStyle w:val="Compact"/>
        <w:numPr>
          <w:ilvl w:val="0"/>
          <w:numId w:val="1042"/>
        </w:numPr>
      </w:pPr>
      <w:r>
        <w:t xml:space="preserve">CI/CD pipeline is defined.</w:t>
      </w:r>
    </w:p>
    <w:p>
      <w:pPr>
        <w:pStyle w:val="Compact"/>
        <w:numPr>
          <w:ilvl w:val="0"/>
          <w:numId w:val="1042"/>
        </w:numPr>
      </w:pPr>
      <w:r>
        <w:t xml:space="preserve">The Deployment Architecture Diagram can be generated without any architectural assumptions.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Chapter 6 —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Chapter 7 – Executive, Solution &amp; Engineering Diagram Specifications, Engineering Compiler Visual Language, Diagram Standards, Acceptance Criteria &amp; MAS-002 Freeze v1.0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2026-06-29T10:26:10Z</dcterms:created>
  <dcterms:modified xsi:type="dcterms:W3CDTF">2026-06-29T10:26:10Z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